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5E" w:rsidRPr="006A6CA1" w:rsidRDefault="00A14F5E" w:rsidP="00A14F5E">
      <w:pPr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6A6CA1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Сравнительная таблица </w:t>
      </w:r>
    </w:p>
    <w:p w:rsidR="00A14F5E" w:rsidRDefault="00A14F5E" w:rsidP="00A14F5E">
      <w:pPr>
        <w:jc w:val="center"/>
        <w:rPr>
          <w:b w:val="0"/>
          <w:bCs w:val="0"/>
          <w:color w:val="auto"/>
          <w:sz w:val="24"/>
          <w:szCs w:val="24"/>
        </w:rPr>
      </w:pPr>
      <w:r w:rsidRPr="006A6CA1">
        <w:rPr>
          <w:b w:val="0"/>
          <w:bCs w:val="0"/>
          <w:color w:val="auto"/>
          <w:sz w:val="24"/>
          <w:szCs w:val="24"/>
        </w:rPr>
        <w:t xml:space="preserve">к проекту закона Приднестровской Молдавской Республики </w:t>
      </w:r>
    </w:p>
    <w:p w:rsidR="00A14F5E" w:rsidRDefault="00A14F5E" w:rsidP="00A14F5E">
      <w:pPr>
        <w:jc w:val="center"/>
        <w:rPr>
          <w:b w:val="0"/>
          <w:color w:val="auto"/>
          <w:sz w:val="24"/>
          <w:szCs w:val="24"/>
        </w:rPr>
      </w:pPr>
      <w:bookmarkStart w:id="0" w:name="_Hlk51056460"/>
      <w:r w:rsidRPr="00DF4884">
        <w:rPr>
          <w:b w:val="0"/>
          <w:color w:val="auto"/>
          <w:sz w:val="24"/>
          <w:szCs w:val="24"/>
        </w:rPr>
        <w:t>«О внесении дополнения в Закон Приднестровской Молдавской Республики «Специальный налоговый режим – патентная система налогообложения»</w:t>
      </w:r>
    </w:p>
    <w:bookmarkEnd w:id="0"/>
    <w:p w:rsidR="00A14F5E" w:rsidRPr="006A6CA1" w:rsidRDefault="00A14F5E" w:rsidP="00A14F5E">
      <w:pPr>
        <w:jc w:val="center"/>
        <w:rPr>
          <w:b w:val="0"/>
          <w:color w:val="auto"/>
          <w:sz w:val="24"/>
          <w:szCs w:val="24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847"/>
      </w:tblGrid>
      <w:tr w:rsidR="00A14F5E" w:rsidRPr="006A6CA1" w:rsidTr="00581C5A">
        <w:trPr>
          <w:trHeight w:val="705"/>
          <w:tblHeader/>
          <w:jc w:val="center"/>
        </w:trPr>
        <w:tc>
          <w:tcPr>
            <w:tcW w:w="2427" w:type="pct"/>
          </w:tcPr>
          <w:p w:rsidR="00A14F5E" w:rsidRPr="006A6CA1" w:rsidRDefault="00A14F5E" w:rsidP="00581C5A">
            <w:pPr>
              <w:jc w:val="center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A6CA1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2573" w:type="pct"/>
          </w:tcPr>
          <w:p w:rsidR="00A14F5E" w:rsidRPr="006A6CA1" w:rsidRDefault="00A14F5E" w:rsidP="00581C5A">
            <w:pPr>
              <w:ind w:firstLine="35"/>
              <w:jc w:val="center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6A6CA1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Предлагаемая редакция</w:t>
            </w:r>
          </w:p>
        </w:tc>
      </w:tr>
      <w:tr w:rsidR="00A14F5E" w:rsidRPr="006A6CA1" w:rsidTr="00581C5A">
        <w:trPr>
          <w:trHeight w:val="3380"/>
          <w:jc w:val="center"/>
        </w:trPr>
        <w:tc>
          <w:tcPr>
            <w:tcW w:w="2427" w:type="pct"/>
          </w:tcPr>
          <w:p w:rsidR="00A14F5E" w:rsidRPr="006A6CA1" w:rsidRDefault="00A14F5E" w:rsidP="00581C5A">
            <w:pPr>
              <w:shd w:val="clear" w:color="auto" w:fill="FFFFFF"/>
              <w:ind w:firstLine="284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A6CA1">
              <w:rPr>
                <w:bCs w:val="0"/>
                <w:color w:val="auto"/>
                <w:sz w:val="24"/>
                <w:szCs w:val="24"/>
              </w:rPr>
              <w:t xml:space="preserve">Статья 2. </w:t>
            </w:r>
            <w:r w:rsidRPr="006A6CA1">
              <w:rPr>
                <w:b w:val="0"/>
                <w:bCs w:val="0"/>
                <w:color w:val="auto"/>
                <w:sz w:val="24"/>
                <w:szCs w:val="24"/>
              </w:rPr>
              <w:t>Общие положения</w:t>
            </w:r>
          </w:p>
          <w:p w:rsidR="00A14F5E" w:rsidRDefault="00A14F5E" w:rsidP="00581C5A">
            <w:pPr>
              <w:shd w:val="clear" w:color="auto" w:fill="FFFFFF"/>
              <w:ind w:firstLine="284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…</w:t>
            </w:r>
            <w:bookmarkStart w:id="1" w:name="_GoBack"/>
            <w:bookmarkEnd w:id="1"/>
          </w:p>
          <w:p w:rsidR="00A14F5E" w:rsidRDefault="00A14F5E" w:rsidP="00581C5A">
            <w:pPr>
              <w:shd w:val="clear" w:color="auto" w:fill="FFFFFF"/>
              <w:ind w:firstLine="284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8.</w:t>
            </w:r>
          </w:p>
          <w:p w:rsidR="00A14F5E" w:rsidRDefault="00A14F5E" w:rsidP="00581C5A">
            <w:pPr>
              <w:shd w:val="clear" w:color="auto" w:fill="FFFFFF"/>
              <w:ind w:firstLine="284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…</w:t>
            </w:r>
          </w:p>
          <w:p w:rsidR="00A14F5E" w:rsidRPr="006A723C" w:rsidRDefault="00A14F5E" w:rsidP="00581C5A">
            <w:pPr>
              <w:shd w:val="clear" w:color="auto" w:fill="FFFFFF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6A723C">
              <w:rPr>
                <w:color w:val="auto"/>
                <w:sz w:val="24"/>
                <w:szCs w:val="24"/>
              </w:rPr>
              <w:t>Отсутствует</w:t>
            </w:r>
          </w:p>
          <w:p w:rsidR="00A14F5E" w:rsidRDefault="00A14F5E" w:rsidP="00581C5A">
            <w:pPr>
              <w:shd w:val="clear" w:color="auto" w:fill="FFFFFF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</w:p>
          <w:p w:rsidR="00A14F5E" w:rsidRPr="006A6CA1" w:rsidRDefault="00A14F5E" w:rsidP="00581C5A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73" w:type="pct"/>
          </w:tcPr>
          <w:p w:rsidR="00A14F5E" w:rsidRPr="006A6CA1" w:rsidRDefault="00A14F5E" w:rsidP="00581C5A">
            <w:pPr>
              <w:shd w:val="clear" w:color="auto" w:fill="FFFFFF"/>
              <w:ind w:firstLine="284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A6CA1">
              <w:rPr>
                <w:bCs w:val="0"/>
                <w:color w:val="auto"/>
                <w:sz w:val="24"/>
                <w:szCs w:val="24"/>
              </w:rPr>
              <w:t xml:space="preserve">Статья 2. </w:t>
            </w:r>
            <w:r w:rsidRPr="006A6CA1">
              <w:rPr>
                <w:b w:val="0"/>
                <w:bCs w:val="0"/>
                <w:color w:val="auto"/>
                <w:sz w:val="24"/>
                <w:szCs w:val="24"/>
              </w:rPr>
              <w:t>Общие положения</w:t>
            </w:r>
          </w:p>
          <w:p w:rsidR="00A14F5E" w:rsidRDefault="00A14F5E" w:rsidP="00581C5A">
            <w:pPr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     …</w:t>
            </w:r>
          </w:p>
          <w:p w:rsidR="00A14F5E" w:rsidRDefault="00A14F5E" w:rsidP="00581C5A">
            <w:pPr>
              <w:ind w:left="-106" w:firstLine="425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8.</w:t>
            </w:r>
          </w:p>
          <w:p w:rsidR="00A14F5E" w:rsidRDefault="00A14F5E" w:rsidP="00581C5A">
            <w:pPr>
              <w:ind w:left="-106" w:firstLine="425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…</w:t>
            </w:r>
          </w:p>
          <w:p w:rsidR="00A14F5E" w:rsidRPr="0050520A" w:rsidRDefault="00A14F5E" w:rsidP="00581C5A">
            <w:pPr>
              <w:ind w:left="-106" w:firstLine="425"/>
              <w:jc w:val="both"/>
              <w:rPr>
                <w:color w:val="auto"/>
                <w:sz w:val="24"/>
                <w:szCs w:val="24"/>
              </w:rPr>
            </w:pPr>
            <w:r w:rsidRPr="00514BC9">
              <w:rPr>
                <w:color w:val="auto"/>
                <w:sz w:val="24"/>
                <w:szCs w:val="24"/>
              </w:rPr>
              <w:t xml:space="preserve">Денежные средства, получаемые субъектами патентной системы налогообложения от осуществления предпринимательской деятельности на счета в кредитных организациях, должны поступать для зачисления на текущий счет индивидуального предпринимателя. </w:t>
            </w:r>
            <w:r w:rsidRPr="00B05394">
              <w:rPr>
                <w:bCs w:val="0"/>
                <w:sz w:val="24"/>
                <w:szCs w:val="24"/>
              </w:rPr>
              <w:t xml:space="preserve">При этом субъекты патентной системы налогообложения обязаны обеспечить возможность зачисления денежных средств на текущий счет индивидуального предпринимателя путем предоставления необходимых реквизитов </w:t>
            </w:r>
            <w:r>
              <w:rPr>
                <w:bCs w:val="0"/>
                <w:sz w:val="24"/>
                <w:szCs w:val="24"/>
              </w:rPr>
              <w:t>соответствующего</w:t>
            </w:r>
            <w:r w:rsidRPr="00B05394">
              <w:rPr>
                <w:bCs w:val="0"/>
                <w:sz w:val="24"/>
                <w:szCs w:val="24"/>
              </w:rPr>
              <w:t xml:space="preserve"> счета</w:t>
            </w:r>
          </w:p>
        </w:tc>
      </w:tr>
    </w:tbl>
    <w:p w:rsidR="00A14F5E" w:rsidRDefault="00A14F5E" w:rsidP="00A14F5E">
      <w:pPr>
        <w:jc w:val="center"/>
        <w:rPr>
          <w:b w:val="0"/>
          <w:bCs w:val="0"/>
          <w:color w:val="auto"/>
          <w:sz w:val="24"/>
          <w:szCs w:val="24"/>
        </w:rPr>
      </w:pPr>
    </w:p>
    <w:p w:rsidR="007A7C63" w:rsidRDefault="007A7C63"/>
    <w:sectPr w:rsidR="007A7C63" w:rsidSect="00A14F5E">
      <w:headerReference w:type="default" r:id="rId6"/>
      <w:pgSz w:w="11906" w:h="16838"/>
      <w:pgMar w:top="567" w:right="567" w:bottom="1134" w:left="1701" w:header="709" w:footer="709" w:gutter="0"/>
      <w:pgNumType w:fmt="numberInDash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A9" w:rsidRDefault="00EA69A9" w:rsidP="00A14F5E">
      <w:r>
        <w:separator/>
      </w:r>
    </w:p>
  </w:endnote>
  <w:endnote w:type="continuationSeparator" w:id="0">
    <w:p w:rsidR="00EA69A9" w:rsidRDefault="00EA69A9" w:rsidP="00A1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A9" w:rsidRDefault="00EA69A9" w:rsidP="00A14F5E">
      <w:r>
        <w:separator/>
      </w:r>
    </w:p>
  </w:footnote>
  <w:footnote w:type="continuationSeparator" w:id="0">
    <w:p w:rsidR="00EA69A9" w:rsidRDefault="00EA69A9" w:rsidP="00A1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944098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A14F5E" w:rsidRPr="00A14F5E" w:rsidRDefault="00A14F5E">
        <w:pPr>
          <w:pStyle w:val="a3"/>
          <w:jc w:val="center"/>
          <w:rPr>
            <w:b w:val="0"/>
            <w:sz w:val="24"/>
            <w:szCs w:val="24"/>
          </w:rPr>
        </w:pPr>
        <w:r w:rsidRPr="00A14F5E">
          <w:rPr>
            <w:b w:val="0"/>
            <w:sz w:val="24"/>
            <w:szCs w:val="24"/>
          </w:rPr>
          <w:fldChar w:fldCharType="begin"/>
        </w:r>
        <w:r w:rsidRPr="00A14F5E">
          <w:rPr>
            <w:b w:val="0"/>
            <w:sz w:val="24"/>
            <w:szCs w:val="24"/>
          </w:rPr>
          <w:instrText>PAGE   \* MERGEFORMAT</w:instrText>
        </w:r>
        <w:r w:rsidRPr="00A14F5E">
          <w:rPr>
            <w:b w:val="0"/>
            <w:sz w:val="24"/>
            <w:szCs w:val="24"/>
          </w:rPr>
          <w:fldChar w:fldCharType="separate"/>
        </w:r>
        <w:r>
          <w:rPr>
            <w:b w:val="0"/>
            <w:noProof/>
            <w:sz w:val="24"/>
            <w:szCs w:val="24"/>
          </w:rPr>
          <w:t>- 6 -</w:t>
        </w:r>
        <w:r w:rsidRPr="00A14F5E">
          <w:rPr>
            <w:b w:val="0"/>
            <w:sz w:val="24"/>
            <w:szCs w:val="24"/>
          </w:rPr>
          <w:fldChar w:fldCharType="end"/>
        </w:r>
      </w:p>
    </w:sdtContent>
  </w:sdt>
  <w:p w:rsidR="00A14F5E" w:rsidRDefault="00A14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E"/>
    <w:rsid w:val="007A7C63"/>
    <w:rsid w:val="00A14F5E"/>
    <w:rsid w:val="00EA69A9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7975-C61E-4F5D-AEA7-D383109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5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F5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4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F5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2021-08-13T10:47:00Z</dcterms:created>
  <dcterms:modified xsi:type="dcterms:W3CDTF">2021-08-13T10:47:00Z</dcterms:modified>
</cp:coreProperties>
</file>