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36C" w:rsidRPr="00AA598F" w:rsidRDefault="0023736C" w:rsidP="00995E62">
      <w:pPr>
        <w:jc w:val="center"/>
        <w:rPr>
          <w:sz w:val="28"/>
          <w:szCs w:val="28"/>
        </w:rPr>
      </w:pPr>
      <w:bookmarkStart w:id="0" w:name="_GoBack"/>
      <w:bookmarkEnd w:id="0"/>
      <w:r w:rsidRPr="00AA598F">
        <w:rPr>
          <w:b/>
          <w:sz w:val="28"/>
          <w:szCs w:val="28"/>
        </w:rPr>
        <w:t>Сравнительная таблица</w:t>
      </w:r>
    </w:p>
    <w:p w:rsidR="005A379B" w:rsidRPr="00AA598F" w:rsidRDefault="0023736C" w:rsidP="005A379B">
      <w:pPr>
        <w:jc w:val="center"/>
        <w:rPr>
          <w:b/>
          <w:sz w:val="28"/>
          <w:szCs w:val="28"/>
        </w:rPr>
      </w:pPr>
      <w:r w:rsidRPr="00AA598F">
        <w:rPr>
          <w:b/>
          <w:sz w:val="28"/>
          <w:szCs w:val="28"/>
        </w:rPr>
        <w:t xml:space="preserve">к проекту закона </w:t>
      </w:r>
      <w:r w:rsidR="005A379B">
        <w:rPr>
          <w:b/>
          <w:sz w:val="28"/>
          <w:szCs w:val="28"/>
        </w:rPr>
        <w:t xml:space="preserve">Приднестровской Молдавской Республики </w:t>
      </w:r>
    </w:p>
    <w:p w:rsidR="0023736C" w:rsidRPr="00AA598F" w:rsidRDefault="0023736C" w:rsidP="0023736C">
      <w:pPr>
        <w:jc w:val="center"/>
        <w:rPr>
          <w:b/>
          <w:sz w:val="28"/>
          <w:szCs w:val="28"/>
        </w:rPr>
      </w:pPr>
      <w:r w:rsidRPr="00AA598F">
        <w:rPr>
          <w:b/>
          <w:sz w:val="28"/>
          <w:szCs w:val="28"/>
        </w:rPr>
        <w:t xml:space="preserve">«О внесении изменения в Закон Приднестровской Молдавской Республики «О Регламенте Верховного Совета </w:t>
      </w:r>
    </w:p>
    <w:p w:rsidR="0023736C" w:rsidRPr="00AA598F" w:rsidRDefault="0023736C" w:rsidP="0023736C">
      <w:pPr>
        <w:jc w:val="center"/>
        <w:rPr>
          <w:b/>
          <w:sz w:val="28"/>
          <w:szCs w:val="28"/>
        </w:rPr>
      </w:pPr>
      <w:r w:rsidRPr="00AA598F">
        <w:rPr>
          <w:b/>
          <w:sz w:val="28"/>
          <w:szCs w:val="28"/>
        </w:rPr>
        <w:t>Приднестровской Молдавской Республики»</w:t>
      </w:r>
    </w:p>
    <w:p w:rsidR="0023736C" w:rsidRPr="00AA598F" w:rsidRDefault="0023736C" w:rsidP="0023736C">
      <w:pPr>
        <w:jc w:val="center"/>
        <w:rPr>
          <w:b/>
          <w:sz w:val="28"/>
          <w:szCs w:val="28"/>
        </w:rPr>
      </w:pPr>
    </w:p>
    <w:p w:rsidR="0023736C" w:rsidRPr="00AA598F" w:rsidRDefault="0023736C" w:rsidP="0023736C">
      <w:pPr>
        <w:jc w:val="center"/>
        <w:rPr>
          <w:b/>
          <w:sz w:val="28"/>
          <w:szCs w:val="28"/>
        </w:rPr>
      </w:pPr>
    </w:p>
    <w:tbl>
      <w:tblPr>
        <w:tblStyle w:val="ab"/>
        <w:tblW w:w="0" w:type="auto"/>
        <w:tblLook w:val="04A0" w:firstRow="1" w:lastRow="0" w:firstColumn="1" w:lastColumn="0" w:noHBand="0" w:noVBand="1"/>
      </w:tblPr>
      <w:tblGrid>
        <w:gridCol w:w="665"/>
        <w:gridCol w:w="4692"/>
        <w:gridCol w:w="3987"/>
      </w:tblGrid>
      <w:tr w:rsidR="0023736C" w:rsidRPr="00AA598F" w:rsidTr="00711071">
        <w:tc>
          <w:tcPr>
            <w:tcW w:w="675" w:type="dxa"/>
          </w:tcPr>
          <w:p w:rsidR="0023736C" w:rsidRPr="00AA598F" w:rsidRDefault="0023736C" w:rsidP="00711071">
            <w:pPr>
              <w:jc w:val="center"/>
              <w:rPr>
                <w:b/>
                <w:sz w:val="28"/>
                <w:szCs w:val="28"/>
              </w:rPr>
            </w:pPr>
            <w:r w:rsidRPr="00AA598F">
              <w:rPr>
                <w:b/>
                <w:sz w:val="28"/>
                <w:szCs w:val="28"/>
              </w:rPr>
              <w:t>№</w:t>
            </w:r>
          </w:p>
        </w:tc>
        <w:tc>
          <w:tcPr>
            <w:tcW w:w="4820" w:type="dxa"/>
          </w:tcPr>
          <w:p w:rsidR="0023736C" w:rsidRPr="00AA598F" w:rsidRDefault="0023736C" w:rsidP="00711071">
            <w:pPr>
              <w:jc w:val="center"/>
              <w:rPr>
                <w:b/>
                <w:sz w:val="28"/>
                <w:szCs w:val="28"/>
              </w:rPr>
            </w:pPr>
            <w:r w:rsidRPr="00AA598F">
              <w:rPr>
                <w:b/>
                <w:sz w:val="28"/>
                <w:szCs w:val="28"/>
              </w:rPr>
              <w:t>Текущая редакция</w:t>
            </w:r>
          </w:p>
        </w:tc>
        <w:tc>
          <w:tcPr>
            <w:tcW w:w="4076" w:type="dxa"/>
          </w:tcPr>
          <w:p w:rsidR="0023736C" w:rsidRPr="00AA598F" w:rsidRDefault="0023736C" w:rsidP="00711071">
            <w:pPr>
              <w:jc w:val="center"/>
              <w:rPr>
                <w:b/>
                <w:sz w:val="28"/>
                <w:szCs w:val="28"/>
              </w:rPr>
            </w:pPr>
            <w:r w:rsidRPr="00AA598F">
              <w:rPr>
                <w:b/>
                <w:sz w:val="28"/>
                <w:szCs w:val="28"/>
              </w:rPr>
              <w:t>Предлагаемая редакция</w:t>
            </w:r>
          </w:p>
        </w:tc>
      </w:tr>
      <w:tr w:rsidR="0023736C" w:rsidRPr="00AA598F" w:rsidTr="00711071">
        <w:tc>
          <w:tcPr>
            <w:tcW w:w="675" w:type="dxa"/>
          </w:tcPr>
          <w:p w:rsidR="0023736C" w:rsidRPr="00AA598F" w:rsidRDefault="0023736C" w:rsidP="00711071">
            <w:pPr>
              <w:jc w:val="center"/>
              <w:rPr>
                <w:b/>
                <w:sz w:val="28"/>
                <w:szCs w:val="28"/>
              </w:rPr>
            </w:pPr>
            <w:r w:rsidRPr="00AA598F">
              <w:rPr>
                <w:b/>
                <w:sz w:val="28"/>
                <w:szCs w:val="28"/>
              </w:rPr>
              <w:t>1</w:t>
            </w:r>
          </w:p>
        </w:tc>
        <w:tc>
          <w:tcPr>
            <w:tcW w:w="4820" w:type="dxa"/>
          </w:tcPr>
          <w:p w:rsidR="00542387" w:rsidRPr="005A379B" w:rsidRDefault="00542387" w:rsidP="00542387">
            <w:pPr>
              <w:ind w:firstLine="709"/>
              <w:jc w:val="both"/>
              <w:rPr>
                <w:b/>
                <w:sz w:val="28"/>
                <w:szCs w:val="28"/>
              </w:rPr>
            </w:pPr>
            <w:r w:rsidRPr="005A379B">
              <w:rPr>
                <w:b/>
                <w:sz w:val="28"/>
                <w:szCs w:val="28"/>
              </w:rPr>
              <w:t>Пункт 4 статьи 101</w:t>
            </w:r>
          </w:p>
          <w:p w:rsidR="00E84CD9" w:rsidRPr="00AA598F" w:rsidRDefault="00E84CD9" w:rsidP="00542387">
            <w:pPr>
              <w:ind w:firstLine="709"/>
              <w:jc w:val="both"/>
              <w:rPr>
                <w:sz w:val="28"/>
                <w:szCs w:val="28"/>
              </w:rPr>
            </w:pPr>
          </w:p>
          <w:p w:rsidR="00542387" w:rsidRPr="00AA598F" w:rsidRDefault="00542387" w:rsidP="00542387">
            <w:pPr>
              <w:ind w:firstLine="709"/>
              <w:jc w:val="both"/>
              <w:rPr>
                <w:b/>
                <w:sz w:val="28"/>
                <w:szCs w:val="28"/>
              </w:rPr>
            </w:pPr>
            <w:r w:rsidRPr="00AA598F">
              <w:rPr>
                <w:sz w:val="28"/>
                <w:szCs w:val="28"/>
              </w:rPr>
              <w:t xml:space="preserve">4. Если ответственный комитет сочтет целесообразным вместо толкования подготовить соответствующее изменение закона (правового акта), он готовит соответствующий законопроект (проект постановления Верховного Совета), который вносится в качестве законодательной инициативы </w:t>
            </w:r>
            <w:r w:rsidRPr="00AA598F">
              <w:rPr>
                <w:b/>
                <w:sz w:val="28"/>
                <w:szCs w:val="28"/>
              </w:rPr>
              <w:t>одним из членов комитета.</w:t>
            </w:r>
          </w:p>
          <w:p w:rsidR="0023736C" w:rsidRPr="00AA598F" w:rsidRDefault="0023736C" w:rsidP="00711071">
            <w:pPr>
              <w:jc w:val="center"/>
              <w:rPr>
                <w:b/>
                <w:sz w:val="28"/>
                <w:szCs w:val="28"/>
              </w:rPr>
            </w:pPr>
          </w:p>
        </w:tc>
        <w:tc>
          <w:tcPr>
            <w:tcW w:w="4076" w:type="dxa"/>
          </w:tcPr>
          <w:p w:rsidR="00E84CD9" w:rsidRPr="005A379B" w:rsidRDefault="00E84CD9" w:rsidP="00E84CD9">
            <w:pPr>
              <w:ind w:firstLine="709"/>
              <w:jc w:val="both"/>
              <w:rPr>
                <w:b/>
                <w:sz w:val="28"/>
                <w:szCs w:val="28"/>
              </w:rPr>
            </w:pPr>
            <w:r w:rsidRPr="005A379B">
              <w:rPr>
                <w:b/>
                <w:sz w:val="28"/>
                <w:szCs w:val="28"/>
              </w:rPr>
              <w:t>Пункт 4 статьи 101</w:t>
            </w:r>
          </w:p>
          <w:p w:rsidR="00E84CD9" w:rsidRDefault="00E84CD9" w:rsidP="00542387">
            <w:pPr>
              <w:ind w:firstLine="709"/>
              <w:jc w:val="both"/>
              <w:rPr>
                <w:sz w:val="28"/>
                <w:szCs w:val="28"/>
              </w:rPr>
            </w:pPr>
          </w:p>
          <w:p w:rsidR="00542387" w:rsidRPr="00AA598F" w:rsidRDefault="00542387" w:rsidP="00542387">
            <w:pPr>
              <w:ind w:firstLine="709"/>
              <w:jc w:val="both"/>
              <w:rPr>
                <w:b/>
                <w:sz w:val="28"/>
                <w:szCs w:val="28"/>
              </w:rPr>
            </w:pPr>
            <w:r w:rsidRPr="00AA598F">
              <w:rPr>
                <w:sz w:val="28"/>
                <w:szCs w:val="28"/>
              </w:rPr>
              <w:t xml:space="preserve">4. Если ответственный комитет сочтет целесообразным вместо толкования подготовить соответствующее изменение закона (правового акта), он готовит соответствующий законопроект (проект постановления Верховного Совета), который вносится в качестве законодательной инициативы </w:t>
            </w:r>
            <w:r w:rsidRPr="00AA598F">
              <w:rPr>
                <w:b/>
                <w:sz w:val="28"/>
                <w:szCs w:val="28"/>
              </w:rPr>
              <w:t>одним</w:t>
            </w:r>
            <w:r w:rsidRPr="00AA598F">
              <w:rPr>
                <w:sz w:val="28"/>
                <w:szCs w:val="28"/>
              </w:rPr>
              <w:t xml:space="preserve"> </w:t>
            </w:r>
            <w:r w:rsidRPr="00AA598F">
              <w:rPr>
                <w:b/>
                <w:sz w:val="28"/>
                <w:szCs w:val="28"/>
              </w:rPr>
              <w:t xml:space="preserve">или несколькими </w:t>
            </w:r>
            <w:proofErr w:type="gramStart"/>
            <w:r w:rsidRPr="00AA598F">
              <w:rPr>
                <w:b/>
                <w:sz w:val="28"/>
                <w:szCs w:val="28"/>
              </w:rPr>
              <w:t>членами  комитета</w:t>
            </w:r>
            <w:proofErr w:type="gramEnd"/>
            <w:r w:rsidRPr="00AA598F">
              <w:rPr>
                <w:b/>
                <w:sz w:val="28"/>
                <w:szCs w:val="28"/>
              </w:rPr>
              <w:t>.</w:t>
            </w:r>
          </w:p>
          <w:p w:rsidR="0023736C" w:rsidRPr="00AA598F" w:rsidRDefault="0023736C" w:rsidP="00711071">
            <w:pPr>
              <w:jc w:val="center"/>
              <w:rPr>
                <w:b/>
                <w:sz w:val="28"/>
                <w:szCs w:val="28"/>
              </w:rPr>
            </w:pPr>
          </w:p>
        </w:tc>
      </w:tr>
    </w:tbl>
    <w:p w:rsidR="00370E55" w:rsidRPr="00AA598F" w:rsidRDefault="00B37F29" w:rsidP="0023736C">
      <w:pPr>
        <w:pStyle w:val="aa"/>
        <w:jc w:val="center"/>
        <w:rPr>
          <w:rFonts w:ascii="Times New Roman" w:hAnsi="Times New Roman" w:cs="Times New Roman"/>
          <w:sz w:val="28"/>
          <w:szCs w:val="28"/>
        </w:rPr>
      </w:pPr>
    </w:p>
    <w:sectPr w:rsidR="00370E55" w:rsidRPr="00AA598F" w:rsidSect="004D2EF2">
      <w:headerReference w:type="even" r:id="rId6"/>
      <w:headerReference w:type="default" r:id="rId7"/>
      <w:pgSz w:w="11906" w:h="16838"/>
      <w:pgMar w:top="1134"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29" w:rsidRDefault="00B37F29">
      <w:r>
        <w:separator/>
      </w:r>
    </w:p>
  </w:endnote>
  <w:endnote w:type="continuationSeparator" w:id="0">
    <w:p w:rsidR="00B37F29" w:rsidRDefault="00B3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29" w:rsidRDefault="00B37F29">
      <w:r>
        <w:separator/>
      </w:r>
    </w:p>
  </w:footnote>
  <w:footnote w:type="continuationSeparator" w:id="0">
    <w:p w:rsidR="00B37F29" w:rsidRDefault="00B3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F2" w:rsidRDefault="00E076F6" w:rsidP="004D2E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2EF2" w:rsidRDefault="00B37F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F2" w:rsidRDefault="00E076F6" w:rsidP="004D2E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95E62">
      <w:rPr>
        <w:rStyle w:val="a5"/>
        <w:noProof/>
      </w:rPr>
      <w:t>2</w:t>
    </w:r>
    <w:r>
      <w:rPr>
        <w:rStyle w:val="a5"/>
      </w:rPr>
      <w:fldChar w:fldCharType="end"/>
    </w:r>
  </w:p>
  <w:p w:rsidR="004D2EF2" w:rsidRDefault="00B37F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FA"/>
    <w:rsid w:val="00042813"/>
    <w:rsid w:val="0004432C"/>
    <w:rsid w:val="000C1E3E"/>
    <w:rsid w:val="000D297D"/>
    <w:rsid w:val="000E25BF"/>
    <w:rsid w:val="0012510F"/>
    <w:rsid w:val="00176645"/>
    <w:rsid w:val="001C6A26"/>
    <w:rsid w:val="001D72DF"/>
    <w:rsid w:val="0023736C"/>
    <w:rsid w:val="002A5F75"/>
    <w:rsid w:val="002B4BC7"/>
    <w:rsid w:val="002E25AC"/>
    <w:rsid w:val="003A05B4"/>
    <w:rsid w:val="00542387"/>
    <w:rsid w:val="005A379B"/>
    <w:rsid w:val="005A4DFA"/>
    <w:rsid w:val="005E2B84"/>
    <w:rsid w:val="005E7310"/>
    <w:rsid w:val="006642B8"/>
    <w:rsid w:val="007429E5"/>
    <w:rsid w:val="007457A7"/>
    <w:rsid w:val="00924CE3"/>
    <w:rsid w:val="00937990"/>
    <w:rsid w:val="00952625"/>
    <w:rsid w:val="009832C4"/>
    <w:rsid w:val="00995E62"/>
    <w:rsid w:val="009B580F"/>
    <w:rsid w:val="00AA598F"/>
    <w:rsid w:val="00B1209C"/>
    <w:rsid w:val="00B37F29"/>
    <w:rsid w:val="00D45513"/>
    <w:rsid w:val="00D85004"/>
    <w:rsid w:val="00E076F6"/>
    <w:rsid w:val="00E84CD9"/>
    <w:rsid w:val="00E90894"/>
    <w:rsid w:val="00F2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3B2F"/>
  <w15:chartTrackingRefBased/>
  <w15:docId w15:val="{32FFC613-E5B2-4DCF-9C46-205305EA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D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4DFA"/>
    <w:pPr>
      <w:tabs>
        <w:tab w:val="center" w:pos="4677"/>
        <w:tab w:val="right" w:pos="9355"/>
      </w:tabs>
    </w:pPr>
  </w:style>
  <w:style w:type="character" w:customStyle="1" w:styleId="a4">
    <w:name w:val="Верхний колонтитул Знак"/>
    <w:basedOn w:val="a0"/>
    <w:link w:val="a3"/>
    <w:rsid w:val="005A4DFA"/>
    <w:rPr>
      <w:rFonts w:ascii="Times New Roman" w:eastAsia="Times New Roman" w:hAnsi="Times New Roman" w:cs="Times New Roman"/>
      <w:sz w:val="24"/>
      <w:szCs w:val="24"/>
      <w:lang w:eastAsia="ru-RU"/>
    </w:rPr>
  </w:style>
  <w:style w:type="character" w:styleId="a5">
    <w:name w:val="page number"/>
    <w:basedOn w:val="a0"/>
    <w:rsid w:val="005A4DFA"/>
  </w:style>
  <w:style w:type="paragraph" w:styleId="a6">
    <w:name w:val="Normal (Web)"/>
    <w:basedOn w:val="a"/>
    <w:unhideWhenUsed/>
    <w:rsid w:val="005A4DFA"/>
    <w:pPr>
      <w:spacing w:before="100" w:beforeAutospacing="1" w:after="100" w:afterAutospacing="1"/>
      <w:jc w:val="both"/>
    </w:pPr>
    <w:rPr>
      <w:rFonts w:ascii="Lucida Console" w:hAnsi="Lucida Console"/>
      <w:color w:val="000000"/>
      <w:sz w:val="21"/>
      <w:szCs w:val="21"/>
    </w:rPr>
  </w:style>
  <w:style w:type="character" w:styleId="a7">
    <w:name w:val="Strong"/>
    <w:basedOn w:val="a0"/>
    <w:uiPriority w:val="22"/>
    <w:qFormat/>
    <w:rsid w:val="005A4DFA"/>
    <w:rPr>
      <w:b/>
      <w:bCs/>
    </w:rPr>
  </w:style>
  <w:style w:type="character" w:customStyle="1" w:styleId="apple-converted-space">
    <w:name w:val="apple-converted-space"/>
    <w:basedOn w:val="a0"/>
    <w:rsid w:val="005A4DFA"/>
  </w:style>
  <w:style w:type="paragraph" w:styleId="a8">
    <w:name w:val="Plain Text"/>
    <w:aliases w:val="Текст Знак Знак,Знак Знак Знак1,Знак Знак Знак Знак Знак,Знак Знак Знак Знак1,Знак Знак Знак2,Текст Знак1 Знак Знак Знак Знак Знак,Текст Знак Знак Знак1 Знак Знак Знак Знак,Знак Знак Знак Знак1 Знак Знак Знак Знак Знак Знак,Текст Знак1,Знак,Знак3"/>
    <w:basedOn w:val="a"/>
    <w:link w:val="a9"/>
    <w:rsid w:val="005A4DFA"/>
    <w:rPr>
      <w:rFonts w:ascii="Courier New" w:hAnsi="Courier New" w:cs="Courier New"/>
    </w:rPr>
  </w:style>
  <w:style w:type="character" w:customStyle="1" w:styleId="a9">
    <w:name w:val="Текст Знак"/>
    <w:aliases w:val="Текст Знак Знак Знак,Знак Знак Знак1 Знак,Знак Знак Знак Знак Знак Знак,Знак Знак Знак Знак1 Знак,Знак Знак Знак2 Знак,Текст Знак1 Знак Знак Знак Знак Знак Знак,Текст Знак Знак Знак1 Знак Знак Знак Знак Знак,Текст Знак1 Знак,Знак Знак"/>
    <w:basedOn w:val="a0"/>
    <w:link w:val="a8"/>
    <w:uiPriority w:val="99"/>
    <w:rsid w:val="005A4DFA"/>
    <w:rPr>
      <w:rFonts w:ascii="Courier New" w:eastAsia="Times New Roman" w:hAnsi="Courier New" w:cs="Courier New"/>
      <w:sz w:val="24"/>
      <w:szCs w:val="24"/>
      <w:lang w:eastAsia="ru-RU"/>
    </w:rPr>
  </w:style>
  <w:style w:type="paragraph" w:styleId="aa">
    <w:name w:val="No Spacing"/>
    <w:uiPriority w:val="1"/>
    <w:qFormat/>
    <w:rsid w:val="005A4DFA"/>
    <w:pPr>
      <w:spacing w:after="0" w:line="240" w:lineRule="auto"/>
    </w:pPr>
    <w:rPr>
      <w:rFonts w:eastAsiaTheme="minorEastAsia"/>
    </w:rPr>
  </w:style>
  <w:style w:type="table" w:styleId="ab">
    <w:name w:val="Table Grid"/>
    <w:basedOn w:val="a1"/>
    <w:uiPriority w:val="59"/>
    <w:rsid w:val="0023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Текст Знак1 Знак Знак"/>
    <w:aliases w:val="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rsid w:val="0023736C"/>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E84CD9"/>
    <w:rPr>
      <w:rFonts w:ascii="Segoe UI" w:hAnsi="Segoe UI" w:cs="Segoe UI"/>
      <w:sz w:val="18"/>
      <w:szCs w:val="18"/>
    </w:rPr>
  </w:style>
  <w:style w:type="character" w:customStyle="1" w:styleId="ad">
    <w:name w:val="Текст выноски Знак"/>
    <w:basedOn w:val="a0"/>
    <w:link w:val="ac"/>
    <w:uiPriority w:val="99"/>
    <w:semiHidden/>
    <w:rsid w:val="00E84C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Севостьянова Татьяна Васильевна</dc:creator>
  <cp:keywords/>
  <dc:description/>
  <cp:lastModifiedBy>Юрченко Анна Руслановна</cp:lastModifiedBy>
  <cp:revision>3</cp:revision>
  <cp:lastPrinted>2021-09-22T10:53:00Z</cp:lastPrinted>
  <dcterms:created xsi:type="dcterms:W3CDTF">2021-09-22T10:57:00Z</dcterms:created>
  <dcterms:modified xsi:type="dcterms:W3CDTF">2021-10-01T07:00:00Z</dcterms:modified>
</cp:coreProperties>
</file>