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1C" w:rsidRPr="00903C1C" w:rsidRDefault="00903C1C" w:rsidP="00903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3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903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903C1C" w:rsidRPr="00903C1C" w:rsidRDefault="00903C1C" w:rsidP="00903C1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C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Верховным Советом</w:t>
      </w:r>
    </w:p>
    <w:p w:rsidR="00903C1C" w:rsidRPr="00903C1C" w:rsidRDefault="00903C1C" w:rsidP="00903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C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Приднестровской Молдавской Республики                          27 апреля 2022 года</w:t>
      </w:r>
    </w:p>
    <w:p w:rsidR="00903C1C" w:rsidRPr="00903C1C" w:rsidRDefault="00903C1C" w:rsidP="00903C1C">
      <w:pPr>
        <w:suppressAutoHyphens/>
        <w:spacing w:after="0" w:line="240" w:lineRule="auto"/>
        <w:ind w:right="359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C1C" w:rsidRPr="00903C1C" w:rsidRDefault="00FC354E" w:rsidP="00A621C1">
      <w:pPr>
        <w:tabs>
          <w:tab w:val="left" w:pos="5954"/>
        </w:tabs>
        <w:spacing w:after="0" w:line="240" w:lineRule="auto"/>
        <w:ind w:right="297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C3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отчета о ходе реализации государственной целевой программы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</w:t>
      </w:r>
      <w:r w:rsidR="00A621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3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без попечения родителей, на период 2018</w:t>
      </w:r>
      <w:r w:rsidR="00777A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–</w:t>
      </w:r>
      <w:r w:rsidRPr="00FC3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2027 годов» за 2021 год</w:t>
      </w:r>
    </w:p>
    <w:p w:rsidR="00903C1C" w:rsidRPr="00903C1C" w:rsidRDefault="00903C1C" w:rsidP="0090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отчет о ходе реализации государственной целевой программы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годов»  за 2021 год, представленный к рассмотрению Правительством Приднестровской Молдавской Республики (письмо Председателя Правительства от 10 февраля 2022 года № 01-11/363)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целевая программа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на период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годов» 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была разработана с целью обеспечения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попечения родителей, нуждающихся в улучшении жилищных условий.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следующих задач: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специализированного жилищного фонда Приднестровской Молдавской Республики;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Программой на проведение мероприятий в 2021 году планировалось выделение из республиканского бюджета денежных средств на сумму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073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F3351" w:rsidRPr="008F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61 жилого помещения для </w:t>
      </w:r>
      <w:proofErr w:type="spellStart"/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вышеобозначенных</w:t>
      </w:r>
      <w:proofErr w:type="spellEnd"/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по следующим городам (районам):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Тирасполь – 15 жилых пом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ещений на сумму 1 837 500 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proofErr w:type="spellStart"/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жилое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омещение на сумму 110 000 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Бендеры – 11 жилых помещ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  на сумму 1 540 000 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12 жилых помещений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132 000 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Григориополь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Григориопольский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4 жилых п</w:t>
      </w:r>
      <w:r w:rsidR="008F3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362 000 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Дубоссары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арский</w:t>
      </w:r>
      <w:proofErr w:type="spellEnd"/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3 жилых помещения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360 000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Рыбница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14 жилых помещений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1 582 000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Каме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Каменский район – 1 жилое помещение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150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при утверждении Программы расчеты стоимости жилых помещений производились на основе параметров, взятых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Программы «Приобретение и реконструкция жилья для детей-сирот, выпускников учебных заведений», утвержденной в 2010 году, и Программы капитальных вложений на обеспечение жильем детей-сирот – выпускников учебных заведений, утвержденной в 2011 году, с определением средней стоимости жилья по республике.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2021 года количество детей-сирот, детей, оставшихся без попечения родителей, лиц из числа детей-сирот и детей, оставшихся без попечения родителей, нуждающихся в обеспечении жильем по городам (районам) составляло 1 045 человек. 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№ 2.21 к Закону Приднестровской Молдавской Республики «О республиканском бюджете на 2021 год» первоначально в 2021 году планировалось приобретение 34 квартир на сумму 8 234 982 </w:t>
      </w:r>
      <w:r w:rsidR="008F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городам (районам):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Тирасполь и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жилых помещений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2 342 400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Бендеры – 5 жилых помещений   на сумму 1 043 100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9 жилых помещений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1 944 000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F33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Григориополь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Григориопо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</w:t>
      </w:r>
      <w:proofErr w:type="spellEnd"/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3 жилых помещения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493 500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Дубоссары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Дубоссарский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2 жилых помещени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544 500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Рыбница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7 жилых помещений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1 590 300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Каме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Каменский район – 1 жилое помещение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277 182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Министерством по социальной защите и труду Приднестровской Молдавской Республики во 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г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осударственными администрациями городов (районов) Приднестровской Молдавской Республики систематически проводился контроль исполнения государственной целевой программы «Обеспечение жилыми помещениями (квартирами) или жилыми домами детей-сирот, детей, оставшихся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 из числа детей-сирот и детей, оставшихся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на период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годов».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информации, представленной 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осударственными администрациями городов (районов), в 2021 году вносились коррективы в части количества приобретаемых жилых помещений Законом Приднестровской Молдавской Республики от 3 ноября 2021 года 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275-ЗИ-VII «О внесении изменений в Закон Приднестровской Молдавской Республики «О республиканском бюджете на 2021 год» (САЗ 21-44) 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Законом Приднестровской Молдавской Республики от 6 декабря 2021 года № 319-ЗИ-VII «О внесении изменений в Закон Приднестровской Молдавской Республики «О республиканском бюджете на 2021 год» (САЗ 21-49).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были внесены изменения и запланировано приобретение 39 квартир на сумму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F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городам (районам):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Тирасполь и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жилых помещений на сумму 2 342 400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Бендеры – 7 жилых помещений   на сумму 1 043 100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10 жилых помещений на сумму 1 944 000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Григориополь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Григориопо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</w:t>
      </w:r>
      <w:proofErr w:type="spellEnd"/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3 жилых помещения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493 500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Дубоссары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арский</w:t>
      </w:r>
      <w:proofErr w:type="spellEnd"/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3 жилых помещения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544 500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Рыбница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7 жилых помещений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1 590 300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Кам</w:t>
      </w:r>
      <w:r w:rsid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и Каменский район – 1 жилое помещение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277 182 </w:t>
      </w:r>
      <w:r w:rsidR="009465A9" w:rsidRPr="0094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в 2021 году было приобретено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жилых помещений (квартир и жилых домов) и Программа </w:t>
      </w:r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профинансирована в сумме 7 475 209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городам (районам):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Тирасполь и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жилых помещений на </w:t>
      </w:r>
      <w:r w:rsid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2 262 982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Бендеры – 7 жилых помещений   на сумму 980 882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</w:t>
      </w:r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10 жилых помещений на сумму 1 800 930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Григориополь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Григориопо</w:t>
      </w:r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</w:t>
      </w:r>
      <w:proofErr w:type="spellEnd"/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3 жилых помещения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485 300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Дубоссары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</w:t>
      </w:r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арский</w:t>
      </w:r>
      <w:proofErr w:type="spellEnd"/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3 жилых помещения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525 837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Рыбница и </w:t>
      </w:r>
      <w:proofErr w:type="spellStart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Рыбницкий</w:t>
      </w:r>
      <w:proofErr w:type="spellEnd"/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7 жилых помещений на </w:t>
      </w:r>
      <w:r w:rsidR="00E20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1 201 878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AC5" w:rsidRPr="00777AC5" w:rsidRDefault="00A621C1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Каме</w:t>
      </w:r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Каменский район – 1 жилое помещение</w:t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0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AC5"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217 400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приведенных данных видно, что за 2021 год процент фактического исполнения Программы составил 100% по приобретению квартир и </w:t>
      </w:r>
      <w:r w:rsidR="00E20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90,77% </w:t>
      </w:r>
      <w:r w:rsid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запланированного объема финансирования. 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Экономия бюджетных ассигнований составила 759 773 </w:t>
      </w:r>
      <w:r w:rsidR="0042726A" w:rsidRPr="00427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AC5" w:rsidRPr="00777AC5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показателей, приведенных в отчете о ходе реализации Программы за 2021 год, демонстрирует, что реализуемые в рамках Программы мероприятия были направлены на достижение поставленных целей и реализацию задач, а именно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 </w:t>
      </w:r>
    </w:p>
    <w:p w:rsidR="00903C1C" w:rsidRPr="00903C1C" w:rsidRDefault="00777AC5" w:rsidP="00777AC5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вышеуказанного, следует отметить, что в 2021 году было приобретено 39 жилых помещений на сумму 7 475 209 </w:t>
      </w:r>
      <w:r w:rsidR="006655D4" w:rsidRPr="006655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03C1C" w:rsidRPr="00903C1C" w:rsidRDefault="00903C1C" w:rsidP="00903C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7AC5" w:rsidRPr="00777AC5" w:rsidRDefault="00777AC5" w:rsidP="00777A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777A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77AC5" w:rsidRPr="00777AC5" w:rsidRDefault="00777AC5" w:rsidP="00777A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7AC5" w:rsidRDefault="00777AC5" w:rsidP="00777A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отчет о ходе реализации государственной целевой программы «Обеспечение жилыми помещениями (квартирами) или жилыми домами детей-сирот, детей, оставшихся без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печения родителей, лиц из числа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детей-сирот и детей, оставшихся без попечения родителей, на период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E2014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>2027 годов» за 2021 год.</w:t>
      </w:r>
    </w:p>
    <w:p w:rsidR="00777AC5" w:rsidRPr="00777AC5" w:rsidRDefault="00777AC5" w:rsidP="00777A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3C1C" w:rsidRPr="00903C1C" w:rsidRDefault="00777AC5" w:rsidP="00777A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подписания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77AC5">
        <w:rPr>
          <w:rFonts w:ascii="Times New Roman" w:eastAsia="Calibri" w:hAnsi="Times New Roman" w:cs="Times New Roman"/>
          <w:sz w:val="28"/>
          <w:szCs w:val="28"/>
          <w:lang w:eastAsia="ru-RU"/>
        </w:rPr>
        <w:t>и подлежит официальному опубликованию</w:t>
      </w:r>
      <w:r w:rsidR="00903C1C" w:rsidRPr="00903C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3C1C" w:rsidRPr="00903C1C" w:rsidRDefault="00903C1C" w:rsidP="00903C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903C1C" w:rsidRPr="00903C1C" w:rsidRDefault="00903C1C" w:rsidP="00903C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903C1C" w:rsidRPr="00903C1C" w:rsidRDefault="00903C1C" w:rsidP="00903C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Верховного </w:t>
      </w:r>
    </w:p>
    <w:p w:rsidR="00903C1C" w:rsidRPr="00903C1C" w:rsidRDefault="00903C1C" w:rsidP="00903C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Приднестровской </w:t>
      </w:r>
    </w:p>
    <w:p w:rsidR="00903C1C" w:rsidRPr="00903C1C" w:rsidRDefault="00903C1C" w:rsidP="00903C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903C1C" w:rsidRPr="00903C1C" w:rsidRDefault="00903C1C" w:rsidP="00903C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3C1C" w:rsidRPr="00903C1C" w:rsidRDefault="00903C1C" w:rsidP="00903C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Тирасполь </w:t>
      </w:r>
    </w:p>
    <w:p w:rsidR="00903C1C" w:rsidRPr="00903C1C" w:rsidRDefault="006F5A92" w:rsidP="00903C1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«29</w:t>
      </w:r>
      <w:bookmarkStart w:id="0" w:name="_GoBack"/>
      <w:bookmarkEnd w:id="0"/>
      <w:r w:rsidR="00903C1C" w:rsidRPr="009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апреля 2022 года</w:t>
      </w:r>
    </w:p>
    <w:p w:rsidR="00903C1C" w:rsidRPr="00903C1C" w:rsidRDefault="00903C1C" w:rsidP="00903C1C">
      <w:pPr>
        <w:tabs>
          <w:tab w:val="left" w:pos="6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903C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903C1C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</w:p>
    <w:sectPr w:rsidR="00903C1C" w:rsidRPr="00903C1C" w:rsidSect="00A1028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F9" w:rsidRDefault="00D67BF9">
      <w:pPr>
        <w:spacing w:after="0" w:line="240" w:lineRule="auto"/>
      </w:pPr>
      <w:r>
        <w:separator/>
      </w:r>
    </w:p>
  </w:endnote>
  <w:endnote w:type="continuationSeparator" w:id="0">
    <w:p w:rsidR="00D67BF9" w:rsidRDefault="00D6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F9" w:rsidRDefault="00D67BF9">
      <w:pPr>
        <w:spacing w:after="0" w:line="240" w:lineRule="auto"/>
      </w:pPr>
      <w:r>
        <w:separator/>
      </w:r>
    </w:p>
  </w:footnote>
  <w:footnote w:type="continuationSeparator" w:id="0">
    <w:p w:rsidR="00D67BF9" w:rsidRDefault="00D6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527859"/>
      <w:docPartObj>
        <w:docPartGallery w:val="Page Numbers (Top of Page)"/>
        <w:docPartUnique/>
      </w:docPartObj>
    </w:sdtPr>
    <w:sdtEndPr/>
    <w:sdtContent>
      <w:p w:rsidR="008801C9" w:rsidRDefault="00031A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A92">
          <w:rPr>
            <w:noProof/>
          </w:rPr>
          <w:t>4</w:t>
        </w:r>
        <w:r>
          <w:fldChar w:fldCharType="end"/>
        </w:r>
      </w:p>
    </w:sdtContent>
  </w:sdt>
  <w:p w:rsidR="008801C9" w:rsidRDefault="00D67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1C"/>
    <w:rsid w:val="00031A1F"/>
    <w:rsid w:val="002F2432"/>
    <w:rsid w:val="0042726A"/>
    <w:rsid w:val="006655D4"/>
    <w:rsid w:val="006F5A92"/>
    <w:rsid w:val="00777AC5"/>
    <w:rsid w:val="008F3351"/>
    <w:rsid w:val="00903C1C"/>
    <w:rsid w:val="009465A9"/>
    <w:rsid w:val="00A03B14"/>
    <w:rsid w:val="00A60602"/>
    <w:rsid w:val="00A621C1"/>
    <w:rsid w:val="00AC6252"/>
    <w:rsid w:val="00D67BF9"/>
    <w:rsid w:val="00E20142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9390"/>
  <w15:chartTrackingRefBased/>
  <w15:docId w15:val="{88441DE8-1A64-4E3F-82CE-7CEDFE3B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3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9</cp:revision>
  <cp:lastPrinted>2022-04-27T11:01:00Z</cp:lastPrinted>
  <dcterms:created xsi:type="dcterms:W3CDTF">2022-04-27T10:54:00Z</dcterms:created>
  <dcterms:modified xsi:type="dcterms:W3CDTF">2022-04-29T08:08:00Z</dcterms:modified>
</cp:coreProperties>
</file>