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E5" w:rsidRDefault="004232E5" w:rsidP="00425588">
      <w:pPr>
        <w:jc w:val="center"/>
        <w:rPr>
          <w:b/>
        </w:rPr>
      </w:pPr>
      <w:r w:rsidRPr="004232E5">
        <w:rPr>
          <w:b/>
        </w:rPr>
        <w:t>СРАВНИТЕЛЬНАЯ ТАБЛИЦА</w:t>
      </w:r>
    </w:p>
    <w:p w:rsidR="00D60CBE" w:rsidRPr="004232E5" w:rsidRDefault="00D60CBE" w:rsidP="004232E5">
      <w:pPr>
        <w:jc w:val="center"/>
        <w:rPr>
          <w:b/>
          <w:szCs w:val="28"/>
        </w:rPr>
      </w:pPr>
      <w:r w:rsidRPr="004232E5">
        <w:rPr>
          <w:b/>
        </w:rPr>
        <w:t xml:space="preserve"> к </w:t>
      </w:r>
      <w:r w:rsidRPr="004232E5">
        <w:rPr>
          <w:b/>
          <w:color w:val="000000" w:themeColor="text1"/>
          <w:szCs w:val="28"/>
        </w:rPr>
        <w:t xml:space="preserve">проекту </w:t>
      </w:r>
      <w:r w:rsidRPr="004232E5">
        <w:rPr>
          <w:b/>
          <w:szCs w:val="28"/>
        </w:rPr>
        <w:t xml:space="preserve">закона Приднестровской Молдавской Республики </w:t>
      </w:r>
    </w:p>
    <w:p w:rsidR="00177B23" w:rsidRDefault="00D60CBE" w:rsidP="00D60CBE">
      <w:pPr>
        <w:ind w:firstLine="567"/>
        <w:jc w:val="center"/>
        <w:rPr>
          <w:b/>
          <w:szCs w:val="28"/>
        </w:rPr>
      </w:pPr>
      <w:r w:rsidRPr="004232E5">
        <w:rPr>
          <w:b/>
          <w:szCs w:val="28"/>
        </w:rPr>
        <w:t>«</w:t>
      </w:r>
      <w:r w:rsidR="001149AF" w:rsidRPr="001149AF">
        <w:rPr>
          <w:rFonts w:eastAsia="Times New Roman" w:cs="Times New Roman"/>
          <w:b/>
          <w:szCs w:val="28"/>
          <w:lang w:eastAsia="ru-RU"/>
        </w:rPr>
        <w:t>О внесении изменения и дополнения в Закон Приднестровской Молдавской Республики «О развитии начального и среднего профессионального образования</w:t>
      </w:r>
      <w:r w:rsidRPr="004232E5">
        <w:rPr>
          <w:b/>
          <w:szCs w:val="28"/>
        </w:rPr>
        <w:t>»</w:t>
      </w:r>
    </w:p>
    <w:p w:rsidR="001149AF" w:rsidRDefault="001149AF" w:rsidP="00D60CBE">
      <w:pPr>
        <w:ind w:firstLine="567"/>
        <w:jc w:val="center"/>
        <w:rPr>
          <w:b/>
          <w:szCs w:val="28"/>
        </w:rPr>
      </w:pPr>
    </w:p>
    <w:tbl>
      <w:tblPr>
        <w:tblStyle w:val="a3"/>
        <w:tblW w:w="15163" w:type="dxa"/>
        <w:tblLook w:val="04A0" w:firstRow="1" w:lastRow="0" w:firstColumn="1" w:lastColumn="0" w:noHBand="0" w:noVBand="1"/>
      </w:tblPr>
      <w:tblGrid>
        <w:gridCol w:w="562"/>
        <w:gridCol w:w="4820"/>
        <w:gridCol w:w="9781"/>
      </w:tblGrid>
      <w:tr w:rsidR="00177B23" w:rsidRPr="00987558" w:rsidTr="00C3338C">
        <w:tc>
          <w:tcPr>
            <w:tcW w:w="562" w:type="dxa"/>
          </w:tcPr>
          <w:p w:rsidR="00177B23" w:rsidRPr="004232E5" w:rsidRDefault="00177B23" w:rsidP="005A6203">
            <w:pPr>
              <w:jc w:val="center"/>
              <w:rPr>
                <w:b/>
                <w:szCs w:val="28"/>
              </w:rPr>
            </w:pPr>
          </w:p>
        </w:tc>
        <w:tc>
          <w:tcPr>
            <w:tcW w:w="4820" w:type="dxa"/>
          </w:tcPr>
          <w:p w:rsidR="00177B23" w:rsidRPr="004232E5" w:rsidRDefault="00177B23" w:rsidP="001149AF">
            <w:pPr>
              <w:jc w:val="center"/>
              <w:rPr>
                <w:b/>
                <w:szCs w:val="28"/>
              </w:rPr>
            </w:pPr>
            <w:r w:rsidRPr="004232E5">
              <w:rPr>
                <w:b/>
                <w:szCs w:val="28"/>
              </w:rPr>
              <w:t>Действующая редакция</w:t>
            </w:r>
            <w:bookmarkStart w:id="0" w:name="_GoBack"/>
            <w:bookmarkEnd w:id="0"/>
          </w:p>
        </w:tc>
        <w:tc>
          <w:tcPr>
            <w:tcW w:w="9781" w:type="dxa"/>
          </w:tcPr>
          <w:p w:rsidR="00177B23" w:rsidRPr="004232E5" w:rsidRDefault="00177B23" w:rsidP="005A6203">
            <w:pPr>
              <w:jc w:val="center"/>
              <w:rPr>
                <w:b/>
                <w:szCs w:val="28"/>
              </w:rPr>
            </w:pPr>
            <w:r w:rsidRPr="004232E5">
              <w:rPr>
                <w:b/>
                <w:szCs w:val="28"/>
              </w:rPr>
              <w:t>Предлагаемая редакция</w:t>
            </w:r>
          </w:p>
        </w:tc>
      </w:tr>
      <w:tr w:rsidR="00177B23" w:rsidRPr="00987558" w:rsidTr="00C3338C">
        <w:tc>
          <w:tcPr>
            <w:tcW w:w="562" w:type="dxa"/>
          </w:tcPr>
          <w:p w:rsidR="00177B23" w:rsidRPr="00771BDD" w:rsidRDefault="00ED6D09" w:rsidP="0090109C">
            <w:pPr>
              <w:spacing w:line="240" w:lineRule="auto"/>
              <w:jc w:val="both"/>
              <w:outlineLvl w:val="0"/>
              <w:rPr>
                <w:rFonts w:eastAsia="Times New Roman" w:cs="Times New Roman"/>
                <w:b/>
                <w:szCs w:val="28"/>
                <w:lang w:eastAsia="ru-RU"/>
              </w:rPr>
            </w:pPr>
            <w:r>
              <w:rPr>
                <w:rFonts w:eastAsia="Times New Roman" w:cs="Times New Roman"/>
                <w:b/>
                <w:szCs w:val="28"/>
                <w:lang w:eastAsia="ru-RU"/>
              </w:rPr>
              <w:t>1</w:t>
            </w:r>
          </w:p>
        </w:tc>
        <w:tc>
          <w:tcPr>
            <w:tcW w:w="4820" w:type="dxa"/>
          </w:tcPr>
          <w:p w:rsidR="00C3338C" w:rsidRPr="00C3338C" w:rsidRDefault="00C3338C" w:rsidP="00C3338C">
            <w:pPr>
              <w:autoSpaceDE w:val="0"/>
              <w:autoSpaceDN w:val="0"/>
              <w:adjustRightInd w:val="0"/>
              <w:spacing w:line="240" w:lineRule="auto"/>
              <w:ind w:firstLine="720"/>
              <w:jc w:val="both"/>
              <w:rPr>
                <w:rFonts w:eastAsia="Times New Roman" w:cs="Times New Roman"/>
                <w:sz w:val="27"/>
                <w:szCs w:val="27"/>
                <w:lang w:eastAsia="ru-RU"/>
              </w:rPr>
            </w:pPr>
            <w:r w:rsidRPr="00C3338C">
              <w:rPr>
                <w:rFonts w:eastAsia="Times New Roman" w:cs="Times New Roman"/>
                <w:b/>
                <w:sz w:val="27"/>
                <w:szCs w:val="27"/>
                <w:lang w:eastAsia="ru-RU"/>
              </w:rPr>
              <w:t xml:space="preserve">Статья 5. </w:t>
            </w:r>
            <w:r w:rsidRPr="00C3338C">
              <w:rPr>
                <w:rFonts w:eastAsia="Times New Roman" w:cs="Times New Roman"/>
                <w:sz w:val="27"/>
                <w:szCs w:val="27"/>
                <w:lang w:eastAsia="ru-RU"/>
              </w:rPr>
              <w:t>Реализация образовательных программ начального и среднего профессионального образования в Приднестровской Молдавской Республике</w:t>
            </w:r>
          </w:p>
          <w:p w:rsidR="00C3338C" w:rsidRPr="00C3338C" w:rsidRDefault="00C3338C" w:rsidP="00C3338C">
            <w:pPr>
              <w:pStyle w:val="ConsPlusNormal"/>
              <w:jc w:val="both"/>
              <w:rPr>
                <w:rFonts w:ascii="Times New Roman" w:hAnsi="Times New Roman" w:cs="Times New Roman"/>
                <w:sz w:val="27"/>
                <w:szCs w:val="27"/>
              </w:rPr>
            </w:pPr>
            <w:r w:rsidRPr="00C3338C">
              <w:rPr>
                <w:rFonts w:ascii="Times New Roman" w:hAnsi="Times New Roman" w:cs="Times New Roman"/>
                <w:sz w:val="27"/>
                <w:szCs w:val="27"/>
              </w:rPr>
              <w:t>…</w:t>
            </w:r>
          </w:p>
          <w:p w:rsidR="00C3338C" w:rsidRPr="00C3338C" w:rsidRDefault="00C3338C" w:rsidP="00C3338C">
            <w:pPr>
              <w:pStyle w:val="ConsPlusNormal"/>
              <w:jc w:val="both"/>
              <w:rPr>
                <w:rFonts w:ascii="Times New Roman" w:hAnsi="Times New Roman" w:cs="Times New Roman"/>
                <w:sz w:val="27"/>
                <w:szCs w:val="27"/>
              </w:rPr>
            </w:pPr>
            <w:r w:rsidRPr="00C3338C">
              <w:rPr>
                <w:rFonts w:ascii="Times New Roman" w:hAnsi="Times New Roman" w:cs="Times New Roman"/>
                <w:sz w:val="27"/>
                <w:szCs w:val="27"/>
              </w:rPr>
              <w:t xml:space="preserve">6. Организации образования, имеющие государственную аккредитацию и реализующие программы начального и среднего профессионального образования, выдают лицам, успешно прошедшим государственную итоговую аттестацию, документ государственного образца об образовании и (или) квалификации, заверяемый печатью соответствующей организации образования. </w:t>
            </w:r>
          </w:p>
          <w:p w:rsidR="00177B23" w:rsidRPr="00C3338C" w:rsidRDefault="00C3338C" w:rsidP="00C3338C">
            <w:pPr>
              <w:pStyle w:val="ConsPlusNormal"/>
              <w:ind w:firstLine="708"/>
              <w:jc w:val="both"/>
              <w:rPr>
                <w:sz w:val="27"/>
                <w:szCs w:val="27"/>
              </w:rPr>
            </w:pPr>
            <w:r w:rsidRPr="00C3338C">
              <w:rPr>
                <w:rFonts w:ascii="Times New Roman" w:hAnsi="Times New Roman" w:cs="Times New Roman"/>
                <w:sz w:val="27"/>
                <w:szCs w:val="27"/>
              </w:rPr>
              <w:t>Образцы (формы) бланков документов государственного образца об образовании и (или) квалификации</w:t>
            </w:r>
            <w:r w:rsidRPr="00C3338C">
              <w:rPr>
                <w:rFonts w:ascii="Times New Roman" w:hAnsi="Times New Roman" w:cs="Times New Roman"/>
                <w:sz w:val="27"/>
                <w:szCs w:val="27"/>
                <w:shd w:val="clear" w:color="auto" w:fill="FFFFFF"/>
              </w:rPr>
              <w:t xml:space="preserve"> и приложений к ним утверждаются нормативным правовым актом Правительства Приднестровской Молдавской Республики</w:t>
            </w:r>
            <w:r w:rsidRPr="00C3338C">
              <w:rPr>
                <w:rFonts w:ascii="Times New Roman" w:hAnsi="Times New Roman" w:cs="Times New Roman"/>
                <w:sz w:val="27"/>
                <w:szCs w:val="27"/>
              </w:rPr>
              <w:t>.</w:t>
            </w:r>
          </w:p>
        </w:tc>
        <w:tc>
          <w:tcPr>
            <w:tcW w:w="9781" w:type="dxa"/>
          </w:tcPr>
          <w:p w:rsidR="00C3338C" w:rsidRPr="00C3338C" w:rsidRDefault="00C3338C" w:rsidP="00C3338C">
            <w:pPr>
              <w:autoSpaceDE w:val="0"/>
              <w:autoSpaceDN w:val="0"/>
              <w:adjustRightInd w:val="0"/>
              <w:spacing w:line="240" w:lineRule="auto"/>
              <w:ind w:firstLine="720"/>
              <w:jc w:val="both"/>
              <w:rPr>
                <w:rFonts w:eastAsia="Times New Roman" w:cs="Times New Roman"/>
                <w:sz w:val="27"/>
                <w:szCs w:val="27"/>
                <w:lang w:eastAsia="ru-RU"/>
              </w:rPr>
            </w:pPr>
            <w:r w:rsidRPr="00C3338C">
              <w:rPr>
                <w:rFonts w:eastAsia="Times New Roman" w:cs="Times New Roman"/>
                <w:b/>
                <w:sz w:val="27"/>
                <w:szCs w:val="27"/>
                <w:lang w:eastAsia="ru-RU"/>
              </w:rPr>
              <w:t xml:space="preserve">Статья 5. </w:t>
            </w:r>
            <w:r w:rsidRPr="00C3338C">
              <w:rPr>
                <w:rFonts w:eastAsia="Times New Roman" w:cs="Times New Roman"/>
                <w:sz w:val="27"/>
                <w:szCs w:val="27"/>
                <w:lang w:eastAsia="ru-RU"/>
              </w:rPr>
              <w:t>Реализация образовательных программ начального и среднего профессионального образования в Приднестровской Молдавской Республике</w:t>
            </w:r>
          </w:p>
          <w:p w:rsidR="00C3338C" w:rsidRPr="00C3338C" w:rsidRDefault="00C3338C" w:rsidP="00C3338C">
            <w:pPr>
              <w:autoSpaceDE w:val="0"/>
              <w:autoSpaceDN w:val="0"/>
              <w:adjustRightInd w:val="0"/>
              <w:spacing w:line="240" w:lineRule="auto"/>
              <w:ind w:firstLine="720"/>
              <w:jc w:val="both"/>
              <w:rPr>
                <w:rFonts w:eastAsia="Times New Roman" w:cs="Times New Roman"/>
                <w:sz w:val="27"/>
                <w:szCs w:val="27"/>
                <w:lang w:eastAsia="ru-RU"/>
              </w:rPr>
            </w:pPr>
            <w:r w:rsidRPr="00C3338C">
              <w:rPr>
                <w:rFonts w:eastAsia="Times New Roman" w:cs="Times New Roman"/>
                <w:sz w:val="27"/>
                <w:szCs w:val="27"/>
                <w:lang w:eastAsia="ru-RU"/>
              </w:rPr>
              <w:t>…</w:t>
            </w:r>
          </w:p>
          <w:p w:rsidR="00C3338C" w:rsidRPr="00C3338C" w:rsidRDefault="00C3338C" w:rsidP="00C3338C">
            <w:pPr>
              <w:autoSpaceDE w:val="0"/>
              <w:autoSpaceDN w:val="0"/>
              <w:adjustRightInd w:val="0"/>
              <w:spacing w:line="240" w:lineRule="auto"/>
              <w:ind w:firstLine="720"/>
              <w:jc w:val="both"/>
              <w:rPr>
                <w:rFonts w:eastAsia="Times New Roman" w:cs="Times New Roman"/>
                <w:sz w:val="27"/>
                <w:szCs w:val="27"/>
                <w:lang w:eastAsia="ru-RU"/>
              </w:rPr>
            </w:pPr>
            <w:r w:rsidRPr="00C3338C">
              <w:rPr>
                <w:rFonts w:eastAsia="Times New Roman" w:cs="Times New Roman"/>
                <w:sz w:val="27"/>
                <w:szCs w:val="27"/>
                <w:lang w:eastAsia="ru-RU"/>
              </w:rPr>
              <w:t>6. Организации образования, имеющие государственную аккредитацию и реализующие программы начального и среднего профессионального образования, выдают лицам, успешно прошедшим государственную итоговую аттестацию, документ государственного образца об образовании и (или) квалификации, заверяемый печатью соответствующей организации образования.</w:t>
            </w:r>
          </w:p>
          <w:p w:rsidR="00C3338C" w:rsidRPr="00C3338C" w:rsidRDefault="00C3338C" w:rsidP="00C3338C">
            <w:pPr>
              <w:autoSpaceDE w:val="0"/>
              <w:autoSpaceDN w:val="0"/>
              <w:adjustRightInd w:val="0"/>
              <w:spacing w:line="240" w:lineRule="auto"/>
              <w:ind w:firstLine="720"/>
              <w:jc w:val="both"/>
              <w:rPr>
                <w:rFonts w:eastAsia="Times New Roman" w:cs="Times New Roman"/>
                <w:b/>
                <w:sz w:val="27"/>
                <w:szCs w:val="27"/>
                <w:lang w:eastAsia="ru-RU"/>
              </w:rPr>
            </w:pPr>
            <w:r w:rsidRPr="00C3338C">
              <w:rPr>
                <w:rFonts w:eastAsia="Times New Roman" w:cs="Times New Roman"/>
                <w:sz w:val="27"/>
                <w:szCs w:val="27"/>
                <w:lang w:eastAsia="ru-RU"/>
              </w:rPr>
              <w:t xml:space="preserve"> </w:t>
            </w:r>
            <w:r w:rsidRPr="00C3338C">
              <w:rPr>
                <w:rFonts w:eastAsia="Calibri" w:cs="Times New Roman"/>
                <w:b/>
                <w:sz w:val="27"/>
                <w:szCs w:val="27"/>
              </w:rPr>
              <w:t>Лицам, освоившим основные образовательные программы  начального и среднего профессионального образования за счет средств республиканского бюджета на основании договора об оказании образовательных услуг, предусмотренного частью первой пункта 5 статьи 15 Закона Приднестровской Молдавской Республики «Об образовании», и прошедшим государственную (итоговую) аттестацию, документ о соответствующем уровне образования выдается после исполнения обязательства по завершении обучения отработать по полученной профессии, специальности (направлению подготовки) либо возмещения в республиканский бюджет расходов, затраченных на обучение указанных лиц, за исключением случаев, предусмотренных частями восьмой, девятой и одиннадцатой пункта 5 статьи 15 Закона Приднестровской Молдавской Республики «Об образовании.</w:t>
            </w:r>
          </w:p>
          <w:p w:rsidR="00177B23" w:rsidRPr="00C3338C" w:rsidRDefault="00C3338C" w:rsidP="00C3338C">
            <w:pPr>
              <w:autoSpaceDE w:val="0"/>
              <w:autoSpaceDN w:val="0"/>
              <w:adjustRightInd w:val="0"/>
              <w:spacing w:line="240" w:lineRule="auto"/>
              <w:ind w:firstLine="708"/>
              <w:jc w:val="both"/>
              <w:rPr>
                <w:sz w:val="27"/>
                <w:szCs w:val="27"/>
              </w:rPr>
            </w:pPr>
            <w:r w:rsidRPr="00C3338C">
              <w:rPr>
                <w:rFonts w:eastAsia="Times New Roman" w:cs="Times New Roman"/>
                <w:sz w:val="27"/>
                <w:szCs w:val="27"/>
                <w:lang w:eastAsia="ru-RU"/>
              </w:rPr>
              <w:t>Образцы (формы) бланков документов государственного образца об образовании и (или) квалификации</w:t>
            </w:r>
            <w:r w:rsidRPr="00C3338C">
              <w:rPr>
                <w:rFonts w:eastAsia="Times New Roman" w:cs="Times New Roman"/>
                <w:sz w:val="27"/>
                <w:szCs w:val="27"/>
                <w:shd w:val="clear" w:color="auto" w:fill="FFFFFF"/>
                <w:lang w:eastAsia="ru-RU"/>
              </w:rPr>
              <w:t xml:space="preserve"> и приложений к ним утверждаются нормативным правовым актом Правительства Приднестровской Молдавской Республики</w:t>
            </w:r>
            <w:r w:rsidRPr="00C3338C">
              <w:rPr>
                <w:rFonts w:eastAsia="Times New Roman" w:cs="Times New Roman"/>
                <w:sz w:val="27"/>
                <w:szCs w:val="27"/>
                <w:lang w:eastAsia="ru-RU"/>
              </w:rPr>
              <w:t>.</w:t>
            </w:r>
          </w:p>
        </w:tc>
      </w:tr>
    </w:tbl>
    <w:p w:rsidR="00E61B7B" w:rsidRDefault="00E61B7B"/>
    <w:sectPr w:rsidR="00E61B7B" w:rsidSect="002904B7">
      <w:footerReference w:type="default" r:id="rId7"/>
      <w:pgSz w:w="16838" w:h="11906" w:orient="landscape"/>
      <w:pgMar w:top="709" w:right="1134" w:bottom="850" w:left="1134" w:header="708" w:footer="708" w:gutter="0"/>
      <w:pgNumType w:fmt="numberInDash"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19F" w:rsidRDefault="00D3119F" w:rsidP="002904B7">
      <w:pPr>
        <w:spacing w:line="240" w:lineRule="auto"/>
      </w:pPr>
      <w:r>
        <w:separator/>
      </w:r>
    </w:p>
  </w:endnote>
  <w:endnote w:type="continuationSeparator" w:id="0">
    <w:p w:rsidR="00D3119F" w:rsidRDefault="00D3119F" w:rsidP="00290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98" w:rsidRDefault="002239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19F" w:rsidRDefault="00D3119F" w:rsidP="002904B7">
      <w:pPr>
        <w:spacing w:line="240" w:lineRule="auto"/>
      </w:pPr>
      <w:r>
        <w:separator/>
      </w:r>
    </w:p>
  </w:footnote>
  <w:footnote w:type="continuationSeparator" w:id="0">
    <w:p w:rsidR="00D3119F" w:rsidRDefault="00D3119F" w:rsidP="002904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57"/>
    <w:rsid w:val="0005244A"/>
    <w:rsid w:val="001010B7"/>
    <w:rsid w:val="001149AF"/>
    <w:rsid w:val="00177B23"/>
    <w:rsid w:val="00186622"/>
    <w:rsid w:val="00191C41"/>
    <w:rsid w:val="001A7D38"/>
    <w:rsid w:val="00206806"/>
    <w:rsid w:val="00223998"/>
    <w:rsid w:val="002423C5"/>
    <w:rsid w:val="002640FB"/>
    <w:rsid w:val="002745C8"/>
    <w:rsid w:val="002904B7"/>
    <w:rsid w:val="002A3236"/>
    <w:rsid w:val="002B6C44"/>
    <w:rsid w:val="002C0E5F"/>
    <w:rsid w:val="00312F37"/>
    <w:rsid w:val="003B488A"/>
    <w:rsid w:val="003F6744"/>
    <w:rsid w:val="004232E5"/>
    <w:rsid w:val="00425588"/>
    <w:rsid w:val="00457490"/>
    <w:rsid w:val="004577C1"/>
    <w:rsid w:val="00486692"/>
    <w:rsid w:val="004E6DD9"/>
    <w:rsid w:val="005A6203"/>
    <w:rsid w:val="00621294"/>
    <w:rsid w:val="006401CF"/>
    <w:rsid w:val="00660657"/>
    <w:rsid w:val="00746DA8"/>
    <w:rsid w:val="00771BDD"/>
    <w:rsid w:val="007F0B70"/>
    <w:rsid w:val="00845096"/>
    <w:rsid w:val="008A3D3C"/>
    <w:rsid w:val="0090109C"/>
    <w:rsid w:val="009037C1"/>
    <w:rsid w:val="009304B7"/>
    <w:rsid w:val="009341F0"/>
    <w:rsid w:val="00976900"/>
    <w:rsid w:val="00987558"/>
    <w:rsid w:val="009F51AC"/>
    <w:rsid w:val="00A613B8"/>
    <w:rsid w:val="00AE4C01"/>
    <w:rsid w:val="00B16821"/>
    <w:rsid w:val="00B454BA"/>
    <w:rsid w:val="00BB17A4"/>
    <w:rsid w:val="00BB697B"/>
    <w:rsid w:val="00C3338C"/>
    <w:rsid w:val="00CE4982"/>
    <w:rsid w:val="00D03400"/>
    <w:rsid w:val="00D3119F"/>
    <w:rsid w:val="00D36300"/>
    <w:rsid w:val="00D60CBE"/>
    <w:rsid w:val="00D6125A"/>
    <w:rsid w:val="00DA7BA2"/>
    <w:rsid w:val="00DD1559"/>
    <w:rsid w:val="00E61B7B"/>
    <w:rsid w:val="00EC182C"/>
    <w:rsid w:val="00ED6D09"/>
    <w:rsid w:val="00EE5B46"/>
    <w:rsid w:val="00F432B7"/>
    <w:rsid w:val="00F434D6"/>
    <w:rsid w:val="00F9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13448-50DE-450E-BB81-7483CA82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38"/>
    <w:pPr>
      <w:spacing w:after="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60657"/>
    <w:pPr>
      <w:spacing w:before="100" w:beforeAutospacing="1" w:after="100" w:afterAutospacing="1" w:line="240" w:lineRule="auto"/>
    </w:pPr>
    <w:rPr>
      <w:rFonts w:eastAsia="Times New Roman" w:cs="Times New Roman"/>
      <w:sz w:val="24"/>
      <w:szCs w:val="24"/>
      <w:lang w:eastAsia="ru-RU"/>
    </w:rPr>
  </w:style>
  <w:style w:type="paragraph" w:styleId="a5">
    <w:name w:val="Balloon Text"/>
    <w:basedOn w:val="a"/>
    <w:link w:val="a6"/>
    <w:uiPriority w:val="99"/>
    <w:semiHidden/>
    <w:unhideWhenUsed/>
    <w:rsid w:val="005A6203"/>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6203"/>
    <w:rPr>
      <w:rFonts w:ascii="Segoe UI" w:hAnsi="Segoe UI" w:cs="Segoe UI"/>
      <w:sz w:val="18"/>
      <w:szCs w:val="18"/>
    </w:rPr>
  </w:style>
  <w:style w:type="paragraph" w:styleId="a7">
    <w:name w:val="header"/>
    <w:basedOn w:val="a"/>
    <w:link w:val="a8"/>
    <w:uiPriority w:val="99"/>
    <w:unhideWhenUsed/>
    <w:rsid w:val="002904B7"/>
    <w:pPr>
      <w:tabs>
        <w:tab w:val="center" w:pos="4677"/>
        <w:tab w:val="right" w:pos="9355"/>
      </w:tabs>
      <w:spacing w:line="240" w:lineRule="auto"/>
    </w:pPr>
  </w:style>
  <w:style w:type="character" w:customStyle="1" w:styleId="a8">
    <w:name w:val="Верхний колонтитул Знак"/>
    <w:basedOn w:val="a0"/>
    <w:link w:val="a7"/>
    <w:uiPriority w:val="99"/>
    <w:rsid w:val="002904B7"/>
    <w:rPr>
      <w:rFonts w:ascii="Times New Roman" w:hAnsi="Times New Roman"/>
      <w:sz w:val="28"/>
    </w:rPr>
  </w:style>
  <w:style w:type="paragraph" w:styleId="a9">
    <w:name w:val="footer"/>
    <w:basedOn w:val="a"/>
    <w:link w:val="aa"/>
    <w:uiPriority w:val="99"/>
    <w:unhideWhenUsed/>
    <w:rsid w:val="002904B7"/>
    <w:pPr>
      <w:tabs>
        <w:tab w:val="center" w:pos="4677"/>
        <w:tab w:val="right" w:pos="9355"/>
      </w:tabs>
      <w:spacing w:line="240" w:lineRule="auto"/>
    </w:pPr>
  </w:style>
  <w:style w:type="character" w:customStyle="1" w:styleId="aa">
    <w:name w:val="Нижний колонтитул Знак"/>
    <w:basedOn w:val="a0"/>
    <w:link w:val="a9"/>
    <w:uiPriority w:val="99"/>
    <w:rsid w:val="002904B7"/>
    <w:rPr>
      <w:rFonts w:ascii="Times New Roman" w:hAnsi="Times New Roman"/>
      <w:sz w:val="28"/>
    </w:rPr>
  </w:style>
  <w:style w:type="paragraph" w:styleId="ab">
    <w:name w:val="List Paragraph"/>
    <w:basedOn w:val="a"/>
    <w:uiPriority w:val="34"/>
    <w:qFormat/>
    <w:rsid w:val="00F434D6"/>
    <w:pPr>
      <w:ind w:left="720"/>
      <w:contextualSpacing/>
    </w:pPr>
  </w:style>
  <w:style w:type="paragraph" w:styleId="ac">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
    <w:rsid w:val="00F434D6"/>
    <w:pPr>
      <w:spacing w:line="240" w:lineRule="auto"/>
    </w:pPr>
    <w:rPr>
      <w:rFonts w:ascii="Courier New" w:eastAsia="Times New Roman" w:hAnsi="Courier New" w:cs="Courier New"/>
      <w:sz w:val="20"/>
      <w:szCs w:val="20"/>
      <w:lang w:eastAsia="ru-RU"/>
    </w:rPr>
  </w:style>
  <w:style w:type="character" w:customStyle="1" w:styleId="ad">
    <w:name w:val="Текст Знак"/>
    <w:basedOn w:val="a0"/>
    <w:uiPriority w:val="99"/>
    <w:semiHidden/>
    <w:rsid w:val="00F434D6"/>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c"/>
    <w:rsid w:val="00F434D6"/>
    <w:rPr>
      <w:rFonts w:ascii="Courier New" w:eastAsia="Times New Roman" w:hAnsi="Courier New" w:cs="Courier New"/>
      <w:sz w:val="20"/>
      <w:szCs w:val="20"/>
      <w:lang w:eastAsia="ru-RU"/>
    </w:rPr>
  </w:style>
  <w:style w:type="paragraph" w:customStyle="1" w:styleId="ConsPlusNormal">
    <w:name w:val="ConsPlusNormal"/>
    <w:rsid w:val="00C3338C"/>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859033">
      <w:bodyDiv w:val="1"/>
      <w:marLeft w:val="0"/>
      <w:marRight w:val="0"/>
      <w:marTop w:val="0"/>
      <w:marBottom w:val="0"/>
      <w:divBdr>
        <w:top w:val="none" w:sz="0" w:space="0" w:color="auto"/>
        <w:left w:val="none" w:sz="0" w:space="0" w:color="auto"/>
        <w:bottom w:val="none" w:sz="0" w:space="0" w:color="auto"/>
        <w:right w:val="none" w:sz="0" w:space="0" w:color="auto"/>
      </w:divBdr>
    </w:div>
    <w:div w:id="20883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4BA10-38D4-4302-B820-1D33A954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4190</TotalTime>
  <Pages>1</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mejved</dc:creator>
  <cp:keywords/>
  <dc:description/>
  <cp:lastModifiedBy>Боротинская Е.Е.</cp:lastModifiedBy>
  <cp:revision>10</cp:revision>
  <cp:lastPrinted>2022-07-27T06:01:00Z</cp:lastPrinted>
  <dcterms:created xsi:type="dcterms:W3CDTF">2020-06-16T14:13:00Z</dcterms:created>
  <dcterms:modified xsi:type="dcterms:W3CDTF">2022-07-27T06:02:00Z</dcterms:modified>
</cp:coreProperties>
</file>