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E5" w:rsidRPr="00B9139F" w:rsidRDefault="004232E5" w:rsidP="000E3005">
      <w:pPr>
        <w:spacing w:line="240" w:lineRule="auto"/>
        <w:jc w:val="center"/>
        <w:rPr>
          <w:b/>
          <w:sz w:val="27"/>
          <w:szCs w:val="27"/>
        </w:rPr>
      </w:pPr>
      <w:r w:rsidRPr="00B9139F">
        <w:rPr>
          <w:b/>
          <w:sz w:val="27"/>
          <w:szCs w:val="27"/>
        </w:rPr>
        <w:t>СРАВНИТЕЛЬНАЯ ТАБЛИЦА</w:t>
      </w:r>
    </w:p>
    <w:p w:rsidR="00D60CBE" w:rsidRPr="00B9139F" w:rsidRDefault="00D60CBE" w:rsidP="000E3005">
      <w:pPr>
        <w:spacing w:line="240" w:lineRule="auto"/>
        <w:jc w:val="center"/>
        <w:rPr>
          <w:b/>
          <w:sz w:val="27"/>
          <w:szCs w:val="27"/>
        </w:rPr>
      </w:pPr>
      <w:r w:rsidRPr="00B9139F">
        <w:rPr>
          <w:b/>
          <w:sz w:val="27"/>
          <w:szCs w:val="27"/>
        </w:rPr>
        <w:t xml:space="preserve"> к </w:t>
      </w:r>
      <w:r w:rsidRPr="00B9139F">
        <w:rPr>
          <w:b/>
          <w:color w:val="000000" w:themeColor="text1"/>
          <w:sz w:val="27"/>
          <w:szCs w:val="27"/>
        </w:rPr>
        <w:t xml:space="preserve">проекту </w:t>
      </w:r>
      <w:r w:rsidRPr="00B9139F">
        <w:rPr>
          <w:b/>
          <w:sz w:val="27"/>
          <w:szCs w:val="27"/>
        </w:rPr>
        <w:t xml:space="preserve">закона Приднестровской Молдавской Республики </w:t>
      </w:r>
    </w:p>
    <w:p w:rsidR="00D60CBE" w:rsidRPr="00B9139F" w:rsidRDefault="00D60CBE" w:rsidP="000E3005">
      <w:pPr>
        <w:spacing w:line="240" w:lineRule="auto"/>
        <w:ind w:firstLine="567"/>
        <w:jc w:val="center"/>
        <w:rPr>
          <w:b/>
          <w:sz w:val="27"/>
          <w:szCs w:val="27"/>
        </w:rPr>
      </w:pPr>
      <w:r w:rsidRPr="00B9139F">
        <w:rPr>
          <w:b/>
          <w:sz w:val="27"/>
          <w:szCs w:val="27"/>
        </w:rPr>
        <w:t xml:space="preserve">«О внесении </w:t>
      </w:r>
      <w:r w:rsidR="00224377" w:rsidRPr="00B9139F">
        <w:rPr>
          <w:b/>
          <w:sz w:val="27"/>
          <w:szCs w:val="27"/>
        </w:rPr>
        <w:t>дополнений</w:t>
      </w:r>
      <w:r w:rsidRPr="00B9139F">
        <w:rPr>
          <w:b/>
          <w:sz w:val="27"/>
          <w:szCs w:val="27"/>
        </w:rPr>
        <w:t xml:space="preserve"> в </w:t>
      </w:r>
      <w:r w:rsidR="00B6424B" w:rsidRPr="00B9139F">
        <w:rPr>
          <w:b/>
          <w:sz w:val="27"/>
          <w:szCs w:val="27"/>
        </w:rPr>
        <w:t>Трудовой кодекс Приднестровской Молдавской Республики</w:t>
      </w:r>
      <w:r w:rsidRPr="00B9139F">
        <w:rPr>
          <w:b/>
          <w:sz w:val="27"/>
          <w:szCs w:val="27"/>
        </w:rPr>
        <w:t>»</w:t>
      </w:r>
    </w:p>
    <w:p w:rsidR="00177B23" w:rsidRPr="00B9139F" w:rsidRDefault="00177B23" w:rsidP="00D60CBE">
      <w:pPr>
        <w:ind w:firstLine="567"/>
        <w:jc w:val="center"/>
        <w:rPr>
          <w:b/>
          <w:sz w:val="27"/>
          <w:szCs w:val="27"/>
        </w:rPr>
      </w:pPr>
    </w:p>
    <w:tbl>
      <w:tblPr>
        <w:tblStyle w:val="a3"/>
        <w:tblW w:w="15163" w:type="dxa"/>
        <w:tblLook w:val="04A0" w:firstRow="1" w:lastRow="0" w:firstColumn="1" w:lastColumn="0" w:noHBand="0" w:noVBand="1"/>
      </w:tblPr>
      <w:tblGrid>
        <w:gridCol w:w="562"/>
        <w:gridCol w:w="6521"/>
        <w:gridCol w:w="8080"/>
      </w:tblGrid>
      <w:tr w:rsidR="00177B23" w:rsidRPr="00B9139F" w:rsidTr="00224377">
        <w:tc>
          <w:tcPr>
            <w:tcW w:w="562" w:type="dxa"/>
          </w:tcPr>
          <w:p w:rsidR="00177B23" w:rsidRPr="00B9139F" w:rsidRDefault="00177B23" w:rsidP="005A6203">
            <w:pPr>
              <w:jc w:val="center"/>
              <w:rPr>
                <w:b/>
                <w:sz w:val="27"/>
                <w:szCs w:val="27"/>
              </w:rPr>
            </w:pPr>
          </w:p>
        </w:tc>
        <w:tc>
          <w:tcPr>
            <w:tcW w:w="6521" w:type="dxa"/>
          </w:tcPr>
          <w:p w:rsidR="00177B23" w:rsidRPr="00B9139F" w:rsidRDefault="00177B23" w:rsidP="00224377">
            <w:pPr>
              <w:jc w:val="center"/>
              <w:rPr>
                <w:b/>
                <w:sz w:val="27"/>
                <w:szCs w:val="27"/>
              </w:rPr>
            </w:pPr>
            <w:r w:rsidRPr="00B9139F">
              <w:rPr>
                <w:b/>
                <w:sz w:val="27"/>
                <w:szCs w:val="27"/>
              </w:rPr>
              <w:t>Действующая редакция</w:t>
            </w:r>
          </w:p>
        </w:tc>
        <w:tc>
          <w:tcPr>
            <w:tcW w:w="8080" w:type="dxa"/>
          </w:tcPr>
          <w:p w:rsidR="00177B23" w:rsidRPr="00B9139F" w:rsidRDefault="00177B23" w:rsidP="005A6203">
            <w:pPr>
              <w:jc w:val="center"/>
              <w:rPr>
                <w:b/>
                <w:sz w:val="27"/>
                <w:szCs w:val="27"/>
              </w:rPr>
            </w:pPr>
            <w:r w:rsidRPr="00B9139F">
              <w:rPr>
                <w:b/>
                <w:sz w:val="27"/>
                <w:szCs w:val="27"/>
              </w:rPr>
              <w:t>Предлагаемая редакция</w:t>
            </w:r>
          </w:p>
        </w:tc>
      </w:tr>
      <w:tr w:rsidR="00177B23" w:rsidRPr="00B9139F" w:rsidTr="00224377">
        <w:tc>
          <w:tcPr>
            <w:tcW w:w="562" w:type="dxa"/>
          </w:tcPr>
          <w:p w:rsidR="00177B23" w:rsidRPr="00B9139F" w:rsidRDefault="00ED6D09" w:rsidP="0090109C">
            <w:pPr>
              <w:spacing w:line="240" w:lineRule="auto"/>
              <w:jc w:val="both"/>
              <w:outlineLvl w:val="0"/>
              <w:rPr>
                <w:rFonts w:eastAsia="Times New Roman" w:cs="Times New Roman"/>
                <w:b/>
                <w:sz w:val="27"/>
                <w:szCs w:val="27"/>
                <w:lang w:eastAsia="ru-RU"/>
              </w:rPr>
            </w:pPr>
            <w:r w:rsidRPr="00B9139F">
              <w:rPr>
                <w:rFonts w:eastAsia="Times New Roman" w:cs="Times New Roman"/>
                <w:b/>
                <w:sz w:val="27"/>
                <w:szCs w:val="27"/>
                <w:lang w:eastAsia="ru-RU"/>
              </w:rPr>
              <w:t>1</w:t>
            </w:r>
          </w:p>
        </w:tc>
        <w:tc>
          <w:tcPr>
            <w:tcW w:w="6521" w:type="dxa"/>
          </w:tcPr>
          <w:p w:rsidR="00FB672D" w:rsidRPr="00FB672D" w:rsidRDefault="00FB672D" w:rsidP="00FB672D">
            <w:pPr>
              <w:spacing w:line="240" w:lineRule="auto"/>
              <w:ind w:firstLine="708"/>
              <w:jc w:val="both"/>
              <w:outlineLvl w:val="0"/>
              <w:rPr>
                <w:rFonts w:eastAsia="Times New Roman" w:cs="Times New Roman"/>
                <w:sz w:val="27"/>
                <w:szCs w:val="27"/>
                <w:lang w:eastAsia="ru-RU"/>
              </w:rPr>
            </w:pPr>
            <w:r w:rsidRPr="00FB672D">
              <w:rPr>
                <w:rFonts w:eastAsia="Times New Roman" w:cs="Times New Roman"/>
                <w:b/>
                <w:sz w:val="27"/>
                <w:szCs w:val="27"/>
                <w:lang w:eastAsia="ru-RU"/>
              </w:rPr>
              <w:t>Статья 65.</w:t>
            </w:r>
            <w:r w:rsidRPr="00FB672D">
              <w:rPr>
                <w:rFonts w:eastAsia="Times New Roman" w:cs="Times New Roman"/>
                <w:sz w:val="27"/>
                <w:szCs w:val="27"/>
                <w:lang w:eastAsia="ru-RU"/>
              </w:rPr>
              <w:t xml:space="preserve"> Документы, предъявляемые при заключении</w:t>
            </w:r>
            <w:r w:rsidRPr="00B9139F">
              <w:rPr>
                <w:rFonts w:eastAsia="Times New Roman" w:cs="Times New Roman"/>
                <w:sz w:val="27"/>
                <w:szCs w:val="27"/>
                <w:lang w:eastAsia="ru-RU"/>
              </w:rPr>
              <w:t xml:space="preserve"> </w:t>
            </w:r>
            <w:r w:rsidRPr="00FB672D">
              <w:rPr>
                <w:rFonts w:eastAsia="Times New Roman" w:cs="Times New Roman"/>
                <w:sz w:val="27"/>
                <w:szCs w:val="27"/>
                <w:lang w:eastAsia="ru-RU"/>
              </w:rPr>
              <w:t>трудового договора</w:t>
            </w:r>
          </w:p>
          <w:p w:rsidR="00FB672D" w:rsidRPr="00FB672D" w:rsidRDefault="00FB672D" w:rsidP="00FB672D">
            <w:pPr>
              <w:spacing w:line="240" w:lineRule="auto"/>
              <w:jc w:val="both"/>
              <w:rPr>
                <w:rFonts w:eastAsia="Times New Roman" w:cs="Times New Roman"/>
                <w:sz w:val="27"/>
                <w:szCs w:val="27"/>
                <w:lang w:eastAsia="ru-RU"/>
              </w:rPr>
            </w:pPr>
          </w:p>
          <w:p w:rsidR="00FB672D" w:rsidRPr="00FB672D" w:rsidRDefault="00FB672D" w:rsidP="00FB672D">
            <w:pPr>
              <w:spacing w:line="240" w:lineRule="auto"/>
              <w:ind w:firstLine="708"/>
              <w:jc w:val="both"/>
              <w:rPr>
                <w:rFonts w:eastAsia="Times New Roman" w:cs="Times New Roman"/>
                <w:sz w:val="27"/>
                <w:szCs w:val="27"/>
                <w:lang w:eastAsia="ru-RU"/>
              </w:rPr>
            </w:pPr>
            <w:r w:rsidRPr="00FB672D">
              <w:rPr>
                <w:rFonts w:eastAsia="Times New Roman" w:cs="Times New Roman"/>
                <w:sz w:val="27"/>
                <w:szCs w:val="27"/>
                <w:lang w:eastAsia="ru-RU"/>
              </w:rPr>
              <w:t>1. При заключении трудового договора лицо, поступающее на работу, предъявляет работодателю:</w:t>
            </w:r>
          </w:p>
          <w:p w:rsidR="00FB672D" w:rsidRPr="00FB672D" w:rsidRDefault="00FB672D" w:rsidP="00FB672D">
            <w:pPr>
              <w:spacing w:line="240" w:lineRule="auto"/>
              <w:ind w:firstLine="708"/>
              <w:jc w:val="both"/>
              <w:rPr>
                <w:rFonts w:eastAsia="Times New Roman" w:cs="Times New Roman"/>
                <w:sz w:val="27"/>
                <w:szCs w:val="27"/>
                <w:lang w:eastAsia="ru-RU"/>
              </w:rPr>
            </w:pPr>
            <w:r w:rsidRPr="00FB672D">
              <w:rPr>
                <w:rFonts w:eastAsia="Times New Roman" w:cs="Times New Roman"/>
                <w:sz w:val="27"/>
                <w:szCs w:val="27"/>
                <w:lang w:eastAsia="ru-RU"/>
              </w:rPr>
              <w:t>а) паспорт или иной документ, удостоверяющий личность;</w:t>
            </w:r>
          </w:p>
          <w:p w:rsidR="00FB672D" w:rsidRPr="00FB672D" w:rsidRDefault="00FB672D" w:rsidP="00FB672D">
            <w:pPr>
              <w:spacing w:line="240" w:lineRule="auto"/>
              <w:ind w:firstLine="708"/>
              <w:jc w:val="both"/>
              <w:rPr>
                <w:rFonts w:eastAsia="Times New Roman" w:cs="Times New Roman"/>
                <w:sz w:val="27"/>
                <w:szCs w:val="27"/>
                <w:lang w:eastAsia="ru-RU"/>
              </w:rPr>
            </w:pPr>
            <w:r w:rsidRPr="00FB672D">
              <w:rPr>
                <w:rFonts w:eastAsia="Times New Roman" w:cs="Times New Roman"/>
                <w:sz w:val="27"/>
                <w:szCs w:val="27"/>
                <w:lang w:eastAsia="ru-RU"/>
              </w:rPr>
              <w:t>б)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B672D" w:rsidRPr="00FB672D" w:rsidRDefault="00FB672D" w:rsidP="00FB672D">
            <w:pPr>
              <w:spacing w:line="240" w:lineRule="auto"/>
              <w:ind w:firstLine="708"/>
              <w:jc w:val="both"/>
              <w:rPr>
                <w:rFonts w:eastAsia="Times New Roman" w:cs="Times New Roman"/>
                <w:sz w:val="27"/>
                <w:szCs w:val="27"/>
                <w:lang w:eastAsia="ru-RU"/>
              </w:rPr>
            </w:pPr>
            <w:r w:rsidRPr="00FB672D">
              <w:rPr>
                <w:rFonts w:eastAsia="Times New Roman" w:cs="Times New Roman"/>
                <w:sz w:val="27"/>
                <w:szCs w:val="27"/>
                <w:lang w:eastAsia="ru-RU"/>
              </w:rPr>
              <w:t>в) страховое свидетельство государственного пенсионного страхования;</w:t>
            </w:r>
          </w:p>
          <w:p w:rsidR="00FB672D" w:rsidRPr="00FB672D" w:rsidRDefault="00FB672D" w:rsidP="00FB672D">
            <w:pPr>
              <w:spacing w:line="240" w:lineRule="auto"/>
              <w:ind w:firstLine="708"/>
              <w:jc w:val="both"/>
              <w:rPr>
                <w:rFonts w:eastAsia="Times New Roman" w:cs="Times New Roman"/>
                <w:sz w:val="27"/>
                <w:szCs w:val="27"/>
                <w:lang w:eastAsia="ru-RU"/>
              </w:rPr>
            </w:pPr>
            <w:r w:rsidRPr="00FB672D">
              <w:rPr>
                <w:rFonts w:eastAsia="Times New Roman" w:cs="Times New Roman"/>
                <w:sz w:val="27"/>
                <w:szCs w:val="27"/>
                <w:lang w:eastAsia="ru-RU"/>
              </w:rPr>
              <w:t>г) документы воинского учета - для военнообязанных и лиц, подлежащих призыву на военную службу;</w:t>
            </w:r>
          </w:p>
          <w:p w:rsidR="00FB672D" w:rsidRPr="00FB672D" w:rsidRDefault="00FB672D" w:rsidP="00FB672D">
            <w:pPr>
              <w:spacing w:line="240" w:lineRule="auto"/>
              <w:ind w:firstLine="708"/>
              <w:jc w:val="both"/>
              <w:rPr>
                <w:rFonts w:eastAsia="Times New Roman" w:cs="Times New Roman"/>
                <w:b/>
                <w:sz w:val="27"/>
                <w:szCs w:val="27"/>
                <w:lang w:eastAsia="ru-RU"/>
              </w:rPr>
            </w:pPr>
            <w:r w:rsidRPr="00FB672D">
              <w:rPr>
                <w:rFonts w:eastAsia="Times New Roman" w:cs="Times New Roman"/>
                <w:b/>
                <w:sz w:val="27"/>
                <w:szCs w:val="27"/>
                <w:lang w:eastAsia="ru-RU"/>
              </w:rPr>
              <w:t>д)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B672D" w:rsidRPr="00B9139F" w:rsidRDefault="00FB672D" w:rsidP="00FB672D">
            <w:pPr>
              <w:spacing w:line="240" w:lineRule="auto"/>
              <w:ind w:firstLine="708"/>
              <w:jc w:val="both"/>
              <w:rPr>
                <w:rFonts w:eastAsia="Times New Roman" w:cs="Times New Roman"/>
                <w:sz w:val="27"/>
                <w:szCs w:val="27"/>
                <w:lang w:eastAsia="ru-RU"/>
              </w:rPr>
            </w:pPr>
            <w:r w:rsidRPr="00FB672D">
              <w:rPr>
                <w:rFonts w:eastAsia="Times New Roman" w:cs="Times New Roman"/>
                <w:sz w:val="27"/>
                <w:szCs w:val="27"/>
                <w:lang w:eastAsia="ru-RU"/>
              </w:rPr>
              <w:t xml:space="preserve">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исполнительным органом государственной власти, в ведении которого находятся вопросы обеспечения личной безопасности </w:t>
            </w:r>
            <w:r w:rsidRPr="00FB672D">
              <w:rPr>
                <w:rFonts w:eastAsia="Times New Roman" w:cs="Times New Roman"/>
                <w:sz w:val="27"/>
                <w:szCs w:val="27"/>
                <w:lang w:eastAsia="ru-RU"/>
              </w:rPr>
              <w:lastRenderedPageBreak/>
              <w:t>человека, защиты собственности, обеспечения общественного порядка, борьбы с преступностью, – при поступлении на работу, связанную с деятельностью, к осуществлению которой в соответствии с настоящим Кодексом, иным законом не допускаются лица, имеющие или имевшие судимость, подвергающиеся или подвергавшиеся уголовному преследованию.</w:t>
            </w:r>
          </w:p>
          <w:p w:rsidR="006E6C15" w:rsidRPr="006E6C15" w:rsidRDefault="006E6C15" w:rsidP="006E6C15">
            <w:pPr>
              <w:spacing w:line="240" w:lineRule="auto"/>
              <w:ind w:firstLine="708"/>
              <w:jc w:val="both"/>
              <w:rPr>
                <w:rFonts w:eastAsia="Times New Roman" w:cs="Times New Roman"/>
                <w:sz w:val="27"/>
                <w:szCs w:val="27"/>
                <w:lang w:eastAsia="ru-RU"/>
              </w:rPr>
            </w:pPr>
            <w:r w:rsidRPr="006E6C15">
              <w:rPr>
                <w:rFonts w:eastAsia="Times New Roman" w:cs="Times New Roman"/>
                <w:sz w:val="27"/>
                <w:szCs w:val="27"/>
                <w:lang w:eastAsia="ru-RU"/>
              </w:rPr>
              <w:t>2. В отдельных случаях с учетом специфики работы настоящим Кодексом, иными законами, указами Президента Приднестровской Молдавской Республики, постановлениями Правительства Приднестровской Молдавской Республики может предусматриваться необходимость предъявления при заключении трудового договора дополнительных документов.</w:t>
            </w:r>
          </w:p>
          <w:p w:rsidR="006E6C15" w:rsidRPr="006E6C15" w:rsidRDefault="006E6C15" w:rsidP="006E6C15">
            <w:pPr>
              <w:spacing w:line="240" w:lineRule="auto"/>
              <w:ind w:firstLine="708"/>
              <w:jc w:val="both"/>
              <w:rPr>
                <w:rFonts w:eastAsia="Times New Roman" w:cs="Times New Roman"/>
                <w:sz w:val="27"/>
                <w:szCs w:val="27"/>
                <w:lang w:eastAsia="ru-RU"/>
              </w:rPr>
            </w:pPr>
            <w:r w:rsidRPr="006E6C15">
              <w:rPr>
                <w:rFonts w:eastAsia="Times New Roman" w:cs="Times New Roman"/>
                <w:sz w:val="27"/>
                <w:szCs w:val="27"/>
                <w:lang w:eastAsia="ru-RU"/>
              </w:rPr>
              <w:t>3. Запрещается требовать от лица, поступающего на работу, документы помимо предусмотренных настоящим Кодексом, иными законами, указами Президента Приднестровской Молдавской Республики, постановлениями Правительства Приднестровской Молдавской Республики.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за исключением случаев, предусмотренных действующим законодательством Приднестровской Молдавской Республики.</w:t>
            </w:r>
          </w:p>
          <w:p w:rsidR="006E6C15" w:rsidRPr="00FB672D" w:rsidRDefault="006E6C15" w:rsidP="00FB672D">
            <w:pPr>
              <w:spacing w:line="240" w:lineRule="auto"/>
              <w:ind w:firstLine="708"/>
              <w:jc w:val="both"/>
              <w:rPr>
                <w:rFonts w:eastAsia="Times New Roman" w:cs="Times New Roman"/>
                <w:b/>
                <w:sz w:val="27"/>
                <w:szCs w:val="27"/>
                <w:lang w:eastAsia="ru-RU"/>
              </w:rPr>
            </w:pPr>
            <w:r w:rsidRPr="00B9139F">
              <w:rPr>
                <w:rFonts w:eastAsia="Times New Roman" w:cs="Times New Roman"/>
                <w:b/>
                <w:sz w:val="27"/>
                <w:szCs w:val="27"/>
                <w:lang w:eastAsia="ru-RU"/>
              </w:rPr>
              <w:t>4. отсутствует</w:t>
            </w:r>
          </w:p>
          <w:p w:rsidR="00177B23" w:rsidRPr="00B9139F" w:rsidRDefault="00177B23" w:rsidP="00BB697B">
            <w:pPr>
              <w:spacing w:line="240" w:lineRule="auto"/>
              <w:ind w:firstLine="708"/>
              <w:jc w:val="both"/>
              <w:rPr>
                <w:sz w:val="27"/>
                <w:szCs w:val="27"/>
              </w:rPr>
            </w:pPr>
          </w:p>
        </w:tc>
        <w:tc>
          <w:tcPr>
            <w:tcW w:w="8080" w:type="dxa"/>
          </w:tcPr>
          <w:p w:rsidR="006E6C15" w:rsidRPr="00FB672D" w:rsidRDefault="006E6C15" w:rsidP="006E6C15">
            <w:pPr>
              <w:spacing w:line="240" w:lineRule="auto"/>
              <w:ind w:firstLine="708"/>
              <w:jc w:val="both"/>
              <w:outlineLvl w:val="0"/>
              <w:rPr>
                <w:rFonts w:eastAsia="Times New Roman" w:cs="Times New Roman"/>
                <w:sz w:val="27"/>
                <w:szCs w:val="27"/>
                <w:lang w:eastAsia="ru-RU"/>
              </w:rPr>
            </w:pPr>
            <w:r w:rsidRPr="00FB672D">
              <w:rPr>
                <w:rFonts w:eastAsia="Times New Roman" w:cs="Times New Roman"/>
                <w:b/>
                <w:sz w:val="27"/>
                <w:szCs w:val="27"/>
                <w:lang w:eastAsia="ru-RU"/>
              </w:rPr>
              <w:lastRenderedPageBreak/>
              <w:t>Статья 65.</w:t>
            </w:r>
            <w:r w:rsidRPr="00FB672D">
              <w:rPr>
                <w:rFonts w:eastAsia="Times New Roman" w:cs="Times New Roman"/>
                <w:sz w:val="27"/>
                <w:szCs w:val="27"/>
                <w:lang w:eastAsia="ru-RU"/>
              </w:rPr>
              <w:t xml:space="preserve"> Документы, предъявляемые при заключении</w:t>
            </w:r>
            <w:r w:rsidRPr="00B9139F">
              <w:rPr>
                <w:rFonts w:eastAsia="Times New Roman" w:cs="Times New Roman"/>
                <w:sz w:val="27"/>
                <w:szCs w:val="27"/>
                <w:lang w:eastAsia="ru-RU"/>
              </w:rPr>
              <w:t xml:space="preserve"> </w:t>
            </w:r>
            <w:r w:rsidRPr="00FB672D">
              <w:rPr>
                <w:rFonts w:eastAsia="Times New Roman" w:cs="Times New Roman"/>
                <w:sz w:val="27"/>
                <w:szCs w:val="27"/>
                <w:lang w:eastAsia="ru-RU"/>
              </w:rPr>
              <w:t>трудового договора</w:t>
            </w:r>
          </w:p>
          <w:p w:rsidR="006E6C15" w:rsidRPr="00FB672D" w:rsidRDefault="006E6C15" w:rsidP="006E6C15">
            <w:pPr>
              <w:spacing w:line="240" w:lineRule="auto"/>
              <w:jc w:val="both"/>
              <w:rPr>
                <w:rFonts w:eastAsia="Times New Roman" w:cs="Times New Roman"/>
                <w:sz w:val="27"/>
                <w:szCs w:val="27"/>
                <w:lang w:eastAsia="ru-RU"/>
              </w:rPr>
            </w:pPr>
          </w:p>
          <w:p w:rsidR="006E6C15" w:rsidRPr="00FB672D" w:rsidRDefault="006E6C15" w:rsidP="006E6C15">
            <w:pPr>
              <w:spacing w:line="240" w:lineRule="auto"/>
              <w:ind w:firstLine="708"/>
              <w:jc w:val="both"/>
              <w:rPr>
                <w:rFonts w:eastAsia="Times New Roman" w:cs="Times New Roman"/>
                <w:sz w:val="27"/>
                <w:szCs w:val="27"/>
                <w:lang w:eastAsia="ru-RU"/>
              </w:rPr>
            </w:pPr>
            <w:r w:rsidRPr="00FB672D">
              <w:rPr>
                <w:rFonts w:eastAsia="Times New Roman" w:cs="Times New Roman"/>
                <w:sz w:val="27"/>
                <w:szCs w:val="27"/>
                <w:lang w:eastAsia="ru-RU"/>
              </w:rPr>
              <w:t>1. При заключении трудового договора лицо, поступающее на работу, предъявляет работодателю:</w:t>
            </w:r>
          </w:p>
          <w:p w:rsidR="006E6C15" w:rsidRPr="00FB672D" w:rsidRDefault="006E6C15" w:rsidP="006E6C15">
            <w:pPr>
              <w:spacing w:line="240" w:lineRule="auto"/>
              <w:ind w:firstLine="708"/>
              <w:jc w:val="both"/>
              <w:rPr>
                <w:rFonts w:eastAsia="Times New Roman" w:cs="Times New Roman"/>
                <w:sz w:val="27"/>
                <w:szCs w:val="27"/>
                <w:lang w:eastAsia="ru-RU"/>
              </w:rPr>
            </w:pPr>
            <w:r w:rsidRPr="00FB672D">
              <w:rPr>
                <w:rFonts w:eastAsia="Times New Roman" w:cs="Times New Roman"/>
                <w:sz w:val="27"/>
                <w:szCs w:val="27"/>
                <w:lang w:eastAsia="ru-RU"/>
              </w:rPr>
              <w:t>а) паспорт или иной документ, удостоверяющий личность;</w:t>
            </w:r>
          </w:p>
          <w:p w:rsidR="006E6C15" w:rsidRPr="00FB672D" w:rsidRDefault="006E6C15" w:rsidP="006E6C15">
            <w:pPr>
              <w:spacing w:line="240" w:lineRule="auto"/>
              <w:ind w:firstLine="708"/>
              <w:jc w:val="both"/>
              <w:rPr>
                <w:rFonts w:eastAsia="Times New Roman" w:cs="Times New Roman"/>
                <w:sz w:val="27"/>
                <w:szCs w:val="27"/>
                <w:lang w:eastAsia="ru-RU"/>
              </w:rPr>
            </w:pPr>
            <w:r w:rsidRPr="00FB672D">
              <w:rPr>
                <w:rFonts w:eastAsia="Times New Roman" w:cs="Times New Roman"/>
                <w:sz w:val="27"/>
                <w:szCs w:val="27"/>
                <w:lang w:eastAsia="ru-RU"/>
              </w:rPr>
              <w:t>б)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E6C15" w:rsidRPr="00FB672D" w:rsidRDefault="006E6C15" w:rsidP="006E6C15">
            <w:pPr>
              <w:spacing w:line="240" w:lineRule="auto"/>
              <w:ind w:firstLine="708"/>
              <w:jc w:val="both"/>
              <w:rPr>
                <w:rFonts w:eastAsia="Times New Roman" w:cs="Times New Roman"/>
                <w:sz w:val="27"/>
                <w:szCs w:val="27"/>
                <w:lang w:eastAsia="ru-RU"/>
              </w:rPr>
            </w:pPr>
            <w:r w:rsidRPr="00FB672D">
              <w:rPr>
                <w:rFonts w:eastAsia="Times New Roman" w:cs="Times New Roman"/>
                <w:sz w:val="27"/>
                <w:szCs w:val="27"/>
                <w:lang w:eastAsia="ru-RU"/>
              </w:rPr>
              <w:t>в) страховое свидетельство государственного пенсионного страхования;</w:t>
            </w:r>
          </w:p>
          <w:p w:rsidR="006E6C15" w:rsidRPr="00FB672D" w:rsidRDefault="006E6C15" w:rsidP="006E6C15">
            <w:pPr>
              <w:spacing w:line="240" w:lineRule="auto"/>
              <w:ind w:firstLine="708"/>
              <w:jc w:val="both"/>
              <w:rPr>
                <w:rFonts w:eastAsia="Times New Roman" w:cs="Times New Roman"/>
                <w:sz w:val="27"/>
                <w:szCs w:val="27"/>
                <w:lang w:eastAsia="ru-RU"/>
              </w:rPr>
            </w:pPr>
            <w:r w:rsidRPr="00FB672D">
              <w:rPr>
                <w:rFonts w:eastAsia="Times New Roman" w:cs="Times New Roman"/>
                <w:sz w:val="27"/>
                <w:szCs w:val="27"/>
                <w:lang w:eastAsia="ru-RU"/>
              </w:rPr>
              <w:t>г) документы воинского учета - для военнообязанных и лиц, подлежащих призыву на военную службу;</w:t>
            </w:r>
          </w:p>
          <w:p w:rsidR="006E6C15" w:rsidRPr="00FB672D" w:rsidRDefault="006E6C15" w:rsidP="006E6C15">
            <w:pPr>
              <w:spacing w:line="240" w:lineRule="auto"/>
              <w:ind w:firstLine="708"/>
              <w:jc w:val="both"/>
              <w:rPr>
                <w:rFonts w:eastAsia="Times New Roman" w:cs="Times New Roman"/>
                <w:b/>
                <w:sz w:val="27"/>
                <w:szCs w:val="27"/>
                <w:lang w:eastAsia="ru-RU"/>
              </w:rPr>
            </w:pPr>
            <w:r w:rsidRPr="00FB672D">
              <w:rPr>
                <w:rFonts w:eastAsia="Times New Roman" w:cs="Times New Roman"/>
                <w:sz w:val="27"/>
                <w:szCs w:val="27"/>
                <w:lang w:eastAsia="ru-RU"/>
              </w:rPr>
              <w:t xml:space="preserve">д) документ об образовании, о квалификации или наличии специальных знаний - при поступлении на работу, требующую специальных знаний или специальной </w:t>
            </w:r>
            <w:proofErr w:type="gramStart"/>
            <w:r w:rsidRPr="00FB672D">
              <w:rPr>
                <w:rFonts w:eastAsia="Times New Roman" w:cs="Times New Roman"/>
                <w:sz w:val="27"/>
                <w:szCs w:val="27"/>
                <w:lang w:eastAsia="ru-RU"/>
              </w:rPr>
              <w:t>подготовки</w:t>
            </w:r>
            <w:r w:rsidRPr="00B9139F">
              <w:rPr>
                <w:rFonts w:eastAsia="Times New Roman" w:cs="Times New Roman"/>
                <w:sz w:val="27"/>
                <w:szCs w:val="27"/>
                <w:lang w:eastAsia="ru-RU"/>
              </w:rPr>
              <w:t>,</w:t>
            </w:r>
            <w:r w:rsidRPr="00B9139F">
              <w:rPr>
                <w:rFonts w:eastAsia="Times New Roman" w:cs="Times New Roman"/>
                <w:b/>
                <w:sz w:val="27"/>
                <w:szCs w:val="27"/>
                <w:lang w:eastAsia="ru-RU"/>
              </w:rPr>
              <w:t xml:space="preserve">   </w:t>
            </w:r>
            <w:proofErr w:type="gramEnd"/>
            <w:r w:rsidRPr="00B9139F">
              <w:rPr>
                <w:rFonts w:eastAsia="Times New Roman" w:cs="Times New Roman"/>
                <w:b/>
                <w:sz w:val="27"/>
                <w:szCs w:val="27"/>
                <w:lang w:eastAsia="ru-RU"/>
              </w:rPr>
              <w:t xml:space="preserve"> за исключением </w:t>
            </w:r>
            <w:r w:rsidR="00224377" w:rsidRPr="00B9139F">
              <w:rPr>
                <w:rFonts w:cs="Times New Roman"/>
                <w:b/>
                <w:sz w:val="27"/>
                <w:szCs w:val="27"/>
              </w:rPr>
              <w:t>случая</w:t>
            </w:r>
            <w:r w:rsidRPr="00B9139F">
              <w:rPr>
                <w:rFonts w:cs="Times New Roman"/>
                <w:b/>
                <w:sz w:val="27"/>
                <w:szCs w:val="27"/>
              </w:rPr>
              <w:t xml:space="preserve">, </w:t>
            </w:r>
            <w:r w:rsidRPr="00B9139F">
              <w:rPr>
                <w:rFonts w:cs="Times New Roman"/>
                <w:b/>
                <w:sz w:val="27"/>
                <w:szCs w:val="27"/>
              </w:rPr>
              <w:t>предусмотренн</w:t>
            </w:r>
            <w:r w:rsidR="00224377" w:rsidRPr="00B9139F">
              <w:rPr>
                <w:rFonts w:cs="Times New Roman"/>
                <w:b/>
                <w:sz w:val="27"/>
                <w:szCs w:val="27"/>
              </w:rPr>
              <w:t>ого</w:t>
            </w:r>
            <w:r w:rsidRPr="00B9139F">
              <w:rPr>
                <w:rFonts w:cs="Times New Roman"/>
                <w:b/>
                <w:sz w:val="27"/>
                <w:szCs w:val="27"/>
              </w:rPr>
              <w:t xml:space="preserve"> пунктом 4 настоящей статьи</w:t>
            </w:r>
            <w:r w:rsidRPr="00FB672D">
              <w:rPr>
                <w:rFonts w:eastAsia="Times New Roman" w:cs="Times New Roman"/>
                <w:b/>
                <w:sz w:val="27"/>
                <w:szCs w:val="27"/>
                <w:lang w:eastAsia="ru-RU"/>
              </w:rPr>
              <w:t>;</w:t>
            </w:r>
          </w:p>
          <w:p w:rsidR="006E6C15" w:rsidRPr="00B9139F" w:rsidRDefault="006E6C15" w:rsidP="006E6C15">
            <w:pPr>
              <w:spacing w:line="240" w:lineRule="auto"/>
              <w:ind w:firstLine="708"/>
              <w:jc w:val="both"/>
              <w:rPr>
                <w:rFonts w:eastAsia="Times New Roman" w:cs="Times New Roman"/>
                <w:sz w:val="27"/>
                <w:szCs w:val="27"/>
                <w:lang w:eastAsia="ru-RU"/>
              </w:rPr>
            </w:pPr>
            <w:r w:rsidRPr="00FB672D">
              <w:rPr>
                <w:rFonts w:eastAsia="Times New Roman" w:cs="Times New Roman"/>
                <w:sz w:val="27"/>
                <w:szCs w:val="27"/>
                <w:lang w:eastAsia="ru-RU"/>
              </w:rPr>
              <w:t xml:space="preserve">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исполнительным органом государственной власти, в ведении которого находятся вопросы обеспечения личной безопасности человека, защиты собственности, обеспечения общественного порядка, борьбы с преступностью, – при поступлении на работу, связанную с деятельностью, к осуществлению которой в соответствии с </w:t>
            </w:r>
            <w:r w:rsidRPr="00FB672D">
              <w:rPr>
                <w:rFonts w:eastAsia="Times New Roman" w:cs="Times New Roman"/>
                <w:sz w:val="27"/>
                <w:szCs w:val="27"/>
                <w:lang w:eastAsia="ru-RU"/>
              </w:rPr>
              <w:lastRenderedPageBreak/>
              <w:t>настоящим Кодексом, иным законом не допускаются лица, имеющие или имевшие судимость, подвергающиеся или подвергавшиеся уголовному преследованию.</w:t>
            </w:r>
          </w:p>
          <w:p w:rsidR="006E6C15" w:rsidRPr="00B9139F" w:rsidRDefault="006E6C15" w:rsidP="006E6C15">
            <w:pPr>
              <w:pStyle w:val="ac"/>
              <w:ind w:firstLine="708"/>
              <w:jc w:val="both"/>
              <w:rPr>
                <w:rFonts w:ascii="Times New Roman" w:hAnsi="Times New Roman" w:cs="Times New Roman"/>
                <w:sz w:val="27"/>
                <w:szCs w:val="27"/>
              </w:rPr>
            </w:pPr>
            <w:r w:rsidRPr="00B9139F">
              <w:rPr>
                <w:rFonts w:ascii="Times New Roman" w:hAnsi="Times New Roman" w:cs="Times New Roman"/>
                <w:sz w:val="27"/>
                <w:szCs w:val="27"/>
              </w:rPr>
              <w:t>2. В отдельных случаях с учетом специфики работы настоящим Кодексом, иными законами, указами Президента Приднестровской Молдавской Республики, постановлениями Правительства Приднестровской Молдавской Республики может предусматриваться необходимость предъявления при заключении трудового договора дополнительных документов.</w:t>
            </w:r>
          </w:p>
          <w:p w:rsidR="006E6C15" w:rsidRPr="00B9139F" w:rsidRDefault="006E6C15" w:rsidP="006E6C15">
            <w:pPr>
              <w:pStyle w:val="ac"/>
              <w:ind w:firstLine="708"/>
              <w:jc w:val="both"/>
              <w:rPr>
                <w:rFonts w:ascii="Times New Roman" w:hAnsi="Times New Roman" w:cs="Times New Roman"/>
                <w:sz w:val="27"/>
                <w:szCs w:val="27"/>
              </w:rPr>
            </w:pPr>
            <w:r w:rsidRPr="00B9139F">
              <w:rPr>
                <w:rFonts w:ascii="Times New Roman" w:hAnsi="Times New Roman" w:cs="Times New Roman"/>
                <w:sz w:val="27"/>
                <w:szCs w:val="27"/>
              </w:rPr>
              <w:t>3. Запрещается требовать от лица, поступающего на работу, документы помимо предусмотренных настоящим Кодексом, иными законами, указами Президента Приднестровской Молдавской Республики, постановлениями Правительства Приднестровской Молдавской Республики.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за исключением случаев, предусмотренных действующим законодательством Приднестровской Молдавской Республики.</w:t>
            </w:r>
          </w:p>
          <w:p w:rsidR="00177B23" w:rsidRPr="00B9139F" w:rsidRDefault="006E6C15" w:rsidP="00B9139F">
            <w:pPr>
              <w:spacing w:line="240" w:lineRule="auto"/>
              <w:ind w:firstLine="708"/>
              <w:jc w:val="both"/>
              <w:rPr>
                <w:sz w:val="27"/>
                <w:szCs w:val="27"/>
              </w:rPr>
            </w:pPr>
            <w:r w:rsidRPr="00B9139F">
              <w:rPr>
                <w:rFonts w:eastAsia="Times New Roman" w:cs="Times New Roman"/>
                <w:sz w:val="27"/>
                <w:szCs w:val="27"/>
                <w:lang w:eastAsia="ru-RU"/>
              </w:rPr>
              <w:t xml:space="preserve">4. </w:t>
            </w:r>
            <w:r w:rsidR="00224377" w:rsidRPr="00B9139F">
              <w:rPr>
                <w:rFonts w:eastAsia="Times New Roman" w:cs="Times New Roman"/>
                <w:b/>
                <w:sz w:val="27"/>
                <w:szCs w:val="27"/>
                <w:lang w:eastAsia="ru-RU"/>
              </w:rPr>
              <w:t>П</w:t>
            </w:r>
            <w:r w:rsidR="00224377" w:rsidRPr="00B9139F">
              <w:rPr>
                <w:rFonts w:eastAsia="Times New Roman" w:cs="Times New Roman"/>
                <w:b/>
                <w:sz w:val="27"/>
                <w:szCs w:val="27"/>
                <w:lang w:eastAsia="ru-RU"/>
              </w:rPr>
              <w:t>ри заключении трудового договора</w:t>
            </w:r>
            <w:r w:rsidR="00224377" w:rsidRPr="00B9139F">
              <w:rPr>
                <w:rFonts w:eastAsia="Times New Roman" w:cs="Times New Roman"/>
                <w:b/>
                <w:sz w:val="27"/>
                <w:szCs w:val="27"/>
                <w:lang w:eastAsia="ru-RU"/>
              </w:rPr>
              <w:t xml:space="preserve"> </w:t>
            </w:r>
            <w:r w:rsidR="00A31031" w:rsidRPr="00B9139F">
              <w:rPr>
                <w:rFonts w:eastAsia="Times New Roman" w:cs="Times New Roman"/>
                <w:b/>
                <w:sz w:val="27"/>
                <w:szCs w:val="27"/>
                <w:lang w:eastAsia="ru-RU"/>
              </w:rPr>
              <w:t>л</w:t>
            </w:r>
            <w:r w:rsidR="00224377" w:rsidRPr="00B9139F">
              <w:rPr>
                <w:rFonts w:eastAsia="Times New Roman" w:cs="Times New Roman"/>
                <w:b/>
                <w:sz w:val="27"/>
                <w:szCs w:val="27"/>
                <w:lang w:eastAsia="ru-RU"/>
              </w:rPr>
              <w:t>ица</w:t>
            </w:r>
            <w:r w:rsidR="00A31031" w:rsidRPr="00B9139F">
              <w:rPr>
                <w:rFonts w:eastAsia="Times New Roman" w:cs="Times New Roman"/>
                <w:b/>
                <w:sz w:val="27"/>
                <w:szCs w:val="27"/>
                <w:lang w:eastAsia="ru-RU"/>
              </w:rPr>
              <w:t xml:space="preserve">, </w:t>
            </w:r>
            <w:r w:rsidR="00224377" w:rsidRPr="00B9139F">
              <w:rPr>
                <w:rFonts w:eastAsia="Times New Roman" w:cs="Times New Roman"/>
                <w:b/>
                <w:sz w:val="27"/>
                <w:szCs w:val="27"/>
                <w:lang w:eastAsia="ru-RU"/>
              </w:rPr>
              <w:t xml:space="preserve">поступающие на работу, </w:t>
            </w:r>
            <w:r w:rsidR="00A31031" w:rsidRPr="00B9139F">
              <w:rPr>
                <w:rFonts w:eastAsia="Times New Roman" w:cs="Times New Roman"/>
                <w:b/>
                <w:sz w:val="27"/>
                <w:szCs w:val="27"/>
                <w:lang w:eastAsia="ru-RU"/>
              </w:rPr>
              <w:t xml:space="preserve">освоившие основные образовательные программы  начального, среднего и высшего профессионального образования, программы ординатуры за счет средств республиканского бюджета на основании договора об оказании образовательных услуг, предусмотренного частью первой пункта 5 статьи 15 Закона «Об образовании», предъявляют работодателю </w:t>
            </w:r>
            <w:r w:rsidR="000D013E" w:rsidRPr="00B9139F">
              <w:rPr>
                <w:rFonts w:eastAsia="Times New Roman" w:cs="Times New Roman"/>
                <w:b/>
                <w:sz w:val="27"/>
                <w:szCs w:val="27"/>
                <w:lang w:eastAsia="ru-RU"/>
              </w:rPr>
              <w:t xml:space="preserve">документ об образовании </w:t>
            </w:r>
            <w:r w:rsidR="00A31031" w:rsidRPr="00B9139F">
              <w:rPr>
                <w:rFonts w:eastAsia="Times New Roman" w:cs="Times New Roman"/>
                <w:b/>
                <w:sz w:val="27"/>
                <w:szCs w:val="27"/>
                <w:lang w:eastAsia="ru-RU"/>
              </w:rPr>
              <w:t>в порядке</w:t>
            </w:r>
            <w:r w:rsidR="00224377" w:rsidRPr="00B9139F">
              <w:rPr>
                <w:rFonts w:eastAsia="Times New Roman" w:cs="Times New Roman"/>
                <w:b/>
                <w:sz w:val="27"/>
                <w:szCs w:val="27"/>
                <w:lang w:eastAsia="ru-RU"/>
              </w:rPr>
              <w:t>,</w:t>
            </w:r>
            <w:r w:rsidR="00A31031" w:rsidRPr="00B9139F">
              <w:rPr>
                <w:rFonts w:eastAsia="Times New Roman" w:cs="Times New Roman"/>
                <w:b/>
                <w:sz w:val="27"/>
                <w:szCs w:val="27"/>
                <w:lang w:eastAsia="ru-RU"/>
              </w:rPr>
              <w:t xml:space="preserve"> установленном </w:t>
            </w:r>
            <w:r w:rsidR="00A31031" w:rsidRPr="00B9139F">
              <w:rPr>
                <w:rFonts w:eastAsia="Times New Roman" w:cs="Times New Roman"/>
                <w:b/>
                <w:sz w:val="27"/>
                <w:szCs w:val="27"/>
                <w:lang w:eastAsia="ru-RU"/>
              </w:rPr>
              <w:t>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r w:rsidR="00A31031" w:rsidRPr="00B9139F">
              <w:rPr>
                <w:rFonts w:eastAsia="Times New Roman" w:cs="Times New Roman"/>
                <w:b/>
                <w:sz w:val="27"/>
                <w:szCs w:val="27"/>
                <w:lang w:eastAsia="ru-RU"/>
              </w:rPr>
              <w:t>.</w:t>
            </w:r>
            <w:bookmarkStart w:id="0" w:name="_GoBack"/>
            <w:bookmarkEnd w:id="0"/>
          </w:p>
        </w:tc>
      </w:tr>
    </w:tbl>
    <w:p w:rsidR="00E61B7B" w:rsidRPr="00B9139F" w:rsidRDefault="00E61B7B">
      <w:pPr>
        <w:rPr>
          <w:sz w:val="27"/>
          <w:szCs w:val="27"/>
        </w:rPr>
      </w:pPr>
    </w:p>
    <w:sectPr w:rsidR="00E61B7B" w:rsidRPr="00B9139F" w:rsidSect="002904B7">
      <w:footerReference w:type="default" r:id="rId7"/>
      <w:pgSz w:w="16838" w:h="11906" w:orient="landscape"/>
      <w:pgMar w:top="709" w:right="1134" w:bottom="850" w:left="1134" w:header="708" w:footer="708" w:gutter="0"/>
      <w:pgNumType w:fmt="numberInDash"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ADB" w:rsidRDefault="00D70ADB" w:rsidP="002904B7">
      <w:pPr>
        <w:spacing w:line="240" w:lineRule="auto"/>
      </w:pPr>
      <w:r>
        <w:separator/>
      </w:r>
    </w:p>
  </w:endnote>
  <w:endnote w:type="continuationSeparator" w:id="0">
    <w:p w:rsidR="00D70ADB" w:rsidRDefault="00D70ADB" w:rsidP="00290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98" w:rsidRDefault="002239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ADB" w:rsidRDefault="00D70ADB" w:rsidP="002904B7">
      <w:pPr>
        <w:spacing w:line="240" w:lineRule="auto"/>
      </w:pPr>
      <w:r>
        <w:separator/>
      </w:r>
    </w:p>
  </w:footnote>
  <w:footnote w:type="continuationSeparator" w:id="0">
    <w:p w:rsidR="00D70ADB" w:rsidRDefault="00D70ADB" w:rsidP="002904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57"/>
    <w:rsid w:val="0005244A"/>
    <w:rsid w:val="000D013E"/>
    <w:rsid w:val="000E3005"/>
    <w:rsid w:val="001010B7"/>
    <w:rsid w:val="00177B23"/>
    <w:rsid w:val="00186622"/>
    <w:rsid w:val="00191C41"/>
    <w:rsid w:val="001A7D38"/>
    <w:rsid w:val="00206806"/>
    <w:rsid w:val="00223998"/>
    <w:rsid w:val="00224377"/>
    <w:rsid w:val="002423C5"/>
    <w:rsid w:val="002640FB"/>
    <w:rsid w:val="002745C8"/>
    <w:rsid w:val="002904B7"/>
    <w:rsid w:val="00297F4B"/>
    <w:rsid w:val="002A3236"/>
    <w:rsid w:val="002B6C44"/>
    <w:rsid w:val="002C0E5F"/>
    <w:rsid w:val="002D51CA"/>
    <w:rsid w:val="00312F37"/>
    <w:rsid w:val="003B488A"/>
    <w:rsid w:val="003F6744"/>
    <w:rsid w:val="004232E5"/>
    <w:rsid w:val="00425588"/>
    <w:rsid w:val="00457490"/>
    <w:rsid w:val="004577C1"/>
    <w:rsid w:val="00486692"/>
    <w:rsid w:val="004E6DD9"/>
    <w:rsid w:val="00556D91"/>
    <w:rsid w:val="005A6203"/>
    <w:rsid w:val="00621294"/>
    <w:rsid w:val="00660657"/>
    <w:rsid w:val="006E6C15"/>
    <w:rsid w:val="00746DA8"/>
    <w:rsid w:val="00771BDD"/>
    <w:rsid w:val="007F0B70"/>
    <w:rsid w:val="00845096"/>
    <w:rsid w:val="008A3D3C"/>
    <w:rsid w:val="0090109C"/>
    <w:rsid w:val="009037C1"/>
    <w:rsid w:val="009304B7"/>
    <w:rsid w:val="009341F0"/>
    <w:rsid w:val="00976900"/>
    <w:rsid w:val="00987558"/>
    <w:rsid w:val="009F51AC"/>
    <w:rsid w:val="00A31031"/>
    <w:rsid w:val="00A613B8"/>
    <w:rsid w:val="00AE4C01"/>
    <w:rsid w:val="00B16821"/>
    <w:rsid w:val="00B454BA"/>
    <w:rsid w:val="00B60288"/>
    <w:rsid w:val="00B6424B"/>
    <w:rsid w:val="00B9139F"/>
    <w:rsid w:val="00BB17A4"/>
    <w:rsid w:val="00BB697B"/>
    <w:rsid w:val="00CE4982"/>
    <w:rsid w:val="00D03400"/>
    <w:rsid w:val="00D36300"/>
    <w:rsid w:val="00D60CBE"/>
    <w:rsid w:val="00D6125A"/>
    <w:rsid w:val="00D70ADB"/>
    <w:rsid w:val="00DA7BA2"/>
    <w:rsid w:val="00DD1559"/>
    <w:rsid w:val="00E61B7B"/>
    <w:rsid w:val="00EC182C"/>
    <w:rsid w:val="00ED6D09"/>
    <w:rsid w:val="00EE5B46"/>
    <w:rsid w:val="00F432B7"/>
    <w:rsid w:val="00F434D6"/>
    <w:rsid w:val="00F94B38"/>
    <w:rsid w:val="00FA463C"/>
    <w:rsid w:val="00FB6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13448-50DE-450E-BB81-7483CA82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38"/>
    <w:pPr>
      <w:spacing w:after="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60657"/>
    <w:pPr>
      <w:spacing w:before="100" w:beforeAutospacing="1" w:after="100" w:afterAutospacing="1" w:line="240" w:lineRule="auto"/>
    </w:pPr>
    <w:rPr>
      <w:rFonts w:eastAsia="Times New Roman" w:cs="Times New Roman"/>
      <w:sz w:val="24"/>
      <w:szCs w:val="24"/>
      <w:lang w:eastAsia="ru-RU"/>
    </w:rPr>
  </w:style>
  <w:style w:type="paragraph" w:styleId="a5">
    <w:name w:val="Balloon Text"/>
    <w:basedOn w:val="a"/>
    <w:link w:val="a6"/>
    <w:uiPriority w:val="99"/>
    <w:semiHidden/>
    <w:unhideWhenUsed/>
    <w:rsid w:val="005A6203"/>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6203"/>
    <w:rPr>
      <w:rFonts w:ascii="Segoe UI" w:hAnsi="Segoe UI" w:cs="Segoe UI"/>
      <w:sz w:val="18"/>
      <w:szCs w:val="18"/>
    </w:rPr>
  </w:style>
  <w:style w:type="paragraph" w:styleId="a7">
    <w:name w:val="header"/>
    <w:basedOn w:val="a"/>
    <w:link w:val="a8"/>
    <w:uiPriority w:val="99"/>
    <w:unhideWhenUsed/>
    <w:rsid w:val="002904B7"/>
    <w:pPr>
      <w:tabs>
        <w:tab w:val="center" w:pos="4677"/>
        <w:tab w:val="right" w:pos="9355"/>
      </w:tabs>
      <w:spacing w:line="240" w:lineRule="auto"/>
    </w:pPr>
  </w:style>
  <w:style w:type="character" w:customStyle="1" w:styleId="a8">
    <w:name w:val="Верхний колонтитул Знак"/>
    <w:basedOn w:val="a0"/>
    <w:link w:val="a7"/>
    <w:uiPriority w:val="99"/>
    <w:rsid w:val="002904B7"/>
    <w:rPr>
      <w:rFonts w:ascii="Times New Roman" w:hAnsi="Times New Roman"/>
      <w:sz w:val="28"/>
    </w:rPr>
  </w:style>
  <w:style w:type="paragraph" w:styleId="a9">
    <w:name w:val="footer"/>
    <w:basedOn w:val="a"/>
    <w:link w:val="aa"/>
    <w:uiPriority w:val="99"/>
    <w:unhideWhenUsed/>
    <w:rsid w:val="002904B7"/>
    <w:pPr>
      <w:tabs>
        <w:tab w:val="center" w:pos="4677"/>
        <w:tab w:val="right" w:pos="9355"/>
      </w:tabs>
      <w:spacing w:line="240" w:lineRule="auto"/>
    </w:pPr>
  </w:style>
  <w:style w:type="character" w:customStyle="1" w:styleId="aa">
    <w:name w:val="Нижний колонтитул Знак"/>
    <w:basedOn w:val="a0"/>
    <w:link w:val="a9"/>
    <w:uiPriority w:val="99"/>
    <w:rsid w:val="002904B7"/>
    <w:rPr>
      <w:rFonts w:ascii="Times New Roman" w:hAnsi="Times New Roman"/>
      <w:sz w:val="28"/>
    </w:rPr>
  </w:style>
  <w:style w:type="paragraph" w:styleId="ab">
    <w:name w:val="List Paragraph"/>
    <w:basedOn w:val="a"/>
    <w:uiPriority w:val="34"/>
    <w:qFormat/>
    <w:rsid w:val="00F434D6"/>
    <w:pPr>
      <w:ind w:left="720"/>
      <w:contextualSpacing/>
    </w:pPr>
  </w:style>
  <w:style w:type="paragraph" w:styleId="ac">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Зн,Зн"/>
    <w:basedOn w:val="a"/>
    <w:link w:val="1"/>
    <w:rsid w:val="00F434D6"/>
    <w:pPr>
      <w:spacing w:line="240" w:lineRule="auto"/>
    </w:pPr>
    <w:rPr>
      <w:rFonts w:ascii="Courier New" w:eastAsia="Times New Roman" w:hAnsi="Courier New" w:cs="Courier New"/>
      <w:sz w:val="20"/>
      <w:szCs w:val="20"/>
      <w:lang w:eastAsia="ru-RU"/>
    </w:rPr>
  </w:style>
  <w:style w:type="character" w:customStyle="1" w:styleId="ad">
    <w:name w:val="Текст Знак"/>
    <w:basedOn w:val="a0"/>
    <w:uiPriority w:val="99"/>
    <w:semiHidden/>
    <w:rsid w:val="00F434D6"/>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c"/>
    <w:rsid w:val="00F434D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859033">
      <w:bodyDiv w:val="1"/>
      <w:marLeft w:val="0"/>
      <w:marRight w:val="0"/>
      <w:marTop w:val="0"/>
      <w:marBottom w:val="0"/>
      <w:divBdr>
        <w:top w:val="none" w:sz="0" w:space="0" w:color="auto"/>
        <w:left w:val="none" w:sz="0" w:space="0" w:color="auto"/>
        <w:bottom w:val="none" w:sz="0" w:space="0" w:color="auto"/>
        <w:right w:val="none" w:sz="0" w:space="0" w:color="auto"/>
      </w:divBdr>
    </w:div>
    <w:div w:id="20883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F497C-0007-4E5B-9254-B5F6BD9A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4282</TotalTime>
  <Pages>2</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mejved</dc:creator>
  <cp:keywords/>
  <dc:description/>
  <cp:lastModifiedBy>Боротинская Е.Е.</cp:lastModifiedBy>
  <cp:revision>12</cp:revision>
  <cp:lastPrinted>2022-07-25T11:15:00Z</cp:lastPrinted>
  <dcterms:created xsi:type="dcterms:W3CDTF">2020-06-16T14:13:00Z</dcterms:created>
  <dcterms:modified xsi:type="dcterms:W3CDTF">2022-07-25T11:17:00Z</dcterms:modified>
</cp:coreProperties>
</file>