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F1" w:rsidRPr="00212CFB" w:rsidRDefault="007A25F1" w:rsidP="007A25F1">
      <w:pPr>
        <w:spacing w:after="0" w:line="240" w:lineRule="auto"/>
        <w:rPr>
          <w:rFonts w:ascii="Times New Roman" w:eastAsia="Times New Roman" w:hAnsi="Times New Roman" w:cs="Times New Roman"/>
          <w:sz w:val="28"/>
          <w:szCs w:val="28"/>
          <w:lang w:eastAsia="ru-RU"/>
        </w:rPr>
      </w:pPr>
    </w:p>
    <w:p w:rsidR="007A25F1" w:rsidRPr="00212CFB" w:rsidRDefault="007A25F1" w:rsidP="007A25F1">
      <w:pPr>
        <w:spacing w:after="0" w:line="240" w:lineRule="auto"/>
        <w:rPr>
          <w:rFonts w:ascii="Times New Roman" w:eastAsia="Times New Roman" w:hAnsi="Times New Roman" w:cs="Times New Roman"/>
          <w:sz w:val="28"/>
          <w:szCs w:val="28"/>
          <w:lang w:eastAsia="ru-RU"/>
        </w:rPr>
      </w:pPr>
    </w:p>
    <w:p w:rsidR="007A25F1" w:rsidRPr="00212CFB" w:rsidRDefault="007A25F1" w:rsidP="007A25F1">
      <w:pPr>
        <w:spacing w:after="0" w:line="240" w:lineRule="auto"/>
        <w:rPr>
          <w:rFonts w:ascii="Times New Roman" w:eastAsia="Times New Roman" w:hAnsi="Times New Roman" w:cs="Times New Roman"/>
          <w:sz w:val="28"/>
          <w:szCs w:val="28"/>
          <w:lang w:eastAsia="ru-RU"/>
        </w:rPr>
      </w:pPr>
    </w:p>
    <w:p w:rsidR="007A25F1" w:rsidRPr="00212CFB" w:rsidRDefault="007A25F1" w:rsidP="007A25F1">
      <w:pPr>
        <w:spacing w:after="0" w:line="240" w:lineRule="auto"/>
        <w:rPr>
          <w:rFonts w:ascii="Times New Roman" w:eastAsia="Times New Roman" w:hAnsi="Times New Roman" w:cs="Times New Roman"/>
          <w:sz w:val="28"/>
          <w:szCs w:val="28"/>
          <w:lang w:eastAsia="ru-RU"/>
        </w:rPr>
      </w:pPr>
    </w:p>
    <w:p w:rsidR="007A25F1" w:rsidRPr="00212CFB" w:rsidRDefault="007A25F1" w:rsidP="007A25F1">
      <w:pPr>
        <w:spacing w:after="0" w:line="240" w:lineRule="auto"/>
        <w:rPr>
          <w:rFonts w:ascii="Times New Roman" w:eastAsia="Times New Roman" w:hAnsi="Times New Roman" w:cs="Times New Roman"/>
          <w:sz w:val="28"/>
          <w:szCs w:val="28"/>
          <w:lang w:eastAsia="ru-RU"/>
        </w:rPr>
      </w:pPr>
    </w:p>
    <w:p w:rsidR="007A25F1" w:rsidRPr="00212CFB" w:rsidRDefault="007A25F1" w:rsidP="007A25F1">
      <w:pPr>
        <w:spacing w:after="0" w:line="240" w:lineRule="auto"/>
        <w:jc w:val="center"/>
        <w:outlineLvl w:val="0"/>
        <w:rPr>
          <w:rFonts w:ascii="Times New Roman" w:eastAsia="Times New Roman" w:hAnsi="Times New Roman" w:cs="Times New Roman"/>
          <w:b/>
          <w:sz w:val="28"/>
          <w:szCs w:val="28"/>
          <w:lang w:eastAsia="ru-RU"/>
        </w:rPr>
      </w:pPr>
      <w:r w:rsidRPr="00212CFB">
        <w:rPr>
          <w:rFonts w:ascii="Times New Roman" w:eastAsia="Times New Roman" w:hAnsi="Times New Roman" w:cs="Times New Roman"/>
          <w:b/>
          <w:sz w:val="28"/>
          <w:szCs w:val="28"/>
          <w:lang w:eastAsia="ru-RU"/>
        </w:rPr>
        <w:t xml:space="preserve">ПОСТАНОВЛЕНИЕ № </w:t>
      </w:r>
      <w:r>
        <w:rPr>
          <w:rFonts w:ascii="Times New Roman" w:eastAsia="Times New Roman" w:hAnsi="Times New Roman" w:cs="Times New Roman"/>
          <w:b/>
          <w:sz w:val="28"/>
          <w:szCs w:val="28"/>
          <w:lang w:eastAsia="ru-RU"/>
        </w:rPr>
        <w:t>1762</w:t>
      </w:r>
    </w:p>
    <w:p w:rsidR="007A25F1" w:rsidRPr="00212CFB" w:rsidRDefault="007A25F1" w:rsidP="007A25F1">
      <w:pPr>
        <w:spacing w:after="0" w:line="240" w:lineRule="auto"/>
        <w:jc w:val="center"/>
        <w:outlineLvl w:val="0"/>
        <w:rPr>
          <w:rFonts w:ascii="Times New Roman" w:eastAsia="Times New Roman" w:hAnsi="Times New Roman" w:cs="Times New Roman"/>
          <w:sz w:val="28"/>
          <w:szCs w:val="28"/>
          <w:lang w:eastAsia="ru-RU"/>
        </w:rPr>
      </w:pPr>
    </w:p>
    <w:p w:rsidR="007A25F1" w:rsidRPr="00212CFB" w:rsidRDefault="007A25F1" w:rsidP="007A25F1">
      <w:pPr>
        <w:spacing w:after="0" w:line="240" w:lineRule="auto"/>
        <w:outlineLvl w:val="0"/>
        <w:rPr>
          <w:rFonts w:ascii="Times New Roman" w:eastAsia="Times New Roman" w:hAnsi="Times New Roman" w:cs="Times New Roman"/>
          <w:sz w:val="28"/>
          <w:szCs w:val="28"/>
          <w:lang w:eastAsia="ru-RU"/>
        </w:rPr>
      </w:pPr>
      <w:r w:rsidRPr="00212CFB">
        <w:rPr>
          <w:rFonts w:ascii="Times New Roman" w:eastAsia="Times New Roman" w:hAnsi="Times New Roman" w:cs="Times New Roman"/>
          <w:sz w:val="28"/>
          <w:szCs w:val="28"/>
          <w:lang w:eastAsia="ru-RU"/>
        </w:rPr>
        <w:t>Принято Верховным Советом</w:t>
      </w:r>
    </w:p>
    <w:p w:rsidR="007A25F1" w:rsidRPr="00212CFB" w:rsidRDefault="007A25F1" w:rsidP="007A25F1">
      <w:pPr>
        <w:spacing w:after="0" w:line="240" w:lineRule="auto"/>
        <w:rPr>
          <w:rFonts w:ascii="Times New Roman" w:eastAsia="Times New Roman" w:hAnsi="Times New Roman" w:cs="Times New Roman"/>
          <w:sz w:val="28"/>
          <w:szCs w:val="28"/>
          <w:lang w:eastAsia="ru-RU"/>
        </w:rPr>
      </w:pPr>
      <w:r w:rsidRPr="00212CFB">
        <w:rPr>
          <w:rFonts w:ascii="Times New Roman" w:eastAsia="Times New Roman" w:hAnsi="Times New Roman" w:cs="Times New Roman"/>
          <w:sz w:val="28"/>
          <w:szCs w:val="28"/>
          <w:lang w:eastAsia="ru-RU"/>
        </w:rPr>
        <w:t>Приднестровской Молдавской Респу</w:t>
      </w:r>
      <w:r>
        <w:rPr>
          <w:rFonts w:ascii="Times New Roman" w:eastAsia="Times New Roman" w:hAnsi="Times New Roman" w:cs="Times New Roman"/>
          <w:sz w:val="28"/>
          <w:szCs w:val="28"/>
          <w:lang w:eastAsia="ru-RU"/>
        </w:rPr>
        <w:t>блики                          7 декабря</w:t>
      </w:r>
      <w:r w:rsidRPr="00212CFB">
        <w:rPr>
          <w:rFonts w:ascii="Times New Roman" w:eastAsia="Times New Roman" w:hAnsi="Times New Roman" w:cs="Times New Roman"/>
          <w:sz w:val="28"/>
          <w:szCs w:val="28"/>
          <w:lang w:eastAsia="ru-RU"/>
        </w:rPr>
        <w:t xml:space="preserve"> 2022 года</w:t>
      </w:r>
    </w:p>
    <w:p w:rsidR="007A25F1" w:rsidRPr="007A25F1" w:rsidRDefault="007A25F1" w:rsidP="007A25F1">
      <w:pPr>
        <w:spacing w:after="0" w:line="240" w:lineRule="auto"/>
        <w:ind w:right="3967"/>
        <w:jc w:val="both"/>
        <w:rPr>
          <w:rFonts w:ascii="Times New Roman" w:eastAsia="Times New Roman" w:hAnsi="Times New Roman" w:cs="Times New Roman"/>
          <w:b/>
          <w:sz w:val="28"/>
          <w:szCs w:val="28"/>
          <w:lang w:eastAsia="ru-RU"/>
        </w:rPr>
      </w:pPr>
    </w:p>
    <w:p w:rsidR="007A25F1" w:rsidRPr="00212CFB" w:rsidRDefault="007A25F1" w:rsidP="007A25F1">
      <w:pPr>
        <w:spacing w:after="0" w:line="240" w:lineRule="auto"/>
        <w:ind w:right="3117"/>
        <w:jc w:val="both"/>
        <w:rPr>
          <w:rFonts w:ascii="Times New Roman" w:eastAsia="Times New Roman" w:hAnsi="Times New Roman" w:cs="Times New Roman"/>
          <w:sz w:val="28"/>
          <w:szCs w:val="28"/>
          <w:lang w:eastAsia="ru-RU"/>
        </w:rPr>
      </w:pPr>
      <w:r w:rsidRPr="007A25F1">
        <w:rPr>
          <w:rFonts w:ascii="Times New Roman" w:eastAsia="Times New Roman" w:hAnsi="Times New Roman" w:cs="Times New Roman"/>
          <w:b/>
          <w:sz w:val="28"/>
          <w:szCs w:val="28"/>
          <w:lang w:eastAsia="ru-RU"/>
        </w:rPr>
        <w:t>О толковании статьи 15 Таможенного кодекса Приднестровской Молдавской Республики во взаимосвязи со статьей 11 Трудового кодекса Приднестровской М</w:t>
      </w:r>
      <w:r>
        <w:rPr>
          <w:rFonts w:ascii="Times New Roman" w:eastAsia="Times New Roman" w:hAnsi="Times New Roman" w:cs="Times New Roman"/>
          <w:b/>
          <w:sz w:val="28"/>
          <w:szCs w:val="28"/>
          <w:lang w:eastAsia="ru-RU"/>
        </w:rPr>
        <w:t>олдавской Республики и статьей</w:t>
      </w:r>
      <w:r w:rsidRPr="007A25F1">
        <w:rPr>
          <w:rFonts w:ascii="Times New Roman" w:eastAsia="Times New Roman" w:hAnsi="Times New Roman" w:cs="Times New Roman"/>
          <w:b/>
          <w:sz w:val="28"/>
          <w:szCs w:val="28"/>
          <w:lang w:eastAsia="ru-RU"/>
        </w:rPr>
        <w:t xml:space="preserve"> 2 Закона Приднестровской Молдавской Республики «О системе государственной службы Приднестровской Молдавской Республики»</w:t>
      </w:r>
      <w:r>
        <w:rPr>
          <w:rFonts w:ascii="Times New Roman" w:eastAsia="Times New Roman" w:hAnsi="Times New Roman" w:cs="Times New Roman"/>
          <w:b/>
          <w:sz w:val="28"/>
          <w:szCs w:val="28"/>
          <w:lang w:eastAsia="ru-RU"/>
        </w:rPr>
        <w:br/>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В соответствии с подпунктом л) пункта 3 статьи 70 Конституции Приднестровской Молдавской Республики, руководствуясь статьей 101 Регламента Верховного Совета Приднестровской Молдавской Республики, Верховный Совет Приднестровской Молдавской Республики </w:t>
      </w:r>
      <w:r w:rsidRPr="00EE7103">
        <w:rPr>
          <w:rFonts w:ascii="Times New Roman" w:eastAsia="Times New Roman" w:hAnsi="Times New Roman" w:cs="Times New Roman"/>
          <w:b/>
          <w:sz w:val="28"/>
          <w:szCs w:val="28"/>
          <w:lang w:eastAsia="ru-RU"/>
        </w:rPr>
        <w:t>ПОСТАНОВЛЯЕТ:</w:t>
      </w:r>
      <w:r w:rsidRPr="00EE7103">
        <w:rPr>
          <w:rFonts w:ascii="Times New Roman" w:eastAsia="Times New Roman" w:hAnsi="Times New Roman" w:cs="Times New Roman"/>
          <w:sz w:val="28"/>
          <w:szCs w:val="28"/>
          <w:lang w:eastAsia="ru-RU"/>
        </w:rPr>
        <w:t xml:space="preserve"> </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p>
    <w:p w:rsidR="00EE7103" w:rsidRDefault="00AD0D55" w:rsidP="0007081D">
      <w:pPr>
        <w:suppressAutoHyphens/>
        <w:spacing w:after="0" w:line="240" w:lineRule="auto"/>
        <w:ind w:firstLine="709"/>
        <w:jc w:val="both"/>
        <w:rPr>
          <w:rFonts w:ascii="Times New Roman" w:eastAsia="Times New Roman" w:hAnsi="Times New Roman" w:cs="Times New Roman"/>
          <w:sz w:val="28"/>
          <w:szCs w:val="28"/>
          <w:lang w:eastAsia="ru-RU"/>
        </w:rPr>
      </w:pPr>
      <w:r w:rsidRPr="00AD0D5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07081D">
        <w:rPr>
          <w:rFonts w:ascii="Times New Roman" w:eastAsia="Times New Roman" w:hAnsi="Times New Roman" w:cs="Times New Roman"/>
          <w:sz w:val="28"/>
          <w:szCs w:val="28"/>
          <w:lang w:eastAsia="ru-RU"/>
        </w:rPr>
        <w:t xml:space="preserve"> </w:t>
      </w:r>
      <w:r w:rsidR="00EE7103" w:rsidRPr="00EE7103">
        <w:rPr>
          <w:rFonts w:ascii="Times New Roman" w:eastAsia="Times New Roman" w:hAnsi="Times New Roman" w:cs="Times New Roman"/>
          <w:sz w:val="28"/>
          <w:szCs w:val="28"/>
          <w:lang w:eastAsia="ru-RU"/>
        </w:rPr>
        <w:t xml:space="preserve">Принять толкование статьи 15 Таможенного кодекса Приднестровской Молдавской Республики от 2 марта 2000 года </w:t>
      </w:r>
      <w:r w:rsidR="0007081D">
        <w:rPr>
          <w:rFonts w:ascii="Times New Roman" w:eastAsia="Times New Roman" w:hAnsi="Times New Roman" w:cs="Times New Roman"/>
          <w:sz w:val="28"/>
          <w:szCs w:val="28"/>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258-3 (СЗМР 00-1) с изменениями и дополнениями, внесенными законами Приднестровской Молдавской Республики от 6 ноября 2001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61-ЗИД-III (САЗ 01-46); от 10 июля 2002 года № 152-ЗИД-III (САЗ 02-28,1); от 11 февраля 2003 года № 237-ЗИД-III (САЗ 03-7); от 15 июля 2003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309-ЗД-III (САЗ 03-29); от 9 декабря 2003 года № 372-ЗИ-III (САЗ 03-50);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от 12 января 2004 года № 387-ЗИД-III (САЗ 04-3); от 5 ноября 2004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490-ЗИД-III (САЗ 04-45); от 1 марта 2005 года № 542-ЗИ-III (САЗ 05-10);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от 17 июня 2005 года № 578-ЗИД-III (САЗ 05-25); от 21 июля 2005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598-ЗИД-III (САЗ 05-30); от 16 ноября 2005 года № 664-ЗД-III (САЗ 05-47); от 23 декабря 2005 года № 713-ЗИ-III (САЗ 05-52); от 3 апреля 2006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18-ЗИД-IV (САЗ 06-15); от 5 июля 2006 года № 55-ЗИД-IV (САЗ 06-28);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от 8 августа 2006 года № 73-ЗИД-IV (САЗ 06-33); от 21 января 2008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386-ЗД-IV (САЗ 08-3); от 3 октября 2008 года № 567-ЗИ-IV (САЗ 08-39);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от 9 декабря 2009 года № 907-ЗИ-IV (САЗ 09-50); от 18 июля 2012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139-ЗИД-V (САЗ 12-30); от 24 января 2013 года № 28-ЗИ-V (САЗ 13-3);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от 21 января 2014 года № 23-ЗИД-V (САЗ 14-4); от 1 июля 2014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124-ЗД-V (САЗ 14-27); от 1 июля 2015 года № 106-ЗИД-V (САЗ 15-27), включая от 6 июня 2016 года № 149-З-VI (САЗ 16-23) с изменениями и дополнениями, внесенными законами Приднестровской Молдавской </w:t>
      </w:r>
      <w:r w:rsidR="00EE7103" w:rsidRPr="00083042">
        <w:rPr>
          <w:rFonts w:ascii="Times New Roman" w:eastAsia="Times New Roman" w:hAnsi="Times New Roman" w:cs="Times New Roman"/>
          <w:color w:val="000000"/>
          <w:sz w:val="28"/>
          <w:szCs w:val="28"/>
          <w:shd w:val="clear" w:color="auto" w:fill="FFFFFF"/>
          <w:lang w:eastAsia="ru-RU"/>
        </w:rPr>
        <w:lastRenderedPageBreak/>
        <w:t xml:space="preserve">Республики от 6 октября 2016 года № 224-ЗИД-VI (САЗ 16-41), от 30 декабря 2016 года № 318-ЗИ-VI (САЗ 17-1), от 1 февраля 2017 года № 28-ЗИ-VI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17-6), от 10 марта 2017 года № 53-ЗД-VI (САЗ 17-11), от 11 апреля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2017 года № 79-ЗИ-VI (САЗ 17-16), от 28 июня 2017 года № 192-ЗИ-VI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17-27), от 30 ноября 2017 года № 351-ЗИД-VI (САЗ 17-49), от 30 марта 2018 года № 89-ЗИ-VI (САЗ 18-13), от 8 мая 2018 года № 134-ЗИД-VI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18-19), от 18 июля 2018 года № 228-ЗД-VI (САЗ 18-29), от 30 сентября 2018 года № 264-ЗД-VI (САЗ 18-39), от 6 ноября 2018 года № 299-ЗИД-VI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18-45), от 12 марта 2019 года № 22-ЗД-VI (САЗ 19-10), от 12 апреля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2019 года № 66-ЗИД-VI (САЗ 19-14), от 7 июня 2019 года № 108-ЗД-VI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19-21), от 23 июля 2019 года № 140-ЗИД-VI (САЗ 19-28), от 9 октября 2019 года № 179-ЗД-VI (САЗ 19-39), от 30 декабря 2019 года № 261-ЗИД-VI (САЗ 20-1), от 28 февраля 2020 года № 26-ЗИД-VI (САЗ 20-9), от 15 апреля 2020 года № 64-ЗД-VI (САЗ 20-16), от 9 июня 2020 года № 76-ЗИД-VI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20-24), от 7 июля 2020 года № 82-ЗД-VI (САЗ 20-28), от 30 декабря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2020 года № 232-ЗИД-VII (САЗ 21-1,1), от 30 декабря 2020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241-ЗИД-VII (САЗ 21-1,1), от 24 марта 2021 года № 47-ЗД-VII (САЗ 21-12), от 6 мая 2021 года № 86-ЗИД-VII (САЗ 21-18), от 19 июля 2021 года </w:t>
      </w:r>
      <w:r w:rsidR="0007081D">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170-ЗИ-VII (САЗ 21-29), от 22 июля 2021 года № 179-ЗИ-VII (САЗ 21-29), от 27 июля 2021 года № 205-ЗД-VII (САЗ 21-30),</w:t>
      </w:r>
      <w:r w:rsidR="00EE7103" w:rsidRPr="00083042">
        <w:rPr>
          <w:rFonts w:ascii="Times New Roman" w:eastAsia="Times New Roman" w:hAnsi="Times New Roman" w:cs="Times New Roman"/>
          <w:bCs/>
          <w:color w:val="000000"/>
          <w:sz w:val="28"/>
          <w:szCs w:val="28"/>
          <w:shd w:val="clear" w:color="auto" w:fill="FFFFFF"/>
          <w:lang w:eastAsia="ru-RU"/>
        </w:rPr>
        <w:t xml:space="preserve"> от 29 сентября 2021 года </w:t>
      </w:r>
      <w:r w:rsidR="0007081D">
        <w:rPr>
          <w:rFonts w:ascii="Times New Roman" w:eastAsia="Times New Roman" w:hAnsi="Times New Roman" w:cs="Times New Roman"/>
          <w:bCs/>
          <w:color w:val="000000"/>
          <w:sz w:val="28"/>
          <w:szCs w:val="28"/>
          <w:shd w:val="clear" w:color="auto" w:fill="FFFFFF"/>
          <w:lang w:eastAsia="ru-RU"/>
        </w:rPr>
        <w:br/>
      </w:r>
      <w:r w:rsidR="00EE7103" w:rsidRPr="00083042">
        <w:rPr>
          <w:rFonts w:ascii="Times New Roman" w:eastAsia="Times New Roman" w:hAnsi="Times New Roman" w:cs="Times New Roman"/>
          <w:bCs/>
          <w:color w:val="000000"/>
          <w:sz w:val="28"/>
          <w:szCs w:val="28"/>
          <w:shd w:val="clear" w:color="auto" w:fill="FFFFFF"/>
          <w:lang w:eastAsia="ru-RU"/>
        </w:rPr>
        <w:t>№ 225-ЗИ-</w:t>
      </w:r>
      <w:r w:rsidR="00EE7103" w:rsidRPr="00083042">
        <w:rPr>
          <w:rFonts w:ascii="Times New Roman" w:eastAsia="Times New Roman" w:hAnsi="Times New Roman" w:cs="Times New Roman"/>
          <w:bCs/>
          <w:color w:val="000000"/>
          <w:sz w:val="28"/>
          <w:szCs w:val="28"/>
          <w:shd w:val="clear" w:color="auto" w:fill="FFFFFF"/>
          <w:lang w:val="en-US" w:eastAsia="ru-RU"/>
        </w:rPr>
        <w:t>VII</w:t>
      </w:r>
      <w:r w:rsidR="00EE7103" w:rsidRPr="00083042">
        <w:rPr>
          <w:rFonts w:ascii="Times New Roman" w:eastAsia="Times New Roman" w:hAnsi="Times New Roman" w:cs="Times New Roman"/>
          <w:bCs/>
          <w:color w:val="000000"/>
          <w:sz w:val="28"/>
          <w:szCs w:val="28"/>
          <w:shd w:val="clear" w:color="auto" w:fill="FFFFFF"/>
          <w:lang w:eastAsia="ru-RU"/>
        </w:rPr>
        <w:t xml:space="preserve"> (САЗ 21-39,1)</w:t>
      </w:r>
      <w:r w:rsidR="00EE7103" w:rsidRPr="00083042">
        <w:rPr>
          <w:rFonts w:ascii="Times New Roman" w:eastAsia="Times New Roman" w:hAnsi="Times New Roman" w:cs="Times New Roman"/>
          <w:color w:val="000000"/>
          <w:sz w:val="28"/>
          <w:szCs w:val="28"/>
          <w:shd w:val="clear" w:color="auto" w:fill="FFFFFF"/>
          <w:lang w:eastAsia="ru-RU"/>
        </w:rPr>
        <w:t xml:space="preserve">, от 15 октября </w:t>
      </w:r>
      <w:r w:rsidR="00EE7103" w:rsidRPr="00083042">
        <w:rPr>
          <w:rFonts w:ascii="Times New Roman" w:eastAsia="Times New Roman" w:hAnsi="Times New Roman" w:cs="Times New Roman"/>
          <w:sz w:val="28"/>
          <w:szCs w:val="28"/>
          <w:shd w:val="clear" w:color="auto" w:fill="FFFFFF"/>
          <w:lang w:eastAsia="ru-RU"/>
        </w:rPr>
        <w:t>2021 года № 243-ЗИД-</w:t>
      </w:r>
      <w:r w:rsidR="00EE7103" w:rsidRPr="00083042">
        <w:rPr>
          <w:rFonts w:ascii="Times New Roman" w:eastAsia="Times New Roman" w:hAnsi="Times New Roman" w:cs="Times New Roman"/>
          <w:sz w:val="28"/>
          <w:szCs w:val="28"/>
          <w:shd w:val="clear" w:color="auto" w:fill="FFFFFF"/>
          <w:lang w:val="en-US" w:eastAsia="ru-RU"/>
        </w:rPr>
        <w:t>VII</w:t>
      </w:r>
      <w:r w:rsidR="00EE7103" w:rsidRPr="00083042">
        <w:rPr>
          <w:rFonts w:ascii="Times New Roman" w:eastAsia="Times New Roman" w:hAnsi="Times New Roman" w:cs="Times New Roman"/>
          <w:sz w:val="28"/>
          <w:szCs w:val="28"/>
          <w:shd w:val="clear" w:color="auto" w:fill="FFFFFF"/>
          <w:lang w:eastAsia="ru-RU"/>
        </w:rPr>
        <w:t xml:space="preserve"> </w:t>
      </w:r>
      <w:r w:rsidR="0007081D">
        <w:rPr>
          <w:rFonts w:ascii="Times New Roman" w:eastAsia="Times New Roman" w:hAnsi="Times New Roman" w:cs="Times New Roman"/>
          <w:sz w:val="28"/>
          <w:szCs w:val="28"/>
          <w:shd w:val="clear" w:color="auto" w:fill="FFFFFF"/>
          <w:lang w:eastAsia="ru-RU"/>
        </w:rPr>
        <w:br/>
      </w:r>
      <w:r w:rsidR="00EE7103" w:rsidRPr="00083042">
        <w:rPr>
          <w:rFonts w:ascii="Times New Roman" w:eastAsia="Times New Roman" w:hAnsi="Times New Roman" w:cs="Times New Roman"/>
          <w:sz w:val="28"/>
          <w:szCs w:val="28"/>
          <w:shd w:val="clear" w:color="auto" w:fill="FFFFFF"/>
          <w:lang w:eastAsia="ru-RU"/>
        </w:rPr>
        <w:t xml:space="preserve">(САЗ 21-41), </w:t>
      </w:r>
      <w:r w:rsidR="00EE7103" w:rsidRPr="00083042">
        <w:rPr>
          <w:rFonts w:ascii="Times New Roman" w:eastAsia="Times New Roman" w:hAnsi="Times New Roman" w:cs="Times New Roman"/>
          <w:bCs/>
          <w:sz w:val="28"/>
          <w:szCs w:val="28"/>
          <w:shd w:val="clear" w:color="auto" w:fill="FFFFFF"/>
          <w:lang w:eastAsia="ru-RU"/>
        </w:rPr>
        <w:t>от 28 декабря 2021 года № 354-ЗИ-</w:t>
      </w:r>
      <w:r w:rsidR="00EE7103" w:rsidRPr="00083042">
        <w:rPr>
          <w:rFonts w:ascii="Times New Roman" w:eastAsia="Times New Roman" w:hAnsi="Times New Roman" w:cs="Times New Roman"/>
          <w:bCs/>
          <w:sz w:val="28"/>
          <w:szCs w:val="28"/>
          <w:shd w:val="clear" w:color="auto" w:fill="FFFFFF"/>
          <w:lang w:val="en-US" w:eastAsia="ru-RU"/>
        </w:rPr>
        <w:t>VII</w:t>
      </w:r>
      <w:r w:rsidR="00EE7103" w:rsidRPr="00083042">
        <w:rPr>
          <w:rFonts w:ascii="Times New Roman" w:eastAsia="Times New Roman" w:hAnsi="Times New Roman" w:cs="Times New Roman"/>
          <w:bCs/>
          <w:sz w:val="28"/>
          <w:szCs w:val="28"/>
          <w:shd w:val="clear" w:color="auto" w:fill="FFFFFF"/>
          <w:lang w:eastAsia="ru-RU"/>
        </w:rPr>
        <w:t xml:space="preserve"> (САЗ 21-52), от 30</w:t>
      </w:r>
      <w:r w:rsidR="00EE7103" w:rsidRPr="00083042">
        <w:rPr>
          <w:rFonts w:ascii="Times New Roman" w:eastAsia="Times New Roman" w:hAnsi="Times New Roman" w:cs="Times New Roman"/>
          <w:bCs/>
          <w:sz w:val="28"/>
          <w:szCs w:val="28"/>
          <w:shd w:val="clear" w:color="auto" w:fill="FFFFFF"/>
          <w:lang w:val="x-none" w:eastAsia="ru-RU"/>
        </w:rPr>
        <w:t xml:space="preserve"> </w:t>
      </w:r>
      <w:r w:rsidR="00EE7103" w:rsidRPr="00083042">
        <w:rPr>
          <w:rFonts w:ascii="Times New Roman" w:eastAsia="Times New Roman" w:hAnsi="Times New Roman" w:cs="Times New Roman"/>
          <w:bCs/>
          <w:sz w:val="28"/>
          <w:szCs w:val="28"/>
          <w:shd w:val="clear" w:color="auto" w:fill="FFFFFF"/>
          <w:lang w:eastAsia="ru-RU"/>
        </w:rPr>
        <w:t>декабря</w:t>
      </w:r>
      <w:r w:rsidR="00EE7103" w:rsidRPr="00083042">
        <w:rPr>
          <w:rFonts w:ascii="Times New Roman" w:eastAsia="Times New Roman" w:hAnsi="Times New Roman" w:cs="Times New Roman"/>
          <w:bCs/>
          <w:sz w:val="28"/>
          <w:szCs w:val="28"/>
          <w:shd w:val="clear" w:color="auto" w:fill="FFFFFF"/>
          <w:lang w:val="x-none" w:eastAsia="ru-RU"/>
        </w:rPr>
        <w:t xml:space="preserve"> 20</w:t>
      </w:r>
      <w:r w:rsidR="00EE7103" w:rsidRPr="00083042">
        <w:rPr>
          <w:rFonts w:ascii="Times New Roman" w:eastAsia="Times New Roman" w:hAnsi="Times New Roman" w:cs="Times New Roman"/>
          <w:bCs/>
          <w:sz w:val="28"/>
          <w:szCs w:val="28"/>
          <w:shd w:val="clear" w:color="auto" w:fill="FFFFFF"/>
          <w:lang w:eastAsia="ru-RU"/>
        </w:rPr>
        <w:t>21</w:t>
      </w:r>
      <w:r w:rsidR="00EE7103" w:rsidRPr="00083042">
        <w:rPr>
          <w:rFonts w:ascii="Times New Roman" w:eastAsia="Times New Roman" w:hAnsi="Times New Roman" w:cs="Times New Roman"/>
          <w:bCs/>
          <w:sz w:val="28"/>
          <w:szCs w:val="28"/>
          <w:shd w:val="clear" w:color="auto" w:fill="FFFFFF"/>
          <w:lang w:val="x-none" w:eastAsia="ru-RU"/>
        </w:rPr>
        <w:t xml:space="preserve"> года</w:t>
      </w:r>
      <w:r w:rsidR="00EE7103" w:rsidRPr="00083042">
        <w:rPr>
          <w:rFonts w:ascii="Times New Roman" w:eastAsia="Times New Roman" w:hAnsi="Times New Roman" w:cs="Times New Roman"/>
          <w:bCs/>
          <w:sz w:val="28"/>
          <w:szCs w:val="28"/>
          <w:shd w:val="clear" w:color="auto" w:fill="FFFFFF"/>
          <w:lang w:eastAsia="ru-RU"/>
        </w:rPr>
        <w:t xml:space="preserve"> </w:t>
      </w:r>
      <w:r w:rsidR="00EE7103" w:rsidRPr="00083042">
        <w:rPr>
          <w:rFonts w:ascii="Times New Roman" w:eastAsia="Times New Roman" w:hAnsi="Times New Roman" w:cs="Times New Roman"/>
          <w:bCs/>
          <w:sz w:val="28"/>
          <w:szCs w:val="28"/>
          <w:shd w:val="clear" w:color="auto" w:fill="FFFFFF"/>
          <w:lang w:val="x-none" w:eastAsia="ru-RU"/>
        </w:rPr>
        <w:t xml:space="preserve">№ </w:t>
      </w:r>
      <w:r w:rsidR="00EE7103" w:rsidRPr="00083042">
        <w:rPr>
          <w:rFonts w:ascii="Times New Roman" w:eastAsia="Times New Roman" w:hAnsi="Times New Roman" w:cs="Times New Roman"/>
          <w:bCs/>
          <w:sz w:val="28"/>
          <w:szCs w:val="28"/>
          <w:shd w:val="clear" w:color="auto" w:fill="FFFFFF"/>
          <w:lang w:eastAsia="ru-RU"/>
        </w:rPr>
        <w:t>368</w:t>
      </w:r>
      <w:r w:rsidR="00EE7103" w:rsidRPr="00083042">
        <w:rPr>
          <w:rFonts w:ascii="Times New Roman" w:eastAsia="Times New Roman" w:hAnsi="Times New Roman" w:cs="Times New Roman"/>
          <w:bCs/>
          <w:sz w:val="28"/>
          <w:szCs w:val="28"/>
          <w:shd w:val="clear" w:color="auto" w:fill="FFFFFF"/>
          <w:lang w:val="x-none" w:eastAsia="ru-RU"/>
        </w:rPr>
        <w:t>-З</w:t>
      </w:r>
      <w:r w:rsidR="00EE7103" w:rsidRPr="00083042">
        <w:rPr>
          <w:rFonts w:ascii="Times New Roman" w:eastAsia="Times New Roman" w:hAnsi="Times New Roman" w:cs="Times New Roman"/>
          <w:bCs/>
          <w:sz w:val="28"/>
          <w:szCs w:val="28"/>
          <w:shd w:val="clear" w:color="auto" w:fill="FFFFFF"/>
          <w:lang w:eastAsia="ru-RU"/>
        </w:rPr>
        <w:t>ИД</w:t>
      </w:r>
      <w:r w:rsidR="00EE7103" w:rsidRPr="00083042">
        <w:rPr>
          <w:rFonts w:ascii="Times New Roman" w:eastAsia="Times New Roman" w:hAnsi="Times New Roman" w:cs="Times New Roman"/>
          <w:bCs/>
          <w:sz w:val="28"/>
          <w:szCs w:val="28"/>
          <w:shd w:val="clear" w:color="auto" w:fill="FFFFFF"/>
          <w:lang w:val="x-none" w:eastAsia="ru-RU"/>
        </w:rPr>
        <w:t>-</w:t>
      </w:r>
      <w:r w:rsidR="00EE7103" w:rsidRPr="00083042">
        <w:rPr>
          <w:rFonts w:ascii="Times New Roman" w:eastAsia="Times New Roman" w:hAnsi="Times New Roman" w:cs="Times New Roman"/>
          <w:bCs/>
          <w:sz w:val="28"/>
          <w:szCs w:val="28"/>
          <w:shd w:val="clear" w:color="auto" w:fill="FFFFFF"/>
          <w:lang w:val="en-US" w:eastAsia="ru-RU"/>
        </w:rPr>
        <w:t>VII</w:t>
      </w:r>
      <w:r w:rsidR="00EE7103" w:rsidRPr="00083042">
        <w:rPr>
          <w:rFonts w:ascii="Times New Roman" w:eastAsia="Times New Roman" w:hAnsi="Times New Roman" w:cs="Times New Roman"/>
          <w:bCs/>
          <w:sz w:val="28"/>
          <w:szCs w:val="28"/>
          <w:shd w:val="clear" w:color="auto" w:fill="FFFFFF"/>
          <w:lang w:eastAsia="ru-RU"/>
        </w:rPr>
        <w:t xml:space="preserve"> </w:t>
      </w:r>
      <w:r w:rsidR="00EE7103" w:rsidRPr="00083042">
        <w:rPr>
          <w:rFonts w:ascii="Times New Roman" w:eastAsia="Times New Roman" w:hAnsi="Times New Roman" w:cs="Times New Roman"/>
          <w:bCs/>
          <w:sz w:val="28"/>
          <w:szCs w:val="28"/>
          <w:shd w:val="clear" w:color="auto" w:fill="FFFFFF"/>
          <w:lang w:val="x-none" w:eastAsia="ru-RU"/>
        </w:rPr>
        <w:t xml:space="preserve">(САЗ </w:t>
      </w:r>
      <w:r w:rsidR="00EE7103" w:rsidRPr="00083042">
        <w:rPr>
          <w:rFonts w:ascii="Times New Roman" w:eastAsia="Times New Roman" w:hAnsi="Times New Roman" w:cs="Times New Roman"/>
          <w:bCs/>
          <w:sz w:val="28"/>
          <w:szCs w:val="28"/>
          <w:shd w:val="clear" w:color="auto" w:fill="FFFFFF"/>
          <w:lang w:eastAsia="ru-RU"/>
        </w:rPr>
        <w:t>2</w:t>
      </w:r>
      <w:r w:rsidR="00EE7103" w:rsidRPr="00083042">
        <w:rPr>
          <w:rFonts w:ascii="Times New Roman" w:eastAsia="Times New Roman" w:hAnsi="Times New Roman" w:cs="Times New Roman"/>
          <w:bCs/>
          <w:sz w:val="28"/>
          <w:szCs w:val="28"/>
          <w:shd w:val="clear" w:color="auto" w:fill="FFFFFF"/>
          <w:lang w:val="x-none" w:eastAsia="ru-RU"/>
        </w:rPr>
        <w:t>1-</w:t>
      </w:r>
      <w:r w:rsidR="00EE7103" w:rsidRPr="00083042">
        <w:rPr>
          <w:rFonts w:ascii="Times New Roman" w:eastAsia="Times New Roman" w:hAnsi="Times New Roman" w:cs="Times New Roman"/>
          <w:bCs/>
          <w:sz w:val="28"/>
          <w:szCs w:val="28"/>
          <w:shd w:val="clear" w:color="auto" w:fill="FFFFFF"/>
          <w:lang w:eastAsia="ru-RU"/>
        </w:rPr>
        <w:t>52</w:t>
      </w:r>
      <w:r w:rsidR="00EE7103" w:rsidRPr="00083042">
        <w:rPr>
          <w:rFonts w:ascii="Times New Roman" w:eastAsia="Times New Roman" w:hAnsi="Times New Roman" w:cs="Times New Roman"/>
          <w:bCs/>
          <w:sz w:val="28"/>
          <w:szCs w:val="28"/>
          <w:shd w:val="clear" w:color="auto" w:fill="FFFFFF"/>
          <w:lang w:val="x-none" w:eastAsia="ru-RU"/>
        </w:rPr>
        <w:t>)</w:t>
      </w:r>
      <w:r w:rsidR="00EE7103" w:rsidRPr="00083042">
        <w:rPr>
          <w:rFonts w:ascii="Times New Roman" w:eastAsia="Times New Roman" w:hAnsi="Times New Roman" w:cs="Times New Roman"/>
          <w:bCs/>
          <w:sz w:val="28"/>
          <w:szCs w:val="28"/>
          <w:shd w:val="clear" w:color="auto" w:fill="FFFFFF"/>
          <w:lang w:eastAsia="ru-RU"/>
        </w:rPr>
        <w:t>, от 13 апреля 2022 года № 57-ЗД-</w:t>
      </w:r>
      <w:r w:rsidR="00EE7103" w:rsidRPr="00083042">
        <w:rPr>
          <w:rFonts w:ascii="Times New Roman" w:eastAsia="Times New Roman" w:hAnsi="Times New Roman" w:cs="Times New Roman"/>
          <w:bCs/>
          <w:sz w:val="28"/>
          <w:szCs w:val="28"/>
          <w:shd w:val="clear" w:color="auto" w:fill="FFFFFF"/>
          <w:lang w:val="en-US" w:eastAsia="ru-RU"/>
        </w:rPr>
        <w:t>VII</w:t>
      </w:r>
      <w:r w:rsidR="00EE7103" w:rsidRPr="00083042">
        <w:rPr>
          <w:rFonts w:ascii="Times New Roman" w:eastAsia="Times New Roman" w:hAnsi="Times New Roman" w:cs="Times New Roman"/>
          <w:bCs/>
          <w:sz w:val="28"/>
          <w:szCs w:val="28"/>
          <w:shd w:val="clear" w:color="auto" w:fill="FFFFFF"/>
          <w:lang w:eastAsia="ru-RU"/>
        </w:rPr>
        <w:t xml:space="preserve"> (САЗ 22-14), от 28</w:t>
      </w:r>
      <w:r w:rsidR="00EE7103" w:rsidRPr="00083042">
        <w:rPr>
          <w:rFonts w:ascii="Times New Roman" w:eastAsia="Times New Roman" w:hAnsi="Times New Roman" w:cs="Times New Roman"/>
          <w:bCs/>
          <w:sz w:val="28"/>
          <w:szCs w:val="28"/>
          <w:shd w:val="clear" w:color="auto" w:fill="FFFFFF"/>
          <w:lang w:val="x-none" w:eastAsia="ru-RU"/>
        </w:rPr>
        <w:t xml:space="preserve"> </w:t>
      </w:r>
      <w:r w:rsidR="00EE7103" w:rsidRPr="00083042">
        <w:rPr>
          <w:rFonts w:ascii="Times New Roman" w:eastAsia="Times New Roman" w:hAnsi="Times New Roman" w:cs="Times New Roman"/>
          <w:bCs/>
          <w:sz w:val="28"/>
          <w:szCs w:val="28"/>
          <w:shd w:val="clear" w:color="auto" w:fill="FFFFFF"/>
          <w:lang w:eastAsia="ru-RU"/>
        </w:rPr>
        <w:t>апреля</w:t>
      </w:r>
      <w:r w:rsidR="00EE7103" w:rsidRPr="00083042">
        <w:rPr>
          <w:rFonts w:ascii="Times New Roman" w:eastAsia="Times New Roman" w:hAnsi="Times New Roman" w:cs="Times New Roman"/>
          <w:bCs/>
          <w:sz w:val="28"/>
          <w:szCs w:val="28"/>
          <w:shd w:val="clear" w:color="auto" w:fill="FFFFFF"/>
          <w:lang w:val="x-none" w:eastAsia="ru-RU"/>
        </w:rPr>
        <w:t xml:space="preserve"> 20</w:t>
      </w:r>
      <w:r w:rsidR="00EE7103" w:rsidRPr="00083042">
        <w:rPr>
          <w:rFonts w:ascii="Times New Roman" w:eastAsia="Times New Roman" w:hAnsi="Times New Roman" w:cs="Times New Roman"/>
          <w:bCs/>
          <w:sz w:val="28"/>
          <w:szCs w:val="28"/>
          <w:shd w:val="clear" w:color="auto" w:fill="FFFFFF"/>
          <w:lang w:eastAsia="ru-RU"/>
        </w:rPr>
        <w:t>22</w:t>
      </w:r>
      <w:r w:rsidR="00EE7103" w:rsidRPr="00083042">
        <w:rPr>
          <w:rFonts w:ascii="Times New Roman" w:eastAsia="Times New Roman" w:hAnsi="Times New Roman" w:cs="Times New Roman"/>
          <w:bCs/>
          <w:sz w:val="28"/>
          <w:szCs w:val="28"/>
          <w:shd w:val="clear" w:color="auto" w:fill="FFFFFF"/>
          <w:lang w:val="x-none" w:eastAsia="ru-RU"/>
        </w:rPr>
        <w:t xml:space="preserve"> года</w:t>
      </w:r>
      <w:r w:rsidR="00EE7103" w:rsidRPr="00083042">
        <w:rPr>
          <w:rFonts w:ascii="Times New Roman" w:eastAsia="Times New Roman" w:hAnsi="Times New Roman" w:cs="Times New Roman"/>
          <w:bCs/>
          <w:sz w:val="28"/>
          <w:szCs w:val="28"/>
          <w:shd w:val="clear" w:color="auto" w:fill="FFFFFF"/>
          <w:lang w:eastAsia="ru-RU"/>
        </w:rPr>
        <w:t xml:space="preserve"> </w:t>
      </w:r>
      <w:r w:rsidR="00EE7103" w:rsidRPr="005D1CB4">
        <w:rPr>
          <w:rFonts w:ascii="Times New Roman" w:eastAsia="Times New Roman" w:hAnsi="Times New Roman" w:cs="Times New Roman"/>
          <w:bCs/>
          <w:color w:val="000000" w:themeColor="text1"/>
          <w:sz w:val="28"/>
          <w:szCs w:val="28"/>
          <w:shd w:val="clear" w:color="auto" w:fill="FFFFFF"/>
          <w:lang w:val="x-none" w:eastAsia="ru-RU"/>
        </w:rPr>
        <w:t xml:space="preserve">№ </w:t>
      </w:r>
      <w:r w:rsidR="00EE7103" w:rsidRPr="005D1CB4">
        <w:rPr>
          <w:rFonts w:ascii="Times New Roman" w:eastAsia="Times New Roman" w:hAnsi="Times New Roman" w:cs="Times New Roman"/>
          <w:bCs/>
          <w:color w:val="000000" w:themeColor="text1"/>
          <w:sz w:val="28"/>
          <w:szCs w:val="28"/>
          <w:shd w:val="clear" w:color="auto" w:fill="FFFFFF"/>
          <w:lang w:eastAsia="ru-RU"/>
        </w:rPr>
        <w:t>70</w:t>
      </w:r>
      <w:r w:rsidR="00EE7103" w:rsidRPr="005D1CB4">
        <w:rPr>
          <w:rFonts w:ascii="Times New Roman" w:eastAsia="Times New Roman" w:hAnsi="Times New Roman" w:cs="Times New Roman"/>
          <w:bCs/>
          <w:color w:val="000000" w:themeColor="text1"/>
          <w:sz w:val="28"/>
          <w:szCs w:val="28"/>
          <w:shd w:val="clear" w:color="auto" w:fill="FFFFFF"/>
          <w:lang w:val="x-none" w:eastAsia="ru-RU"/>
        </w:rPr>
        <w:t>-З</w:t>
      </w:r>
      <w:r w:rsidR="00EE7103" w:rsidRPr="005D1CB4">
        <w:rPr>
          <w:rFonts w:ascii="Times New Roman" w:eastAsia="Times New Roman" w:hAnsi="Times New Roman" w:cs="Times New Roman"/>
          <w:bCs/>
          <w:color w:val="000000" w:themeColor="text1"/>
          <w:sz w:val="28"/>
          <w:szCs w:val="28"/>
          <w:shd w:val="clear" w:color="auto" w:fill="FFFFFF"/>
          <w:lang w:eastAsia="ru-RU"/>
        </w:rPr>
        <w:t>ИД</w:t>
      </w:r>
      <w:r w:rsidR="00EE7103" w:rsidRPr="005D1CB4">
        <w:rPr>
          <w:rFonts w:ascii="Times New Roman" w:eastAsia="Times New Roman" w:hAnsi="Times New Roman" w:cs="Times New Roman"/>
          <w:bCs/>
          <w:color w:val="000000" w:themeColor="text1"/>
          <w:sz w:val="28"/>
          <w:szCs w:val="28"/>
          <w:shd w:val="clear" w:color="auto" w:fill="FFFFFF"/>
          <w:lang w:val="x-none" w:eastAsia="ru-RU"/>
        </w:rPr>
        <w:t>-</w:t>
      </w:r>
      <w:r w:rsidR="00EE7103" w:rsidRPr="005D1CB4">
        <w:rPr>
          <w:rFonts w:ascii="Times New Roman" w:eastAsia="Times New Roman" w:hAnsi="Times New Roman" w:cs="Times New Roman"/>
          <w:bCs/>
          <w:color w:val="000000" w:themeColor="text1"/>
          <w:sz w:val="28"/>
          <w:szCs w:val="28"/>
          <w:shd w:val="clear" w:color="auto" w:fill="FFFFFF"/>
          <w:lang w:val="en-US" w:eastAsia="ru-RU"/>
        </w:rPr>
        <w:t>VII</w:t>
      </w:r>
      <w:r w:rsidR="00EE7103" w:rsidRPr="005D1CB4">
        <w:rPr>
          <w:rFonts w:ascii="Times New Roman" w:eastAsia="Times New Roman" w:hAnsi="Times New Roman" w:cs="Times New Roman"/>
          <w:bCs/>
          <w:color w:val="000000" w:themeColor="text1"/>
          <w:sz w:val="28"/>
          <w:szCs w:val="28"/>
          <w:shd w:val="clear" w:color="auto" w:fill="FFFFFF"/>
          <w:lang w:eastAsia="ru-RU"/>
        </w:rPr>
        <w:t xml:space="preserve"> </w:t>
      </w:r>
      <w:r w:rsidR="00EE7103" w:rsidRPr="005D1CB4">
        <w:rPr>
          <w:rFonts w:ascii="Times New Roman" w:eastAsia="Times New Roman" w:hAnsi="Times New Roman" w:cs="Times New Roman"/>
          <w:bCs/>
          <w:color w:val="000000" w:themeColor="text1"/>
          <w:sz w:val="28"/>
          <w:szCs w:val="28"/>
          <w:shd w:val="clear" w:color="auto" w:fill="FFFFFF"/>
          <w:lang w:val="x-none" w:eastAsia="ru-RU"/>
        </w:rPr>
        <w:t xml:space="preserve">(САЗ </w:t>
      </w:r>
      <w:r w:rsidR="00EE7103" w:rsidRPr="005D1CB4">
        <w:rPr>
          <w:rFonts w:ascii="Times New Roman" w:eastAsia="Times New Roman" w:hAnsi="Times New Roman" w:cs="Times New Roman"/>
          <w:bCs/>
          <w:color w:val="000000" w:themeColor="text1"/>
          <w:sz w:val="28"/>
          <w:szCs w:val="28"/>
          <w:shd w:val="clear" w:color="auto" w:fill="FFFFFF"/>
          <w:lang w:eastAsia="ru-RU"/>
        </w:rPr>
        <w:t>22</w:t>
      </w:r>
      <w:r w:rsidR="00EE7103" w:rsidRPr="005D1CB4">
        <w:rPr>
          <w:rFonts w:ascii="Times New Roman" w:eastAsia="Times New Roman" w:hAnsi="Times New Roman" w:cs="Times New Roman"/>
          <w:bCs/>
          <w:color w:val="000000" w:themeColor="text1"/>
          <w:sz w:val="28"/>
          <w:szCs w:val="28"/>
          <w:shd w:val="clear" w:color="auto" w:fill="FFFFFF"/>
          <w:lang w:val="x-none" w:eastAsia="ru-RU"/>
        </w:rPr>
        <w:t>-</w:t>
      </w:r>
      <w:r w:rsidR="00EE7103" w:rsidRPr="005D1CB4">
        <w:rPr>
          <w:rFonts w:ascii="Times New Roman" w:eastAsia="Times New Roman" w:hAnsi="Times New Roman" w:cs="Times New Roman"/>
          <w:bCs/>
          <w:color w:val="000000" w:themeColor="text1"/>
          <w:sz w:val="28"/>
          <w:szCs w:val="28"/>
          <w:shd w:val="clear" w:color="auto" w:fill="FFFFFF"/>
          <w:lang w:eastAsia="ru-RU"/>
        </w:rPr>
        <w:t>16</w:t>
      </w:r>
      <w:r w:rsidR="00EE7103" w:rsidRPr="005D1CB4">
        <w:rPr>
          <w:rFonts w:ascii="Times New Roman" w:eastAsia="Times New Roman" w:hAnsi="Times New Roman" w:cs="Times New Roman"/>
          <w:bCs/>
          <w:color w:val="000000" w:themeColor="text1"/>
          <w:sz w:val="28"/>
          <w:szCs w:val="28"/>
          <w:shd w:val="clear" w:color="auto" w:fill="FFFFFF"/>
          <w:lang w:val="x-none" w:eastAsia="ru-RU"/>
        </w:rPr>
        <w:t>)</w:t>
      </w:r>
      <w:r w:rsidR="00EE7103" w:rsidRPr="005D1CB4">
        <w:rPr>
          <w:rFonts w:ascii="Times New Roman" w:eastAsia="Times New Roman" w:hAnsi="Times New Roman" w:cs="Times New Roman"/>
          <w:color w:val="000000" w:themeColor="text1"/>
          <w:sz w:val="28"/>
          <w:szCs w:val="28"/>
          <w:shd w:val="clear" w:color="auto" w:fill="FFFFFF"/>
          <w:lang w:eastAsia="ru-RU"/>
        </w:rPr>
        <w:t>,</w:t>
      </w:r>
      <w:r w:rsidR="00EE7103">
        <w:rPr>
          <w:rFonts w:ascii="Times New Roman" w:eastAsia="Times New Roman" w:hAnsi="Times New Roman" w:cs="Times New Roman"/>
          <w:sz w:val="28"/>
          <w:szCs w:val="28"/>
          <w:shd w:val="clear" w:color="auto" w:fill="FFFFFF"/>
          <w:lang w:eastAsia="ru-RU"/>
        </w:rPr>
        <w:t xml:space="preserve"> </w:t>
      </w:r>
      <w:r w:rsidR="00EE7103">
        <w:rPr>
          <w:rFonts w:ascii="Times New Roman" w:eastAsia="Times New Roman" w:hAnsi="Times New Roman" w:cs="Times New Roman"/>
          <w:sz w:val="28"/>
          <w:szCs w:val="28"/>
          <w:lang w:eastAsia="ru-RU"/>
        </w:rPr>
        <w:t xml:space="preserve">от </w:t>
      </w:r>
      <w:r w:rsidR="00EE7103" w:rsidRPr="003970D0">
        <w:rPr>
          <w:rFonts w:ascii="Times New Roman" w:eastAsia="Times New Roman" w:hAnsi="Times New Roman" w:cs="Times New Roman"/>
          <w:sz w:val="28"/>
          <w:szCs w:val="28"/>
          <w:lang w:eastAsia="ru-RU"/>
        </w:rPr>
        <w:t>29 сентября 2022 года</w:t>
      </w:r>
      <w:r w:rsidR="00EE7103">
        <w:rPr>
          <w:rFonts w:ascii="Times New Roman" w:eastAsia="Times New Roman" w:hAnsi="Times New Roman" w:cs="Times New Roman"/>
          <w:sz w:val="28"/>
          <w:szCs w:val="28"/>
          <w:lang w:eastAsia="ru-RU"/>
        </w:rPr>
        <w:t xml:space="preserve"> </w:t>
      </w:r>
      <w:r w:rsidR="00EE7103" w:rsidRPr="003970D0">
        <w:rPr>
          <w:rFonts w:ascii="Times New Roman" w:eastAsia="Times New Roman" w:hAnsi="Times New Roman" w:cs="Times New Roman"/>
          <w:sz w:val="28"/>
          <w:szCs w:val="28"/>
          <w:lang w:eastAsia="ru-RU"/>
        </w:rPr>
        <w:t>№ 262-ЗИ-VII</w:t>
      </w:r>
      <w:r w:rsidR="00EE7103">
        <w:rPr>
          <w:rFonts w:ascii="Times New Roman" w:eastAsia="Times New Roman" w:hAnsi="Times New Roman" w:cs="Times New Roman"/>
          <w:sz w:val="28"/>
          <w:szCs w:val="28"/>
          <w:lang w:eastAsia="ru-RU"/>
        </w:rPr>
        <w:t xml:space="preserve"> </w:t>
      </w:r>
      <w:r w:rsidR="00EE7103" w:rsidRPr="003970D0">
        <w:rPr>
          <w:rFonts w:ascii="Times New Roman" w:eastAsia="Times New Roman" w:hAnsi="Times New Roman" w:cs="Times New Roman"/>
          <w:sz w:val="28"/>
          <w:szCs w:val="28"/>
          <w:lang w:eastAsia="ru-RU"/>
        </w:rPr>
        <w:t>(САЗ 22-38)</w:t>
      </w:r>
      <w:r w:rsidR="00EE7103">
        <w:rPr>
          <w:rFonts w:ascii="Times New Roman" w:eastAsia="Times New Roman" w:hAnsi="Times New Roman" w:cs="Times New Roman"/>
          <w:sz w:val="28"/>
          <w:szCs w:val="28"/>
          <w:lang w:eastAsia="ru-RU"/>
        </w:rPr>
        <w:t xml:space="preserve">, от 3 октября </w:t>
      </w:r>
      <w:r w:rsidR="00EE7103" w:rsidRPr="00985DAA">
        <w:rPr>
          <w:rFonts w:ascii="Times New Roman" w:eastAsia="Times New Roman" w:hAnsi="Times New Roman" w:cs="Times New Roman"/>
          <w:sz w:val="28"/>
          <w:szCs w:val="28"/>
          <w:lang w:eastAsia="ru-RU"/>
        </w:rPr>
        <w:t>2022 года</w:t>
      </w:r>
      <w:r w:rsidR="00EE7103">
        <w:rPr>
          <w:rFonts w:ascii="Times New Roman" w:eastAsia="Times New Roman" w:hAnsi="Times New Roman" w:cs="Times New Roman"/>
          <w:sz w:val="28"/>
          <w:szCs w:val="28"/>
          <w:lang w:eastAsia="ru-RU"/>
        </w:rPr>
        <w:t xml:space="preserve"> </w:t>
      </w:r>
      <w:r w:rsidR="00EE7103" w:rsidRPr="00985DAA">
        <w:rPr>
          <w:rFonts w:ascii="Times New Roman" w:eastAsia="Times New Roman" w:hAnsi="Times New Roman" w:cs="Times New Roman"/>
          <w:sz w:val="28"/>
          <w:szCs w:val="28"/>
          <w:lang w:eastAsia="ru-RU"/>
        </w:rPr>
        <w:t>№ 265-ЗИД-VII</w:t>
      </w:r>
      <w:r w:rsidR="00EE7103">
        <w:rPr>
          <w:rFonts w:ascii="Times New Roman" w:eastAsia="Times New Roman" w:hAnsi="Times New Roman" w:cs="Times New Roman"/>
          <w:sz w:val="28"/>
          <w:szCs w:val="28"/>
          <w:lang w:eastAsia="ru-RU"/>
        </w:rPr>
        <w:t xml:space="preserve"> </w:t>
      </w:r>
      <w:r w:rsidR="00EE7103" w:rsidRPr="00985DAA">
        <w:rPr>
          <w:rFonts w:ascii="Times New Roman" w:eastAsia="Times New Roman" w:hAnsi="Times New Roman" w:cs="Times New Roman"/>
          <w:sz w:val="28"/>
          <w:szCs w:val="28"/>
          <w:lang w:eastAsia="ru-RU"/>
        </w:rPr>
        <w:t>(САЗ 22-39)</w:t>
      </w:r>
      <w:r w:rsidR="00EE7103">
        <w:rPr>
          <w:rFonts w:ascii="Times New Roman" w:eastAsia="Times New Roman" w:hAnsi="Times New Roman" w:cs="Times New Roman"/>
          <w:sz w:val="28"/>
          <w:szCs w:val="28"/>
          <w:lang w:eastAsia="ru-RU"/>
        </w:rPr>
        <w:t xml:space="preserve">, от </w:t>
      </w:r>
      <w:r w:rsidR="00EE7103" w:rsidRPr="00083042">
        <w:rPr>
          <w:rFonts w:ascii="Times New Roman" w:eastAsia="Times New Roman" w:hAnsi="Times New Roman" w:cs="Times New Roman"/>
          <w:sz w:val="28"/>
          <w:szCs w:val="28"/>
          <w:lang w:eastAsia="ru-RU"/>
        </w:rPr>
        <w:t>24 октября 2022 года</w:t>
      </w:r>
      <w:r w:rsidR="00EE7103">
        <w:rPr>
          <w:rFonts w:ascii="Times New Roman" w:eastAsia="Times New Roman" w:hAnsi="Times New Roman" w:cs="Times New Roman"/>
          <w:sz w:val="28"/>
          <w:szCs w:val="28"/>
          <w:lang w:eastAsia="ru-RU"/>
        </w:rPr>
        <w:t xml:space="preserve"> </w:t>
      </w:r>
      <w:r w:rsidR="00EE7103" w:rsidRPr="00083042">
        <w:rPr>
          <w:rFonts w:ascii="Times New Roman" w:eastAsia="Times New Roman" w:hAnsi="Times New Roman" w:cs="Times New Roman"/>
          <w:sz w:val="28"/>
          <w:szCs w:val="28"/>
          <w:lang w:eastAsia="ru-RU"/>
        </w:rPr>
        <w:t>№ 307-ЗИ-VII</w:t>
      </w:r>
      <w:r w:rsidR="00EE7103">
        <w:rPr>
          <w:rFonts w:ascii="Times New Roman" w:eastAsia="Times New Roman" w:hAnsi="Times New Roman" w:cs="Times New Roman"/>
          <w:sz w:val="28"/>
          <w:szCs w:val="28"/>
          <w:lang w:eastAsia="ru-RU"/>
        </w:rPr>
        <w:t xml:space="preserve"> </w:t>
      </w:r>
      <w:r w:rsidR="00EE7103" w:rsidRPr="00083042">
        <w:rPr>
          <w:rFonts w:ascii="Times New Roman" w:eastAsia="Times New Roman" w:hAnsi="Times New Roman" w:cs="Times New Roman"/>
          <w:sz w:val="28"/>
          <w:szCs w:val="28"/>
          <w:lang w:eastAsia="ru-RU"/>
        </w:rPr>
        <w:t>(САЗ 22-42)</w:t>
      </w:r>
      <w:r w:rsidR="00EE7103">
        <w:rPr>
          <w:rFonts w:ascii="Times New Roman" w:eastAsia="Times New Roman" w:hAnsi="Times New Roman" w:cs="Times New Roman"/>
          <w:sz w:val="28"/>
          <w:szCs w:val="28"/>
          <w:lang w:eastAsia="ru-RU"/>
        </w:rPr>
        <w:t xml:space="preserve">, </w:t>
      </w:r>
      <w:r w:rsidR="0007081D">
        <w:rPr>
          <w:rFonts w:ascii="Times New Roman" w:eastAsia="Times New Roman" w:hAnsi="Times New Roman" w:cs="Times New Roman"/>
          <w:sz w:val="28"/>
          <w:szCs w:val="28"/>
          <w:lang w:eastAsia="ru-RU"/>
        </w:rPr>
        <w:br/>
      </w:r>
      <w:r w:rsidR="00EE7103" w:rsidRPr="00083042">
        <w:rPr>
          <w:rFonts w:ascii="Times New Roman" w:eastAsia="Times New Roman" w:hAnsi="Times New Roman" w:cs="Times New Roman"/>
          <w:sz w:val="28"/>
          <w:szCs w:val="28"/>
          <w:shd w:val="clear" w:color="auto" w:fill="FFFFFF"/>
          <w:lang w:eastAsia="ru-RU"/>
        </w:rPr>
        <w:t xml:space="preserve">а также </w:t>
      </w:r>
      <w:r w:rsidR="00EE7103" w:rsidRPr="00083042">
        <w:rPr>
          <w:rFonts w:ascii="Times New Roman" w:eastAsia="Times New Roman" w:hAnsi="Times New Roman" w:cs="Times New Roman"/>
          <w:color w:val="000000"/>
          <w:sz w:val="28"/>
          <w:szCs w:val="28"/>
          <w:shd w:val="clear" w:color="auto" w:fill="FFFFFF"/>
          <w:lang w:eastAsia="ru-RU"/>
        </w:rPr>
        <w:t xml:space="preserve">от 25 июля 2016 года № 187-ЗИД-VI (САЗ 16-30); </w:t>
      </w:r>
      <w:r w:rsidR="00A74ADA">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от 13 сентября 2016 года № 212-ЗИ-VI (САЗ 16-37); от 22 июня 2017 года </w:t>
      </w:r>
      <w:r w:rsidR="00A74ADA">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 179-ЗИ-VI (САЗ 17-26); от 27 сентября 2017 года № 254-ЗИД-VI </w:t>
      </w:r>
      <w:r w:rsidR="00A74ADA">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17-40); от 29 декабря 2017 года № 407-ЗИД-VI (САЗ 18-1,1); от 5 апреля 2018 года № 90-ЗИ-VI (САЗ 18-14); от 18 апреля 2018 года № 95-ЗИД-VI </w:t>
      </w:r>
      <w:r w:rsidR="00A74ADA">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(САЗ 18-16); от 29 июня 2018 года № 187-ЗИ-VI (САЗ 18-26); от 12 апреля </w:t>
      </w:r>
      <w:r w:rsidR="00A74ADA">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 xml:space="preserve">2019 года № 64-ЗИ-VI (САЗ 19-14); от 7 июня 2019 года № 105-ЗИ-VI </w:t>
      </w:r>
      <w:r w:rsidR="00A74ADA">
        <w:rPr>
          <w:rFonts w:ascii="Times New Roman" w:eastAsia="Times New Roman" w:hAnsi="Times New Roman" w:cs="Times New Roman"/>
          <w:color w:val="000000"/>
          <w:sz w:val="28"/>
          <w:szCs w:val="28"/>
          <w:shd w:val="clear" w:color="auto" w:fill="FFFFFF"/>
          <w:lang w:eastAsia="ru-RU"/>
        </w:rPr>
        <w:br/>
      </w:r>
      <w:r w:rsidR="00EE7103" w:rsidRPr="00083042">
        <w:rPr>
          <w:rFonts w:ascii="Times New Roman" w:eastAsia="Times New Roman" w:hAnsi="Times New Roman" w:cs="Times New Roman"/>
          <w:color w:val="000000"/>
          <w:sz w:val="28"/>
          <w:szCs w:val="28"/>
          <w:shd w:val="clear" w:color="auto" w:fill="FFFFFF"/>
          <w:lang w:eastAsia="ru-RU"/>
        </w:rPr>
        <w:t>(САЗ 19-21); от 1 августа 2019 года № 167-ЗИД-</w:t>
      </w:r>
      <w:r w:rsidR="00EE7103" w:rsidRPr="00083042">
        <w:rPr>
          <w:rFonts w:ascii="Times New Roman" w:eastAsia="Times New Roman" w:hAnsi="Times New Roman" w:cs="Times New Roman"/>
          <w:color w:val="000000"/>
          <w:sz w:val="28"/>
          <w:szCs w:val="28"/>
          <w:shd w:val="clear" w:color="auto" w:fill="FFFFFF"/>
          <w:lang w:val="en-US" w:eastAsia="ru-RU"/>
        </w:rPr>
        <w:t>VI</w:t>
      </w:r>
      <w:r w:rsidR="00EE7103" w:rsidRPr="00083042">
        <w:rPr>
          <w:rFonts w:ascii="Times New Roman" w:eastAsia="Times New Roman" w:hAnsi="Times New Roman" w:cs="Times New Roman"/>
          <w:color w:val="000000"/>
          <w:sz w:val="28"/>
          <w:szCs w:val="28"/>
          <w:shd w:val="clear" w:color="auto" w:fill="FFFFFF"/>
          <w:lang w:eastAsia="ru-RU"/>
        </w:rPr>
        <w:t xml:space="preserve"> (САЗ 19-29); от 5 августа 2020 года № 122-ЗИД-</w:t>
      </w:r>
      <w:r w:rsidR="00EE7103" w:rsidRPr="00083042">
        <w:rPr>
          <w:rFonts w:ascii="Times New Roman" w:eastAsia="Times New Roman" w:hAnsi="Times New Roman" w:cs="Times New Roman"/>
          <w:color w:val="000000"/>
          <w:sz w:val="28"/>
          <w:szCs w:val="28"/>
          <w:shd w:val="clear" w:color="auto" w:fill="FFFFFF"/>
          <w:lang w:val="en-US" w:eastAsia="ru-RU"/>
        </w:rPr>
        <w:t>VI</w:t>
      </w:r>
      <w:r w:rsidR="00EE7103" w:rsidRPr="00083042">
        <w:rPr>
          <w:rFonts w:ascii="Times New Roman" w:eastAsia="Times New Roman" w:hAnsi="Times New Roman" w:cs="Times New Roman"/>
          <w:color w:val="000000"/>
          <w:sz w:val="28"/>
          <w:szCs w:val="28"/>
          <w:shd w:val="clear" w:color="auto" w:fill="FFFFFF"/>
          <w:lang w:eastAsia="ru-RU"/>
        </w:rPr>
        <w:t xml:space="preserve"> (САЗ 20-32); от 30 декабря 2020 года № 245-ЗИД-VII (САЗ 21-1,1); от 20 октября 2021 года № 259-ЗИ-</w:t>
      </w:r>
      <w:r w:rsidR="00EE7103" w:rsidRPr="00083042">
        <w:rPr>
          <w:rFonts w:ascii="Times New Roman" w:eastAsia="Times New Roman" w:hAnsi="Times New Roman" w:cs="Times New Roman"/>
          <w:color w:val="000000"/>
          <w:sz w:val="28"/>
          <w:szCs w:val="28"/>
          <w:shd w:val="clear" w:color="auto" w:fill="FFFFFF"/>
          <w:lang w:val="en-US" w:eastAsia="ru-RU"/>
        </w:rPr>
        <w:t>VII</w:t>
      </w:r>
      <w:r w:rsidR="00EE7103" w:rsidRPr="00083042">
        <w:rPr>
          <w:rFonts w:ascii="Times New Roman" w:eastAsia="Times New Roman" w:hAnsi="Times New Roman" w:cs="Times New Roman"/>
          <w:color w:val="000000"/>
          <w:sz w:val="28"/>
          <w:szCs w:val="28"/>
          <w:shd w:val="clear" w:color="auto" w:fill="FFFFFF"/>
          <w:lang w:eastAsia="ru-RU"/>
        </w:rPr>
        <w:t xml:space="preserve"> (САЗ 21-42); от 29 октября 2021 года № 270-ЗИ-VII (САЗ 21-43);</w:t>
      </w:r>
      <w:r w:rsidR="00EE7103" w:rsidRPr="00083042">
        <w:rPr>
          <w:rFonts w:ascii="Times New Roman" w:eastAsia="Times New Roman" w:hAnsi="Times New Roman" w:cs="Times New Roman"/>
          <w:sz w:val="28"/>
          <w:szCs w:val="28"/>
          <w:shd w:val="clear" w:color="auto" w:fill="FFFFFF"/>
          <w:lang w:eastAsia="ru-RU"/>
        </w:rPr>
        <w:t xml:space="preserve"> </w:t>
      </w:r>
      <w:r w:rsidR="00EE7103" w:rsidRPr="00083042">
        <w:rPr>
          <w:rFonts w:ascii="Times New Roman" w:eastAsia="Times New Roman" w:hAnsi="Times New Roman" w:cs="Times New Roman"/>
          <w:sz w:val="28"/>
          <w:szCs w:val="28"/>
          <w:lang w:eastAsia="ru-RU"/>
        </w:rPr>
        <w:t xml:space="preserve">от 27 декабря 2021 года № 351-ЗД-VII </w:t>
      </w:r>
      <w:r w:rsidR="00EE7103">
        <w:rPr>
          <w:rFonts w:ascii="Times New Roman" w:eastAsia="Times New Roman" w:hAnsi="Times New Roman" w:cs="Times New Roman"/>
          <w:sz w:val="28"/>
          <w:szCs w:val="28"/>
          <w:lang w:eastAsia="ru-RU"/>
        </w:rPr>
        <w:br/>
      </w:r>
      <w:r w:rsidR="00EE7103" w:rsidRPr="00083042">
        <w:rPr>
          <w:rFonts w:ascii="Times New Roman" w:eastAsia="Times New Roman" w:hAnsi="Times New Roman" w:cs="Times New Roman"/>
          <w:sz w:val="28"/>
          <w:szCs w:val="28"/>
          <w:lang w:eastAsia="ru-RU"/>
        </w:rPr>
        <w:t>(САЗ 21-52</w:t>
      </w:r>
      <w:r w:rsidR="00EE7103">
        <w:rPr>
          <w:rFonts w:ascii="Times New Roman" w:eastAsia="Times New Roman" w:hAnsi="Times New Roman" w:cs="Times New Roman"/>
          <w:sz w:val="28"/>
          <w:szCs w:val="28"/>
          <w:lang w:eastAsia="ru-RU"/>
        </w:rPr>
        <w:t>,1</w:t>
      </w:r>
      <w:r w:rsidR="00EE7103" w:rsidRPr="00083042">
        <w:rPr>
          <w:rFonts w:ascii="Times New Roman" w:eastAsia="Times New Roman" w:hAnsi="Times New Roman" w:cs="Times New Roman"/>
          <w:sz w:val="28"/>
          <w:szCs w:val="28"/>
          <w:lang w:eastAsia="ru-RU"/>
        </w:rPr>
        <w:t xml:space="preserve">); </w:t>
      </w:r>
      <w:r w:rsidR="00EE7103" w:rsidRPr="00083042">
        <w:rPr>
          <w:rFonts w:ascii="Times New Roman" w:eastAsia="Times New Roman" w:hAnsi="Times New Roman" w:cs="Times New Roman"/>
          <w:sz w:val="28"/>
          <w:szCs w:val="28"/>
          <w:shd w:val="clear" w:color="auto" w:fill="FFFFFF"/>
          <w:lang w:eastAsia="ru-RU"/>
        </w:rPr>
        <w:t>от 28 декабря 202</w:t>
      </w:r>
      <w:r w:rsidR="00EE7103">
        <w:rPr>
          <w:rFonts w:ascii="Times New Roman" w:eastAsia="Times New Roman" w:hAnsi="Times New Roman" w:cs="Times New Roman"/>
          <w:sz w:val="28"/>
          <w:szCs w:val="28"/>
          <w:shd w:val="clear" w:color="auto" w:fill="FFFFFF"/>
          <w:lang w:eastAsia="ru-RU"/>
        </w:rPr>
        <w:t>1 года № 353-ЗИ-VII (САЗ 21-52,1);</w:t>
      </w:r>
      <w:r w:rsidR="00A74ADA">
        <w:rPr>
          <w:rFonts w:ascii="Times New Roman" w:eastAsia="Times New Roman" w:hAnsi="Times New Roman" w:cs="Times New Roman"/>
          <w:sz w:val="28"/>
          <w:szCs w:val="28"/>
          <w:shd w:val="clear" w:color="auto" w:fill="FFFFFF"/>
          <w:lang w:eastAsia="ru-RU"/>
        </w:rPr>
        <w:br/>
      </w:r>
      <w:r w:rsidR="00EE7103">
        <w:rPr>
          <w:rFonts w:ascii="Times New Roman" w:eastAsia="Times New Roman" w:hAnsi="Times New Roman" w:cs="Times New Roman"/>
          <w:sz w:val="28"/>
          <w:szCs w:val="28"/>
          <w:shd w:val="clear" w:color="auto" w:fill="FFFFFF"/>
          <w:lang w:eastAsia="ru-RU"/>
        </w:rPr>
        <w:t xml:space="preserve">от </w:t>
      </w:r>
      <w:r w:rsidR="00EE7103" w:rsidRPr="00083042">
        <w:rPr>
          <w:rFonts w:ascii="Times New Roman" w:eastAsia="Times New Roman" w:hAnsi="Times New Roman" w:cs="Times New Roman"/>
          <w:sz w:val="28"/>
          <w:szCs w:val="28"/>
          <w:shd w:val="clear" w:color="auto" w:fill="FFFFFF"/>
          <w:lang w:eastAsia="ru-RU"/>
        </w:rPr>
        <w:t>29 сентября 2022 года</w:t>
      </w:r>
      <w:r w:rsidR="00EE7103">
        <w:rPr>
          <w:rFonts w:ascii="Times New Roman" w:eastAsia="Times New Roman" w:hAnsi="Times New Roman" w:cs="Times New Roman"/>
          <w:sz w:val="28"/>
          <w:szCs w:val="28"/>
          <w:shd w:val="clear" w:color="auto" w:fill="FFFFFF"/>
          <w:lang w:eastAsia="ru-RU"/>
        </w:rPr>
        <w:t xml:space="preserve"> </w:t>
      </w:r>
      <w:r w:rsidR="00EE7103" w:rsidRPr="00083042">
        <w:rPr>
          <w:rFonts w:ascii="Times New Roman" w:eastAsia="Times New Roman" w:hAnsi="Times New Roman" w:cs="Times New Roman"/>
          <w:sz w:val="28"/>
          <w:szCs w:val="28"/>
          <w:shd w:val="clear" w:color="auto" w:fill="FFFFFF"/>
          <w:lang w:eastAsia="ru-RU"/>
        </w:rPr>
        <w:t>№ 247-ЗИД-VII</w:t>
      </w:r>
      <w:r w:rsidR="00EE7103">
        <w:rPr>
          <w:rFonts w:ascii="Times New Roman" w:eastAsia="Times New Roman" w:hAnsi="Times New Roman" w:cs="Times New Roman"/>
          <w:sz w:val="28"/>
          <w:szCs w:val="28"/>
          <w:shd w:val="clear" w:color="auto" w:fill="FFFFFF"/>
          <w:lang w:eastAsia="ru-RU"/>
        </w:rPr>
        <w:t xml:space="preserve"> </w:t>
      </w:r>
      <w:r w:rsidR="00EE7103" w:rsidRPr="00083042">
        <w:rPr>
          <w:rFonts w:ascii="Times New Roman" w:eastAsia="Times New Roman" w:hAnsi="Times New Roman" w:cs="Times New Roman"/>
          <w:sz w:val="28"/>
          <w:szCs w:val="28"/>
          <w:shd w:val="clear" w:color="auto" w:fill="FFFFFF"/>
          <w:lang w:eastAsia="ru-RU"/>
        </w:rPr>
        <w:t>(САЗ 22-38)</w:t>
      </w:r>
      <w:r w:rsidR="00EE7103">
        <w:rPr>
          <w:rFonts w:ascii="Times New Roman" w:eastAsia="Times New Roman" w:hAnsi="Times New Roman" w:cs="Times New Roman"/>
          <w:sz w:val="28"/>
          <w:szCs w:val="28"/>
          <w:shd w:val="clear" w:color="auto" w:fill="FFFFFF"/>
          <w:lang w:eastAsia="ru-RU"/>
        </w:rPr>
        <w:t>,</w:t>
      </w:r>
      <w:r w:rsidR="00EE7103" w:rsidRPr="00EE7103">
        <w:rPr>
          <w:rFonts w:ascii="Times New Roman" w:eastAsia="Times New Roman" w:hAnsi="Times New Roman" w:cs="Times New Roman"/>
          <w:sz w:val="28"/>
          <w:szCs w:val="28"/>
          <w:lang w:eastAsia="ru-RU"/>
        </w:rPr>
        <w:t xml:space="preserve"> во взаимосвязи </w:t>
      </w:r>
      <w:r w:rsidR="00A74ADA">
        <w:rPr>
          <w:rFonts w:ascii="Times New Roman" w:eastAsia="Times New Roman" w:hAnsi="Times New Roman" w:cs="Times New Roman"/>
          <w:sz w:val="28"/>
          <w:szCs w:val="28"/>
          <w:lang w:eastAsia="ru-RU"/>
        </w:rPr>
        <w:br/>
      </w:r>
      <w:r w:rsidR="00EE7103" w:rsidRPr="00EE7103">
        <w:rPr>
          <w:rFonts w:ascii="Times New Roman" w:eastAsia="Times New Roman" w:hAnsi="Times New Roman" w:cs="Times New Roman"/>
          <w:sz w:val="28"/>
          <w:szCs w:val="28"/>
          <w:lang w:eastAsia="ru-RU"/>
        </w:rPr>
        <w:t xml:space="preserve">со статьей 11 Трудового кодекса Приднестровской Молдавской Республики </w:t>
      </w:r>
      <w:r w:rsidR="00A74ADA">
        <w:rPr>
          <w:rFonts w:ascii="Times New Roman" w:eastAsia="Times New Roman" w:hAnsi="Times New Roman" w:cs="Times New Roman"/>
          <w:sz w:val="28"/>
          <w:szCs w:val="28"/>
          <w:lang w:eastAsia="ru-RU"/>
        </w:rPr>
        <w:br/>
      </w:r>
      <w:r w:rsidR="00EE7103" w:rsidRPr="00EE7103">
        <w:rPr>
          <w:rFonts w:ascii="Times New Roman" w:eastAsia="Times New Roman" w:hAnsi="Times New Roman" w:cs="Times New Roman"/>
          <w:sz w:val="28"/>
          <w:szCs w:val="28"/>
          <w:lang w:eastAsia="ru-RU"/>
        </w:rPr>
        <w:t xml:space="preserve">от 19 июля 2002 года </w:t>
      </w:r>
      <w:r w:rsidR="00A74ADA" w:rsidRPr="00A74ADA">
        <w:rPr>
          <w:rFonts w:ascii="Times New Roman" w:eastAsia="Times New Roman" w:hAnsi="Times New Roman" w:cs="Times New Roman"/>
          <w:sz w:val="28"/>
          <w:szCs w:val="28"/>
          <w:lang w:eastAsia="ru-RU"/>
        </w:rPr>
        <w:t xml:space="preserve">№ 161-З-III (САЗ 02-29) с изменениями и дополнениями, внесенными законами Приднестровской Молдавской Республики от 7 июля 2003 года № 305-ЗИД-III (САЗ 03-28); от 1 октября 2003 года № 338-ЗД-III (САЗ 03-40); от 11 июня 2004 года № 424-ЗИ-III (САЗ 04-24); от 6 июля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lastRenderedPageBreak/>
        <w:t xml:space="preserve">2004 года № 441-ЗИ-III (САЗ 04-28); от 23 июля 2004 года № 442-ЗИД-III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04-30); от 5 октября 2004 года № 475-ЗИД-III (САЗ 04-41); от 2 ноября 2004 года № 485-ЗИД-III (САЗ 04-45); от 17 декабря 2004 года № 505-ЗИ-III (САЗ 04-51); от 27 декабря 2004 года № 509-ЗИ-III (САЗ 05-1); от 10 марта 2006 года № 9-ЗИД-IV (САЗ 06-11); от 22 ноября 2006 года № 121-ЗД-IV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06-48); от 27 декабря 2006 года № 139-ЗИ-IV (САЗ 07-1); от 26 марта 2007 года № 193-ЗИД-IV (САЗ 07-14); от 26 сентября 2007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295-ЗИД-IV (САЗ 07-40); от 27 сентября 2007 года № 298-ЗИ-IV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07-40); от 25 декабря 2007 года № 369-ЗИ-IV (САЗ 07-53); от 18 ноября 2008 года № 587-ЗИ-IV (САЗ 08-46); от 24 декабря 2008 года № 625-ЗИ-IV (САЗ 08-51); от 21 января 2009 года № 655-ЗИД-IV (САЗ 09-4); от 8 апреля 2009 года № 710-ЗД-IV (САЗ 09-15); от 18 июня 2009 года № 781-ЗИ-IV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09-25); от 6 августа 2009 года № 830-ЗИ-IV (САЗ 09-32); от 30 декабря 2009 года № 939-ЗИД-IV (САЗ 10-1); от 14 апреля 2010 года № 50-ЗД-IV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10-15); от 4 июня 2010 года № 94-ЗИД-IV (САЗ 10-22); от 13 июля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2010 года № 128-ЗИ-IV (САЗ 10-28); от 27 мая 2011 года № 76-ЗИ-V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11-21); от 6 июля 2011 года № 95-ЗИ-V (САЗ 11-27); от 22 ноября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2011 года № 207-ЗИ-V (САЗ 11-47); от 28 декабря 2011 года № 259-ЗД-V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12-1,1); от 20 февраля 2012 года № 10-ЗД-V (САЗ 12-9); от 3 мая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2012 года № 58-ЗД-V (САЗ 12-19); от 31 июля 2012 года № 151-ЗИД-V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183-ЗИ-V (САЗ 13-34); от 16 января 2013 года № 3-ЗИ-V (САЗ 13-2);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28 марта 2013 года № 83-ЗИ-V (САЗ 13-12); от 25 мая 2013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106-ЗИД-V (САЗ 13-20); от 31 июля 2013 года № 177-ЗИД-V (САЗ 13-30); от 20 ноября 2013 года № 240-ЗИД-V (САЗ 13-46); от 27 ноября 2013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250-ЗИД-V (САЗ 13-47); от 14 января 2014 года № 1-ЗИ-V (САЗ 14-3);</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17 апреля 2014 года № 86-ЗИД-V (САЗ 14-16); от 1 июля 2014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123-ЗИ-V (САЗ 14-27); от 4 декабря 2014 года № 190-ЗИ-V (САЗ 14-49);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4 декабря 2014 года № 196-ЗИ-V (САЗ 14-49); от 18 мая 2015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83-ЗИД-V (САЗ 15-21); от 30 июня 2015 года № 104-ЗИ-V (САЗ 15-27);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11 апреля 2016 года № 110-ЗИД-VI (САЗ 16-15); от 25 июля 2016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181-ЗИ-VI (САЗ 16-30); от 1 марта 2017 года № 42-ЗИ-VI (САЗ 17-10);</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7 апреля 2017 года № 74-ЗИ-VI (САЗ 17-15); от 2 июня 2017 года </w:t>
      </w:r>
      <w:r>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125-ЗИ-VI (САЗ 17-23,1); от 19 июня 2017 года № 139-ЗИ-VI (САЗ 17-25);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17 октября 2017 года № 268-ЗИ-VI (САЗ 17-43,1); от 1 ноября 2017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282-ЗИД-VI (САЗ 17-45,1); от 18 декабря 2017 года № 371-ЗИД-VI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17-52); от 11 января 2018 года № 9-ЗИД-VI (САЗ 18-2); от 3 февраля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2018 года № 28-ЗД-VI (САЗ 18-5); от 28 февраля 2018 года № 45-ЗД-VI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18-9); от 1 марта 2018 года № 58-ЗИД-VI (САЗ 18-9); от 21 марта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2018 года № 75-ЗД-VI (САЗ 18-12); от 7 мая 2018 года № 109-ЗИ-VI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18-19); от 7 декабря 2018 года № 324-ЗИ-VI (САЗ 18-49); от 29 декабря 2018 года № 366-ЗИД-VI (САЗ 18-52,1); от 4 февраля 2019 года № 15-ЗИД-VI </w:t>
      </w:r>
      <w:r w:rsidR="00A74ADA" w:rsidRPr="00A74ADA">
        <w:rPr>
          <w:rFonts w:ascii="Times New Roman" w:eastAsia="Times New Roman" w:hAnsi="Times New Roman" w:cs="Times New Roman"/>
          <w:sz w:val="28"/>
          <w:szCs w:val="28"/>
          <w:lang w:eastAsia="ru-RU"/>
        </w:rPr>
        <w:lastRenderedPageBreak/>
        <w:t xml:space="preserve">(САЗ 19-5); от 25 апреля 2019 года № 70-ЗИД-VI (САЗ 19-16); от 11 марта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2020 года № 46-ЗИД-VI (САЗ 20-11); от 21 апреля 2020 года № 65-ЗИД-VI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20-17); от 23 июня 2020 года № 79-ЗД-VI (САЗ 20-26); от 9 октября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2020 года № 160-ЗИ-VI (САЗ 20-41); от 20 октября 2020 года № 168-ЗИД-VI</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20-43); от 2 февраля 2021 года № 5-ЗИ-VII (САЗ 21-5); от 8 февраля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2021 года № 9-ЗИ-VII (САЗ 21-6); от 16 июля 2021 года № 154-ЗИ-VII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21-28); от 16 июля 2021 года № 155-ЗД-VII (САЗ 21-28); от 22 июля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2021 года № 177-ЗИ-VII (САЗ 21-29); от 29 июля 2021 года № 210-ЗИ-VII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(САЗ 21-30); от 21 сентября 2021 года № 220-ЗИД-VII (САЗ 21-38);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29 октября 2021 года № 271-ЗИ-VII (САЗ 21-43); от 16 февраля 2022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 19-ЗИ-VII (САЗ 22-6); от 28 июля 2022 года № 212-ЗД-VII (САЗ 22-29);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xml:space="preserve">от 28 июля 2022 года № 218-ЗИД-VII (САЗ 22-29); от 29 июля 2022 года </w:t>
      </w:r>
      <w:r w:rsidR="00A74ADA">
        <w:rPr>
          <w:rFonts w:ascii="Times New Roman" w:eastAsia="Times New Roman" w:hAnsi="Times New Roman" w:cs="Times New Roman"/>
          <w:sz w:val="28"/>
          <w:szCs w:val="28"/>
          <w:lang w:eastAsia="ru-RU"/>
        </w:rPr>
        <w:br/>
      </w:r>
      <w:r w:rsidR="00A74ADA" w:rsidRPr="00A74ADA">
        <w:rPr>
          <w:rFonts w:ascii="Times New Roman" w:eastAsia="Times New Roman" w:hAnsi="Times New Roman" w:cs="Times New Roman"/>
          <w:sz w:val="28"/>
          <w:szCs w:val="28"/>
          <w:lang w:eastAsia="ru-RU"/>
        </w:rPr>
        <w:t>№ 231-ЗИД-VII (САЗ 22-29)</w:t>
      </w:r>
      <w:r w:rsidR="00A74ADA">
        <w:rPr>
          <w:rFonts w:ascii="Times New Roman" w:eastAsia="Times New Roman" w:hAnsi="Times New Roman" w:cs="Times New Roman"/>
          <w:sz w:val="28"/>
          <w:szCs w:val="28"/>
          <w:lang w:eastAsia="ru-RU"/>
        </w:rPr>
        <w:t>; от</w:t>
      </w:r>
      <w:r w:rsidR="00EE7103" w:rsidRPr="00EE7103">
        <w:rPr>
          <w:rFonts w:ascii="Times New Roman" w:eastAsia="Times New Roman" w:hAnsi="Times New Roman" w:cs="Times New Roman"/>
          <w:sz w:val="28"/>
          <w:szCs w:val="28"/>
          <w:lang w:eastAsia="ru-RU"/>
        </w:rPr>
        <w:t xml:space="preserve"> </w:t>
      </w:r>
      <w:r w:rsidR="00A74ADA" w:rsidRPr="00197F88">
        <w:rPr>
          <w:rFonts w:ascii="Times New Roman" w:eastAsia="Times New Roman" w:hAnsi="Times New Roman"/>
          <w:sz w:val="28"/>
          <w:szCs w:val="28"/>
          <w:lang w:eastAsia="ru-RU"/>
        </w:rPr>
        <w:t>19 октября 2022 года</w:t>
      </w:r>
      <w:r w:rsidR="00A74ADA">
        <w:rPr>
          <w:rFonts w:ascii="Times New Roman" w:eastAsia="Times New Roman" w:hAnsi="Times New Roman"/>
          <w:sz w:val="28"/>
          <w:szCs w:val="28"/>
          <w:lang w:eastAsia="ru-RU"/>
        </w:rPr>
        <w:t xml:space="preserve"> </w:t>
      </w:r>
      <w:r w:rsidR="00A74ADA" w:rsidRPr="00197F88">
        <w:rPr>
          <w:rFonts w:ascii="Times New Roman" w:eastAsia="Times New Roman" w:hAnsi="Times New Roman"/>
          <w:sz w:val="28"/>
          <w:szCs w:val="28"/>
          <w:lang w:eastAsia="ru-RU"/>
        </w:rPr>
        <w:t>№ 281-ЗИД-</w:t>
      </w:r>
      <w:r w:rsidR="00A74ADA" w:rsidRPr="00197F88">
        <w:rPr>
          <w:rFonts w:ascii="Times New Roman" w:eastAsia="Times New Roman" w:hAnsi="Times New Roman"/>
          <w:sz w:val="28"/>
          <w:szCs w:val="28"/>
          <w:lang w:val="en-US" w:eastAsia="ru-RU"/>
        </w:rPr>
        <w:t>VII</w:t>
      </w:r>
      <w:r w:rsidR="00A74ADA">
        <w:rPr>
          <w:rFonts w:ascii="Times New Roman" w:eastAsia="Times New Roman" w:hAnsi="Times New Roman"/>
          <w:sz w:val="28"/>
          <w:szCs w:val="28"/>
          <w:lang w:eastAsia="ru-RU"/>
        </w:rPr>
        <w:t xml:space="preserve"> </w:t>
      </w:r>
      <w:r w:rsidR="00A74ADA">
        <w:rPr>
          <w:rFonts w:ascii="Times New Roman" w:eastAsia="Times New Roman" w:hAnsi="Times New Roman"/>
          <w:sz w:val="28"/>
          <w:szCs w:val="28"/>
          <w:lang w:eastAsia="ru-RU"/>
        </w:rPr>
        <w:br/>
      </w:r>
      <w:r w:rsidR="00A74ADA" w:rsidRPr="00197F88">
        <w:rPr>
          <w:rFonts w:ascii="Times New Roman" w:eastAsia="Times New Roman" w:hAnsi="Times New Roman"/>
          <w:sz w:val="28"/>
          <w:szCs w:val="28"/>
          <w:lang w:eastAsia="ru-RU"/>
        </w:rPr>
        <w:t>(САЗ 22-41)</w:t>
      </w:r>
      <w:r w:rsidR="00A74ADA">
        <w:rPr>
          <w:rFonts w:ascii="Times New Roman" w:eastAsia="Times New Roman" w:hAnsi="Times New Roman"/>
          <w:sz w:val="28"/>
          <w:szCs w:val="28"/>
          <w:lang w:eastAsia="ru-RU"/>
        </w:rPr>
        <w:t xml:space="preserve">, </w:t>
      </w:r>
      <w:r w:rsidR="00EE7103" w:rsidRPr="00EE7103">
        <w:rPr>
          <w:rFonts w:ascii="Times New Roman" w:eastAsia="Times New Roman" w:hAnsi="Times New Roman" w:cs="Times New Roman"/>
          <w:sz w:val="28"/>
          <w:szCs w:val="28"/>
          <w:lang w:eastAsia="ru-RU"/>
        </w:rPr>
        <w:t xml:space="preserve">и статьей 2 Закона Приднестровской Молдавской Республики </w:t>
      </w:r>
      <w:r>
        <w:rPr>
          <w:rFonts w:ascii="Times New Roman" w:eastAsia="Times New Roman" w:hAnsi="Times New Roman" w:cs="Times New Roman"/>
          <w:sz w:val="28"/>
          <w:szCs w:val="28"/>
          <w:lang w:eastAsia="ru-RU"/>
        </w:rPr>
        <w:br/>
      </w:r>
      <w:r w:rsidR="00EE7103" w:rsidRPr="00EE7103">
        <w:rPr>
          <w:rFonts w:ascii="Times New Roman" w:eastAsia="Times New Roman" w:hAnsi="Times New Roman" w:cs="Times New Roman"/>
          <w:sz w:val="28"/>
          <w:szCs w:val="28"/>
          <w:lang w:eastAsia="ru-RU"/>
        </w:rPr>
        <w:t>от 25 апреля 2012 года № 49-З-V «О системе государственной службы Приднестровской Молдавской Республики» (САЗ 12-18) с изменен</w:t>
      </w:r>
      <w:r>
        <w:rPr>
          <w:rFonts w:ascii="Times New Roman" w:eastAsia="Times New Roman" w:hAnsi="Times New Roman" w:cs="Times New Roman"/>
          <w:sz w:val="28"/>
          <w:szCs w:val="28"/>
          <w:lang w:eastAsia="ru-RU"/>
        </w:rPr>
        <w:t>ием и дополнениями, внесенными з</w:t>
      </w:r>
      <w:r w:rsidR="00EE7103" w:rsidRPr="00EE7103">
        <w:rPr>
          <w:rFonts w:ascii="Times New Roman" w:eastAsia="Times New Roman" w:hAnsi="Times New Roman" w:cs="Times New Roman"/>
          <w:sz w:val="28"/>
          <w:szCs w:val="28"/>
          <w:lang w:eastAsia="ru-RU"/>
        </w:rPr>
        <w:t>аконами Приднестровской Молдавской Республики от 27 ноября 2017 года № 338-ЗИД-VI (САЗ 17-49); от 27 марта 2018 года № 83-ЗИД-VI (САЗ 18-13), в вопросе о том, распространяются ли нормы Трудового кодекса Приднестровской Молдавской Республики на порядок прохождения службы в таможенных органах должностными лицами (сотрудниками) таможенных органов Приднестровской Молдавской Республики, не относящимися к категориям работников и государственных гражданских служащих, в следующей редакции:</w:t>
      </w:r>
    </w:p>
    <w:p w:rsidR="0007081D" w:rsidRPr="00EE7103" w:rsidRDefault="0007081D" w:rsidP="0007081D">
      <w:pPr>
        <w:suppressAutoHyphens/>
        <w:spacing w:after="0" w:line="240" w:lineRule="auto"/>
        <w:ind w:firstLine="709"/>
        <w:jc w:val="both"/>
        <w:rPr>
          <w:rFonts w:ascii="Times New Roman" w:eastAsia="Times New Roman" w:hAnsi="Times New Roman" w:cs="Times New Roman"/>
          <w:sz w:val="28"/>
          <w:szCs w:val="28"/>
          <w:lang w:eastAsia="ru-RU"/>
        </w:rPr>
      </w:pP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«Таможенное дело занимает в действующем законодательстве Приднестровской Молдавской Республики особое место. Представленное положение обусловлено спецификой деятельности таможенных органов, которая направлена на выработку государственной политики, нормативное регулирование, контроль и надзор в области таможенного дела, борьбу с контрабандой, а также иными преступлениями и правонарушениями в данной сфере. Эффективное осуществл</w:t>
      </w:r>
      <w:r w:rsidR="00AD0D55">
        <w:rPr>
          <w:rFonts w:ascii="Times New Roman" w:eastAsia="Times New Roman" w:hAnsi="Times New Roman" w:cs="Times New Roman"/>
          <w:sz w:val="28"/>
          <w:szCs w:val="28"/>
          <w:lang w:eastAsia="ru-RU"/>
        </w:rPr>
        <w:t>ение указанных функций возможно в первую очередь</w:t>
      </w:r>
      <w:r w:rsidRPr="00EE7103">
        <w:rPr>
          <w:rFonts w:ascii="Times New Roman" w:eastAsia="Times New Roman" w:hAnsi="Times New Roman" w:cs="Times New Roman"/>
          <w:sz w:val="28"/>
          <w:szCs w:val="28"/>
          <w:lang w:eastAsia="ru-RU"/>
        </w:rPr>
        <w:t xml:space="preserve"> посредством осуществления правоохранительной деятельности.</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Согласно пункту 4 статьи 12 Таможенного кодекса Приднестровской Молдавской Республики таможенные органы, как составная часть системы правоохранительных органов Приднестровской Молдавской Республики, являются государственной военизированной организацией и входят в систему исполнительных органов государственной власти Приднестровской Молдавской Республики. Подпунктом в) части первой статьи 2 Закона Приднестровской Молдавской Республики «О системе государственной службы Приднестровской Молдавской Республики» определено, что правоохранительная служба входит в систему государственной службы наряду с государственной гражданской службой и военной службой.</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lastRenderedPageBreak/>
        <w:t xml:space="preserve">Правоохранительная служба, в соответствии с пунктом 1 статьи 6 Закона Приднестровской Молдавской Республики «О системе государственной службы Приднестровской Молдавской Республики», является видом государственной службы, представляющим собой профессиональную служебную деятельность граждан на должностях правоохранительной службы в государственных органах,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В государственных органах правоохранительная служба устанавливается в порядке, предусмотренном законом. </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Особый порядок применения специальных правовых мер обусловливает правовое положение соответствующих органов и их должностных лиц. Согласно пункту 1 статьи 15 Таможенного кодекса Приднестровской Молдавской Республики порядок прохождения службы в таможенных органах, виды и размеры материального обеспечения, включая виды и размеры денежного довольствия должностных лиц (сотрудников) таможенных органов Приднестровской Молдавской Республики, а также гарантии и компенсации должностным лицам (сотрудникам) таможенных органов Приднестровской Молдавской Республики устанавливаются Таможенным кодексом Приднестровской Молдавской Республики, законодательными и иными нормативными правовыми актами Приднестровской Молдавской Республики. </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Проведенный системный анализ норм Таможенного кодекса Приднестровской Молдавской Республики показал, что осуществление таможенного дела производится тремя категориями граждан: должностными лицами (сотрудниками) таможенных органов Приднестровской Молдавской Республики, государственными гражданскими служащими таможенных органов Приднестровской Молдавской Республики, работниками таможенных органов Приднестровской Молдавской Республики. В данной связи пунктом 3 статьи 15 Таможенного кодекса Приднестровской Молдавской Республики конкретизировано, что трудовые отношения государственных гражданских служащих и работников таможенных органов Приднестровской Молдавской Республики регулируются законодательством Приднестровской Молдавской Республики о государственной гражданской службе Приднестровской Молдавской Республики и трудовым законодательством Приднестровской Молдавской Республики соответственно.</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В свою очередь</w:t>
      </w:r>
      <w:r w:rsidR="00AD0D55">
        <w:rPr>
          <w:rFonts w:ascii="Times New Roman" w:eastAsia="Times New Roman" w:hAnsi="Times New Roman" w:cs="Times New Roman"/>
          <w:sz w:val="28"/>
          <w:szCs w:val="28"/>
          <w:lang w:eastAsia="ru-RU"/>
        </w:rPr>
        <w:t>,</w:t>
      </w:r>
      <w:r w:rsidRPr="00EE7103">
        <w:rPr>
          <w:rFonts w:ascii="Times New Roman" w:eastAsia="Times New Roman" w:hAnsi="Times New Roman" w:cs="Times New Roman"/>
          <w:sz w:val="28"/>
          <w:szCs w:val="28"/>
          <w:lang w:eastAsia="ru-RU"/>
        </w:rPr>
        <w:t xml:space="preserve"> должностными лицами (сотрудниками) таможенных органов Приднестровской Молдавской Республики </w:t>
      </w:r>
      <w:r w:rsidR="00AD0D55">
        <w:rPr>
          <w:rFonts w:ascii="Times New Roman" w:eastAsia="Times New Roman" w:hAnsi="Times New Roman" w:cs="Times New Roman"/>
          <w:sz w:val="28"/>
          <w:szCs w:val="28"/>
          <w:lang w:eastAsia="ru-RU"/>
        </w:rPr>
        <w:t xml:space="preserve"> (далее по тексту – должностные лица</w:t>
      </w:r>
      <w:r w:rsidRPr="00EE7103">
        <w:rPr>
          <w:rFonts w:ascii="Times New Roman" w:eastAsia="Times New Roman" w:hAnsi="Times New Roman" w:cs="Times New Roman"/>
          <w:sz w:val="28"/>
          <w:szCs w:val="28"/>
          <w:lang w:eastAsia="ru-RU"/>
        </w:rPr>
        <w:t xml:space="preserve"> таможенных органов) являются граждане, занимающие должности в таможенных органах, состоящие на службе в этих органах, которым в порядке, установленном </w:t>
      </w:r>
      <w:r w:rsidR="00AD0D55">
        <w:rPr>
          <w:rFonts w:ascii="Times New Roman" w:eastAsia="Times New Roman" w:hAnsi="Times New Roman" w:cs="Times New Roman"/>
          <w:sz w:val="28"/>
          <w:szCs w:val="28"/>
          <w:lang w:eastAsia="ru-RU"/>
        </w:rPr>
        <w:t>Таможенным</w:t>
      </w:r>
      <w:r w:rsidR="0007081D">
        <w:rPr>
          <w:rFonts w:ascii="Times New Roman" w:eastAsia="Times New Roman" w:hAnsi="Times New Roman" w:cs="Times New Roman"/>
          <w:sz w:val="28"/>
          <w:szCs w:val="28"/>
          <w:lang w:eastAsia="ru-RU"/>
        </w:rPr>
        <w:t xml:space="preserve"> к</w:t>
      </w:r>
      <w:r w:rsidRPr="00EE7103">
        <w:rPr>
          <w:rFonts w:ascii="Times New Roman" w:eastAsia="Times New Roman" w:hAnsi="Times New Roman" w:cs="Times New Roman"/>
          <w:sz w:val="28"/>
          <w:szCs w:val="28"/>
          <w:lang w:eastAsia="ru-RU"/>
        </w:rPr>
        <w:t>одексом</w:t>
      </w:r>
      <w:r w:rsidR="00AD0D55">
        <w:rPr>
          <w:rFonts w:ascii="Times New Roman" w:eastAsia="Times New Roman" w:hAnsi="Times New Roman" w:cs="Times New Roman"/>
          <w:sz w:val="28"/>
          <w:szCs w:val="28"/>
          <w:lang w:eastAsia="ru-RU"/>
        </w:rPr>
        <w:t xml:space="preserve"> </w:t>
      </w:r>
      <w:r w:rsidR="00AD0D55" w:rsidRPr="00AD0D55">
        <w:rPr>
          <w:rFonts w:ascii="Times New Roman" w:eastAsia="Times New Roman" w:hAnsi="Times New Roman" w:cs="Times New Roman"/>
          <w:sz w:val="28"/>
          <w:szCs w:val="28"/>
          <w:lang w:eastAsia="ru-RU"/>
        </w:rPr>
        <w:t>Приднестровской Молдавской Республики</w:t>
      </w:r>
      <w:r w:rsidRPr="00EE7103">
        <w:rPr>
          <w:rFonts w:ascii="Times New Roman" w:eastAsia="Times New Roman" w:hAnsi="Times New Roman" w:cs="Times New Roman"/>
          <w:sz w:val="28"/>
          <w:szCs w:val="28"/>
          <w:lang w:eastAsia="ru-RU"/>
        </w:rPr>
        <w:t xml:space="preserve">, присвоены специальные звания, обеспечивающие от имени государства исполнение таможенными органами Приднестровской Молдавской Республики возложенных на них функций, а также наделенные </w:t>
      </w:r>
      <w:r w:rsidRPr="00EE7103">
        <w:rPr>
          <w:rFonts w:ascii="Times New Roman" w:eastAsia="Times New Roman" w:hAnsi="Times New Roman" w:cs="Times New Roman"/>
          <w:sz w:val="28"/>
          <w:szCs w:val="28"/>
          <w:lang w:eastAsia="ru-RU"/>
        </w:rPr>
        <w:lastRenderedPageBreak/>
        <w:t>правами и обязанностями по осуществлению функций государственной власти по вопросам, находящимся в компетенции таможенных органов Приднестровской Молдавской Республики.</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Специфика осуществления деятельности должностными лицами таможенных органов предполагает необходимость особого законодательного регулирования условий и порядка прохождения службы. Так,  к должностным лицам таможенных органов предъявляются характерные требования, соответствие которым определяет возможность поступления на службу (гражданство, возраст, прохождение военной подготовки в организации высшего профессионального образования, наличие документа воинского учета, испытательный срок, состояние здоровья и иные), квалификационные требования к профессиональным знаниям и навыкам, необходимым для исполнения должностных обязанностей (наличие высшего профессионального (в исключительных случаях – среднего профессионального) образования),</w:t>
      </w:r>
      <w:r w:rsidR="0007081D">
        <w:rPr>
          <w:rFonts w:ascii="Times New Roman" w:eastAsia="Times New Roman" w:hAnsi="Times New Roman" w:cs="Times New Roman"/>
          <w:sz w:val="28"/>
          <w:szCs w:val="28"/>
          <w:lang w:eastAsia="ru-RU"/>
        </w:rPr>
        <w:t xml:space="preserve"> </w:t>
      </w:r>
      <w:r w:rsidR="00AD0D55">
        <w:rPr>
          <w:rFonts w:ascii="Times New Roman" w:eastAsia="Times New Roman" w:hAnsi="Times New Roman" w:cs="Times New Roman"/>
          <w:sz w:val="28"/>
          <w:szCs w:val="28"/>
          <w:lang w:eastAsia="ru-RU"/>
        </w:rPr>
        <w:t>существуют также</w:t>
      </w:r>
      <w:r w:rsidRPr="00EE7103">
        <w:rPr>
          <w:rFonts w:ascii="Times New Roman" w:eastAsia="Times New Roman" w:hAnsi="Times New Roman" w:cs="Times New Roman"/>
          <w:sz w:val="28"/>
          <w:szCs w:val="28"/>
          <w:lang w:eastAsia="ru-RU"/>
        </w:rPr>
        <w:t xml:space="preserve"> ограничения в принятии на службу и ряд иных специфических условий.</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Несоответствие лица одному из перечисленных требований, касающихся его личных и профессиональных качеств, возраста, образования, состояния здоровья, или иным требованиям, установленным Таможенным кодексом Приднестровской Молдавской Республики, служит основанием для отказа в приеме на службу или расторжения с ним контракта. </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Поступление на службу должностных лиц таможенных органов предваряет возможное установление </w:t>
      </w:r>
      <w:r w:rsidR="00AD0D55">
        <w:rPr>
          <w:rFonts w:ascii="Times New Roman" w:eastAsia="Times New Roman" w:hAnsi="Times New Roman" w:cs="Times New Roman"/>
          <w:sz w:val="28"/>
          <w:szCs w:val="28"/>
          <w:lang w:eastAsia="ru-RU"/>
        </w:rPr>
        <w:t xml:space="preserve">гражданину </w:t>
      </w:r>
      <w:r w:rsidRPr="00EE7103">
        <w:rPr>
          <w:rFonts w:ascii="Times New Roman" w:eastAsia="Times New Roman" w:hAnsi="Times New Roman" w:cs="Times New Roman"/>
          <w:sz w:val="28"/>
          <w:szCs w:val="28"/>
          <w:lang w:eastAsia="ru-RU"/>
        </w:rPr>
        <w:t xml:space="preserve">испытательного срока продолжительностью до 6 (шести) месяцев, в зависимости от уровня его профессиональной подготовки и должности, на которую он поступает, на период которого </w:t>
      </w:r>
      <w:r w:rsidR="00AD0D55">
        <w:rPr>
          <w:rFonts w:ascii="Times New Roman" w:eastAsia="Times New Roman" w:hAnsi="Times New Roman" w:cs="Times New Roman"/>
          <w:sz w:val="28"/>
          <w:szCs w:val="28"/>
          <w:lang w:eastAsia="ru-RU"/>
        </w:rPr>
        <w:t xml:space="preserve">данный </w:t>
      </w:r>
      <w:r w:rsidRPr="00EE7103">
        <w:rPr>
          <w:rFonts w:ascii="Times New Roman" w:eastAsia="Times New Roman" w:hAnsi="Times New Roman" w:cs="Times New Roman"/>
          <w:sz w:val="28"/>
          <w:szCs w:val="28"/>
          <w:lang w:eastAsia="ru-RU"/>
        </w:rPr>
        <w:t xml:space="preserve">гражданин назначается на соответствующую должность без присвоения ему специального звания. В данном случае </w:t>
      </w:r>
      <w:r w:rsidR="00BA3AD1">
        <w:rPr>
          <w:rFonts w:ascii="Times New Roman" w:eastAsia="Times New Roman" w:hAnsi="Times New Roman" w:cs="Times New Roman"/>
          <w:sz w:val="28"/>
          <w:szCs w:val="28"/>
          <w:lang w:eastAsia="ru-RU"/>
        </w:rPr>
        <w:br/>
      </w:r>
      <w:r w:rsidRPr="00EE7103">
        <w:rPr>
          <w:rFonts w:ascii="Times New Roman" w:eastAsia="Times New Roman" w:hAnsi="Times New Roman" w:cs="Times New Roman"/>
          <w:sz w:val="28"/>
          <w:szCs w:val="28"/>
          <w:lang w:eastAsia="ru-RU"/>
        </w:rPr>
        <w:t>пунктом 3 статьи 499-3 Таможенного кодекса Приднестровской Молдавской Республики оговаривается, что в период прохождения испытания контракт о службе в таможенных органах с гражданином не заключается, а заключается срочный трудовой договор. Трудовые отношения с гражданином в указанный период регламентируются трудовым законодательством Приднестровской Молдавской Республики.</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Кроме того, должностным лицам таможенных органов (в том числе принятым на службу впервые) присваиваются специальные звания должностных лиц таможенных органов по группам: младший состав, средний начальствующий состав, старший начальствующий состав, высший начальствующий состав, порядок присвоения которых определяется Президентом Приднестровской Молдавской Республики.</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В отличие от дисциплины, предусмотренной действующим трудовым законодательством, применение служебной дисциплины сотрудников правоохранительных органов имеет строго императ</w:t>
      </w:r>
      <w:r w:rsidR="00BA3AD1">
        <w:rPr>
          <w:rFonts w:ascii="Times New Roman" w:eastAsia="Times New Roman" w:hAnsi="Times New Roman" w:cs="Times New Roman"/>
          <w:sz w:val="28"/>
          <w:szCs w:val="28"/>
          <w:lang w:eastAsia="ru-RU"/>
        </w:rPr>
        <w:t>ивный характер. В данном случае</w:t>
      </w:r>
      <w:r w:rsidRPr="00EE7103">
        <w:rPr>
          <w:rFonts w:ascii="Times New Roman" w:eastAsia="Times New Roman" w:hAnsi="Times New Roman" w:cs="Times New Roman"/>
          <w:sz w:val="28"/>
          <w:szCs w:val="28"/>
          <w:lang w:eastAsia="ru-RU"/>
        </w:rPr>
        <w:t xml:space="preserve"> служебная дисциплина отражает обязательственный аспект правового статуса правоохранительного служащего и модель его жела</w:t>
      </w:r>
      <w:r w:rsidR="00BA3AD1">
        <w:rPr>
          <w:rFonts w:ascii="Times New Roman" w:eastAsia="Times New Roman" w:hAnsi="Times New Roman" w:cs="Times New Roman"/>
          <w:sz w:val="28"/>
          <w:szCs w:val="28"/>
          <w:lang w:eastAsia="ru-RU"/>
        </w:rPr>
        <w:t xml:space="preserve">тельного </w:t>
      </w:r>
      <w:r w:rsidR="00BA3AD1">
        <w:rPr>
          <w:rFonts w:ascii="Times New Roman" w:eastAsia="Times New Roman" w:hAnsi="Times New Roman" w:cs="Times New Roman"/>
          <w:sz w:val="28"/>
          <w:szCs w:val="28"/>
          <w:lang w:eastAsia="ru-RU"/>
        </w:rPr>
        <w:lastRenderedPageBreak/>
        <w:t>поведения. Соблюдение</w:t>
      </w:r>
      <w:r w:rsidRPr="00EE7103">
        <w:rPr>
          <w:rFonts w:ascii="Times New Roman" w:eastAsia="Times New Roman" w:hAnsi="Times New Roman" w:cs="Times New Roman"/>
          <w:sz w:val="28"/>
          <w:szCs w:val="28"/>
          <w:lang w:eastAsia="ru-RU"/>
        </w:rPr>
        <w:t xml:space="preserve"> предписаний, неотвратимость применения дисциплинарных санкций в случае их нарушения – необходимое условие должного поведения лиц, наделенных служебными полномочиями. Указанные запреты, ограничения и обязанности устанавливаются действующим законодательством и конкретизируются контрактом о службе. Утверждение соблюдения служебной</w:t>
      </w:r>
      <w:r w:rsidR="00BA3AD1">
        <w:rPr>
          <w:rFonts w:ascii="Times New Roman" w:eastAsia="Times New Roman" w:hAnsi="Times New Roman" w:cs="Times New Roman"/>
          <w:sz w:val="28"/>
          <w:szCs w:val="28"/>
          <w:lang w:eastAsia="ru-RU"/>
        </w:rPr>
        <w:t xml:space="preserve"> дисциплины как основополагающего условия</w:t>
      </w:r>
      <w:r w:rsidRPr="00EE7103">
        <w:rPr>
          <w:rFonts w:ascii="Times New Roman" w:eastAsia="Times New Roman" w:hAnsi="Times New Roman" w:cs="Times New Roman"/>
          <w:sz w:val="28"/>
          <w:szCs w:val="28"/>
          <w:lang w:eastAsia="ru-RU"/>
        </w:rPr>
        <w:t xml:space="preserve"> прохождения службы продиктовано функциями правоохранительных </w:t>
      </w:r>
      <w:r w:rsidR="00557F25">
        <w:rPr>
          <w:rFonts w:ascii="Times New Roman" w:eastAsia="Times New Roman" w:hAnsi="Times New Roman" w:cs="Times New Roman"/>
          <w:sz w:val="28"/>
          <w:szCs w:val="28"/>
          <w:lang w:eastAsia="ru-RU"/>
        </w:rPr>
        <w:br/>
      </w:r>
      <w:r w:rsidRPr="00EE7103">
        <w:rPr>
          <w:rFonts w:ascii="Times New Roman" w:eastAsia="Times New Roman" w:hAnsi="Times New Roman" w:cs="Times New Roman"/>
          <w:sz w:val="28"/>
          <w:szCs w:val="28"/>
          <w:lang w:eastAsia="ru-RU"/>
        </w:rPr>
        <w:t>органов в целом и возможностью применения ими принудительной силы (глава 63 Таможенного кодекса Приднестровской Молдавской Республики определяет условия и пределы применения физической силы, специальных средств и огнестрельного оружия).</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Исключительностью отличаются также основания прекращения службы, гарантии выплаты денежного довольствия, предоставления отпусков, пенсионное обеспечение и социальные гарантии после выхода на пенсию должностных лиц таможенных органов Приднестровской Молдавской Республики.</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Изложенное позволяет сделать вывод о том, что специфические задачи и методы профессиональной деятельности, систематичность выполнения государственных функций в области таможенного дела, осуществление указанной деятельности на профессиональной основе лицами, занимающими должности в таможенных органах, состоящими на службе в этих органах, которым присвоены с</w:t>
      </w:r>
      <w:r w:rsidR="00BA3AD1">
        <w:rPr>
          <w:rFonts w:ascii="Times New Roman" w:eastAsia="Times New Roman" w:hAnsi="Times New Roman" w:cs="Times New Roman"/>
          <w:sz w:val="28"/>
          <w:szCs w:val="28"/>
          <w:lang w:eastAsia="ru-RU"/>
        </w:rPr>
        <w:t>пециальные звания, предопределяю</w:t>
      </w:r>
      <w:r w:rsidRPr="00EE7103">
        <w:rPr>
          <w:rFonts w:ascii="Times New Roman" w:eastAsia="Times New Roman" w:hAnsi="Times New Roman" w:cs="Times New Roman"/>
          <w:sz w:val="28"/>
          <w:szCs w:val="28"/>
          <w:lang w:eastAsia="ru-RU"/>
        </w:rPr>
        <w:t>т особый характер правовой регламентации условий несения службы и ряда иных вопросов.</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Так, частью первой статьи 503-1 Таможенного кодекса Приднестровской Молдавской Республики закреплено, что Дисциплинарный устав таможенной службы Приднестровской Молдавской Республики, утверждаемый Президентом Приднестровской Молдавской Республики, является рамочным нормативным правовым актом, распространяющимся на должностных лиц (сотрудников) таможенных органов Приднестровской Молдавской Республики, занимающих штатные должности в таможенных органах Приднестровской Молдавской Республики, имеющих персональные звания и обеспечивающих от имени государства исполнение таможенными органами Приднестровской Молдавской Республики возложенных на них функций, и определяющим сущность служебной дисциплины в таможенных органах Приднестровской Молдавской Республики, права и обязанности начальников таможенных органов Приднестровской Молдавской Республики, связанные с ее поддержанием, а также порядок применения поощрений, наложения дисциплинарных взысканий и привлечения к материальной ответственности. </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Пунктом 6-1 статьи 11 Трудового кодекса Приднестровской Молдавской Республики предусмотрено, что на отношения, связанные с государственной службой, действие трудового законодательства распространяется в части, не урегулированной законами Приднестровской Молдавской Республики о государственной службе, что подразумевает возможность субсидиарного </w:t>
      </w:r>
      <w:r w:rsidRPr="00EE7103">
        <w:rPr>
          <w:rFonts w:ascii="Times New Roman" w:eastAsia="Times New Roman" w:hAnsi="Times New Roman" w:cs="Times New Roman"/>
          <w:sz w:val="28"/>
          <w:szCs w:val="28"/>
          <w:lang w:eastAsia="ru-RU"/>
        </w:rPr>
        <w:lastRenderedPageBreak/>
        <w:t>применения норм трудового законодательства к отношениям, связанным с прохождением государственной службы.</w:t>
      </w:r>
    </w:p>
    <w:p w:rsidR="00EE7103" w:rsidRPr="00EE7103" w:rsidRDefault="00BA3AD1" w:rsidP="00EE7103">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w:t>
      </w:r>
      <w:r w:rsidR="00EE7103" w:rsidRPr="00EE7103">
        <w:rPr>
          <w:rFonts w:ascii="Times New Roman" w:eastAsia="Times New Roman" w:hAnsi="Times New Roman" w:cs="Times New Roman"/>
          <w:sz w:val="28"/>
          <w:szCs w:val="28"/>
          <w:lang w:eastAsia="ru-RU"/>
        </w:rPr>
        <w:t xml:space="preserve"> статья 11 Трудового кодекса Приднестровской Молдавской Республики устанавливает широкую и открытую сферу действия трудового права по кругу лиц. Согласно формулировке пункта 1 статьи 11 Трудового кодекса Приднестровской Молдавской Республики в сферу действия трудового права практически вовлекаются все лица, которые трудятся на условиях, характерных для трудовых правоотношений, тем самым провозглашая презумпцию действия норм трудового права в отношении всех лиц, систематически применяющих личный труд в интересах и под руководс</w:t>
      </w:r>
      <w:r>
        <w:rPr>
          <w:rFonts w:ascii="Times New Roman" w:eastAsia="Times New Roman" w:hAnsi="Times New Roman" w:cs="Times New Roman"/>
          <w:sz w:val="28"/>
          <w:szCs w:val="28"/>
          <w:lang w:eastAsia="ru-RU"/>
        </w:rPr>
        <w:t>твом работодателя. Вместе с тем пунктом</w:t>
      </w:r>
      <w:r w:rsidR="00EE7103" w:rsidRPr="00EE7103">
        <w:rPr>
          <w:rFonts w:ascii="Times New Roman" w:eastAsia="Times New Roman" w:hAnsi="Times New Roman" w:cs="Times New Roman"/>
          <w:sz w:val="28"/>
          <w:szCs w:val="28"/>
          <w:lang w:eastAsia="ru-RU"/>
        </w:rPr>
        <w:t xml:space="preserve"> 7 статьи 11 Трудового кодекса Приднестровской Молдавской Республики представлен ряд исключений, то есть дополнительно определяется ряд лиц, на которых действие трудового законодательства Приднестровской Молдавской Республики не распространяется (к примеру, на военнослужащих при исполнении ими обязанностей военной службы). Необходимость соответствующей правовой регламентации представленного вопроса вызвана тем, что военная служба является особым видом государственной службы, прохождение которой имеет ряд отличительных особенностей, частично схожих с прохождением службы в таможенных органах Приднестровской Молдавской Республики (как в государственной военизированной организации).</w:t>
      </w:r>
    </w:p>
    <w:p w:rsidR="00EE7103" w:rsidRPr="00EE7103" w:rsidRDefault="00BA3AD1" w:rsidP="00EE7103">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примере </w:t>
      </w:r>
      <w:proofErr w:type="spellStart"/>
      <w:r>
        <w:rPr>
          <w:rFonts w:ascii="Times New Roman" w:eastAsia="Times New Roman" w:hAnsi="Times New Roman" w:cs="Times New Roman"/>
          <w:sz w:val="28"/>
          <w:szCs w:val="28"/>
          <w:lang w:eastAsia="ru-RU"/>
        </w:rPr>
        <w:t>выше</w:t>
      </w:r>
      <w:r w:rsidR="00EE7103" w:rsidRPr="00EE7103">
        <w:rPr>
          <w:rFonts w:ascii="Times New Roman" w:eastAsia="Times New Roman" w:hAnsi="Times New Roman" w:cs="Times New Roman"/>
          <w:sz w:val="28"/>
          <w:szCs w:val="28"/>
          <w:lang w:eastAsia="ru-RU"/>
        </w:rPr>
        <w:t>обозначенной</w:t>
      </w:r>
      <w:proofErr w:type="spellEnd"/>
      <w:r w:rsidR="00EE7103" w:rsidRPr="00EE7103">
        <w:rPr>
          <w:rFonts w:ascii="Times New Roman" w:eastAsia="Times New Roman" w:hAnsi="Times New Roman" w:cs="Times New Roman"/>
          <w:sz w:val="28"/>
          <w:szCs w:val="28"/>
          <w:lang w:eastAsia="ru-RU"/>
        </w:rPr>
        <w:t xml:space="preserve"> нормы можно сделать вывод о том, что трудовому праву свойственна дифференциация, основанная либо на частичном ограничении действия общих норм трудового законодательства, либо на создании дополнительных правил, адресованных отдельным категориям граждан. В практическом плане любая дифференциация правового регулирования отражается либо в изъятии, либо в дополнении правового положения определенных категорий граждан.</w:t>
      </w:r>
    </w:p>
    <w:p w:rsidR="00EE7103" w:rsidRPr="00EE7103" w:rsidRDefault="00EE7103"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EE7103">
        <w:rPr>
          <w:rFonts w:ascii="Times New Roman" w:eastAsia="Times New Roman" w:hAnsi="Times New Roman" w:cs="Times New Roman"/>
          <w:sz w:val="28"/>
          <w:szCs w:val="28"/>
          <w:lang w:eastAsia="ru-RU"/>
        </w:rPr>
        <w:t xml:space="preserve">Так, специфика осуществления профессиональной деятельности должностными лицами таможенных органов предполагает в том числе отклонение режима несения службы от установленной трудовым законодательством Приднестровской Молдавской Республики продолжительности рабочего времени, что подразумевает необходимость дифференцирования правовой регламентации условий прохождения службы должностными лицами таможенных органов. В данной связи пунктом 4 </w:t>
      </w:r>
      <w:r w:rsidR="00BA3AD1">
        <w:rPr>
          <w:rFonts w:ascii="Times New Roman" w:eastAsia="Times New Roman" w:hAnsi="Times New Roman" w:cs="Times New Roman"/>
          <w:sz w:val="28"/>
          <w:szCs w:val="28"/>
          <w:lang w:eastAsia="ru-RU"/>
        </w:rPr>
        <w:br/>
      </w:r>
      <w:r w:rsidRPr="00EE7103">
        <w:rPr>
          <w:rFonts w:ascii="Times New Roman" w:eastAsia="Times New Roman" w:hAnsi="Times New Roman" w:cs="Times New Roman"/>
          <w:sz w:val="28"/>
          <w:szCs w:val="28"/>
          <w:lang w:eastAsia="ru-RU"/>
        </w:rPr>
        <w:t>статьи 499 Таможенного кодекса Приднестровской Молдавской Республики определено, что лица, принятые на службу в таможенные органы Приднестровской Молдавской Республики, проходят службу в порядке и на условиях, установленных нормативным правовым актом Государственного таможенного комитета Приднестровской Молдавской Республики.</w:t>
      </w:r>
    </w:p>
    <w:p w:rsidR="007A25F1" w:rsidRDefault="000839BA" w:rsidP="00EE7103">
      <w:pPr>
        <w:suppressAutoHyphens/>
        <w:spacing w:after="0" w:line="240" w:lineRule="auto"/>
        <w:ind w:firstLine="709"/>
        <w:jc w:val="both"/>
        <w:rPr>
          <w:rFonts w:ascii="Times New Roman" w:eastAsia="Times New Roman" w:hAnsi="Times New Roman" w:cs="Times New Roman"/>
          <w:sz w:val="28"/>
          <w:szCs w:val="28"/>
          <w:lang w:eastAsia="ru-RU"/>
        </w:rPr>
      </w:pPr>
      <w:r w:rsidRPr="000839BA">
        <w:rPr>
          <w:rFonts w:ascii="Times New Roman" w:eastAsia="Times New Roman" w:hAnsi="Times New Roman" w:cs="Times New Roman"/>
          <w:sz w:val="28"/>
          <w:szCs w:val="28"/>
          <w:lang w:eastAsia="ru-RU"/>
        </w:rPr>
        <w:t xml:space="preserve">Принимая </w:t>
      </w:r>
      <w:r w:rsidR="00BA3AD1">
        <w:rPr>
          <w:rFonts w:ascii="Times New Roman" w:eastAsia="Times New Roman" w:hAnsi="Times New Roman" w:cs="Times New Roman"/>
          <w:sz w:val="28"/>
          <w:szCs w:val="28"/>
          <w:lang w:eastAsia="ru-RU"/>
        </w:rPr>
        <w:t>во внимание совокупность приведе</w:t>
      </w:r>
      <w:r w:rsidRPr="000839BA">
        <w:rPr>
          <w:rFonts w:ascii="Times New Roman" w:eastAsia="Times New Roman" w:hAnsi="Times New Roman" w:cs="Times New Roman"/>
          <w:sz w:val="28"/>
          <w:szCs w:val="28"/>
          <w:lang w:eastAsia="ru-RU"/>
        </w:rPr>
        <w:t>нных норм в их системной взаимосвязи</w:t>
      </w:r>
      <w:r w:rsidR="00BA3AD1">
        <w:rPr>
          <w:rFonts w:ascii="Times New Roman" w:eastAsia="Times New Roman" w:hAnsi="Times New Roman" w:cs="Times New Roman"/>
          <w:sz w:val="28"/>
          <w:szCs w:val="28"/>
          <w:lang w:eastAsia="ru-RU"/>
        </w:rPr>
        <w:t>,</w:t>
      </w:r>
      <w:r w:rsidRPr="000839BA">
        <w:rPr>
          <w:rFonts w:ascii="Times New Roman" w:eastAsia="Times New Roman" w:hAnsi="Times New Roman" w:cs="Times New Roman"/>
          <w:sz w:val="28"/>
          <w:szCs w:val="28"/>
          <w:lang w:eastAsia="ru-RU"/>
        </w:rPr>
        <w:t xml:space="preserve"> следует</w:t>
      </w:r>
      <w:r w:rsidR="00BA3AD1">
        <w:rPr>
          <w:rFonts w:ascii="Times New Roman" w:eastAsia="Times New Roman" w:hAnsi="Times New Roman" w:cs="Times New Roman"/>
          <w:sz w:val="28"/>
          <w:szCs w:val="28"/>
          <w:lang w:eastAsia="ru-RU"/>
        </w:rPr>
        <w:t xml:space="preserve"> констатировать</w:t>
      </w:r>
      <w:r w:rsidRPr="000839BA">
        <w:rPr>
          <w:rFonts w:ascii="Times New Roman" w:eastAsia="Times New Roman" w:hAnsi="Times New Roman" w:cs="Times New Roman"/>
          <w:sz w:val="28"/>
          <w:szCs w:val="28"/>
          <w:lang w:eastAsia="ru-RU"/>
        </w:rPr>
        <w:t xml:space="preserve">, что нормы Трудового кодекса Приднестровской Молдавской Республики распространяются на </w:t>
      </w:r>
      <w:r w:rsidRPr="000839BA">
        <w:rPr>
          <w:rFonts w:ascii="Times New Roman" w:eastAsia="Times New Roman" w:hAnsi="Times New Roman" w:cs="Times New Roman"/>
          <w:sz w:val="28"/>
          <w:szCs w:val="28"/>
          <w:lang w:eastAsia="ru-RU"/>
        </w:rPr>
        <w:lastRenderedPageBreak/>
        <w:t>должностных лиц таможенных органов в части, не урегулированной Таможенным кодексом Приднестровской Молдавской Республики, иными законодательными и подзаконными нормативными правовыми актами Приднестровской Молдавской Республики в данной сфере правоотношений. В свою очередь, специфичность выполняемых задач и методов профессиональной деятельности в области таможенного дела, особый характер правовой регламентации условий несения и прекращения службы в таможенных органах Приднестровской Молдавской Республики исключают возможность распространения норм Трудового кодекса Приднестровской Молдавской Республики на правоотношения в части исполнения должностных обязанностей при прохождении службы в таможенных органах Приднестровской Молдавской Республики должностными лицами (сотрудниками) таможенных органов Приднестровской Молдавской Республики, не относящи</w:t>
      </w:r>
      <w:r w:rsidR="00BA3AD1">
        <w:rPr>
          <w:rFonts w:ascii="Times New Roman" w:eastAsia="Times New Roman" w:hAnsi="Times New Roman" w:cs="Times New Roman"/>
          <w:sz w:val="28"/>
          <w:szCs w:val="28"/>
          <w:lang w:eastAsia="ru-RU"/>
        </w:rPr>
        <w:t>ми</w:t>
      </w:r>
      <w:r w:rsidRPr="000839BA">
        <w:rPr>
          <w:rFonts w:ascii="Times New Roman" w:eastAsia="Times New Roman" w:hAnsi="Times New Roman" w:cs="Times New Roman"/>
          <w:sz w:val="28"/>
          <w:szCs w:val="28"/>
          <w:lang w:eastAsia="ru-RU"/>
        </w:rPr>
        <w:t>ся к категориям работников и государственных гражданских служащих</w:t>
      </w:r>
      <w:r w:rsidR="00EE7103" w:rsidRPr="00EE7103">
        <w:rPr>
          <w:rFonts w:ascii="Times New Roman" w:eastAsia="Times New Roman" w:hAnsi="Times New Roman" w:cs="Times New Roman"/>
          <w:sz w:val="28"/>
          <w:szCs w:val="28"/>
          <w:lang w:eastAsia="ru-RU"/>
        </w:rPr>
        <w:t>».</w:t>
      </w:r>
    </w:p>
    <w:p w:rsidR="00A74ADA" w:rsidRPr="00034BEE" w:rsidRDefault="00A74ADA" w:rsidP="00EE7103">
      <w:pPr>
        <w:suppressAutoHyphens/>
        <w:spacing w:after="0" w:line="240" w:lineRule="auto"/>
        <w:ind w:firstLine="709"/>
        <w:jc w:val="both"/>
        <w:rPr>
          <w:rFonts w:ascii="Times New Roman" w:eastAsia="Times New Roman" w:hAnsi="Times New Roman" w:cs="Times New Roman"/>
          <w:sz w:val="28"/>
          <w:szCs w:val="28"/>
          <w:lang w:eastAsia="ru-RU"/>
        </w:rPr>
      </w:pPr>
    </w:p>
    <w:p w:rsidR="007A25F1" w:rsidRPr="00034BEE" w:rsidRDefault="002A502E" w:rsidP="007A25F1">
      <w:pPr>
        <w:suppressAutoHyphens/>
        <w:spacing w:after="0" w:line="240" w:lineRule="auto"/>
        <w:ind w:firstLine="709"/>
        <w:jc w:val="both"/>
        <w:rPr>
          <w:rFonts w:ascii="Times New Roman" w:eastAsia="Calibri" w:hAnsi="Times New Roman" w:cs="Times New Roman"/>
          <w:bCs/>
          <w:sz w:val="28"/>
          <w:szCs w:val="28"/>
          <w:lang w:eastAsia="ar-SA"/>
        </w:rPr>
      </w:pPr>
      <w:r w:rsidRPr="00034BEE">
        <w:rPr>
          <w:rFonts w:ascii="Times New Roman" w:eastAsia="Times New Roman" w:hAnsi="Times New Roman" w:cs="Times New Roman"/>
          <w:sz w:val="28"/>
          <w:szCs w:val="28"/>
          <w:lang w:eastAsia="ru-RU"/>
        </w:rPr>
        <w:t>2</w:t>
      </w:r>
      <w:r w:rsidR="007A25F1" w:rsidRPr="00034BEE">
        <w:rPr>
          <w:rFonts w:ascii="Times New Roman" w:eastAsia="Times New Roman" w:hAnsi="Times New Roman" w:cs="Times New Roman"/>
          <w:sz w:val="28"/>
          <w:szCs w:val="28"/>
          <w:lang w:eastAsia="ru-RU"/>
        </w:rPr>
        <w:t xml:space="preserve">. </w:t>
      </w:r>
      <w:r w:rsidR="001C07A1" w:rsidRPr="00034BEE">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w:t>
      </w:r>
    </w:p>
    <w:p w:rsidR="007A25F1" w:rsidRPr="00034BEE" w:rsidRDefault="007A25F1" w:rsidP="007A25F1">
      <w:pPr>
        <w:suppressAutoHyphens/>
        <w:spacing w:after="0" w:line="240" w:lineRule="auto"/>
        <w:ind w:firstLine="709"/>
        <w:jc w:val="both"/>
        <w:rPr>
          <w:rFonts w:ascii="Times New Roman" w:eastAsia="Calibri" w:hAnsi="Times New Roman" w:cs="Times New Roman"/>
          <w:bCs/>
          <w:sz w:val="28"/>
          <w:szCs w:val="28"/>
          <w:lang w:eastAsia="ar-SA"/>
        </w:rPr>
      </w:pPr>
    </w:p>
    <w:p w:rsidR="001C07A1" w:rsidRPr="00034BEE" w:rsidRDefault="001C07A1" w:rsidP="007A25F1">
      <w:pPr>
        <w:suppressAutoHyphens/>
        <w:spacing w:after="0" w:line="240" w:lineRule="auto"/>
        <w:ind w:firstLine="709"/>
        <w:jc w:val="both"/>
        <w:rPr>
          <w:rFonts w:ascii="Times New Roman" w:eastAsia="Calibri" w:hAnsi="Times New Roman" w:cs="Times New Roman"/>
          <w:bCs/>
          <w:sz w:val="28"/>
          <w:szCs w:val="28"/>
          <w:lang w:eastAsia="ar-SA"/>
        </w:rPr>
      </w:pPr>
    </w:p>
    <w:p w:rsidR="00801ECD" w:rsidRPr="00212CFB" w:rsidRDefault="00801ECD" w:rsidP="007A25F1">
      <w:pPr>
        <w:suppressAutoHyphens/>
        <w:spacing w:after="0" w:line="240" w:lineRule="auto"/>
        <w:ind w:firstLine="709"/>
        <w:jc w:val="both"/>
        <w:rPr>
          <w:rFonts w:ascii="Times New Roman" w:eastAsia="Calibri" w:hAnsi="Times New Roman" w:cs="Times New Roman"/>
          <w:bCs/>
          <w:sz w:val="28"/>
          <w:szCs w:val="28"/>
          <w:lang w:eastAsia="ar-SA"/>
        </w:rPr>
      </w:pPr>
    </w:p>
    <w:p w:rsidR="007A25F1" w:rsidRPr="00212CFB" w:rsidRDefault="007A25F1" w:rsidP="007A25F1">
      <w:pPr>
        <w:widowControl w:val="0"/>
        <w:tabs>
          <w:tab w:val="center" w:pos="4677"/>
        </w:tabs>
        <w:spacing w:after="0" w:line="240" w:lineRule="auto"/>
        <w:rPr>
          <w:rFonts w:ascii="Times New Roman" w:eastAsia="Times New Roman" w:hAnsi="Times New Roman" w:cs="Times New Roman"/>
          <w:bCs/>
          <w:sz w:val="28"/>
          <w:szCs w:val="28"/>
          <w:lang w:eastAsia="ru-RU"/>
        </w:rPr>
      </w:pPr>
      <w:r w:rsidRPr="00212CFB">
        <w:rPr>
          <w:rFonts w:ascii="Times New Roman" w:eastAsia="Times New Roman" w:hAnsi="Times New Roman" w:cs="Times New Roman"/>
          <w:bCs/>
          <w:sz w:val="28"/>
          <w:szCs w:val="28"/>
          <w:lang w:eastAsia="ru-RU"/>
        </w:rPr>
        <w:t xml:space="preserve">Председатель Верховного </w:t>
      </w:r>
    </w:p>
    <w:p w:rsidR="007A25F1" w:rsidRPr="00212CFB" w:rsidRDefault="007A25F1" w:rsidP="007A25F1">
      <w:pPr>
        <w:widowControl w:val="0"/>
        <w:spacing w:after="0" w:line="240" w:lineRule="auto"/>
        <w:rPr>
          <w:rFonts w:ascii="Times New Roman" w:eastAsia="Times New Roman" w:hAnsi="Times New Roman" w:cs="Times New Roman"/>
          <w:bCs/>
          <w:sz w:val="28"/>
          <w:szCs w:val="28"/>
          <w:lang w:eastAsia="ru-RU"/>
        </w:rPr>
      </w:pPr>
      <w:r w:rsidRPr="00212CFB">
        <w:rPr>
          <w:rFonts w:ascii="Times New Roman" w:eastAsia="Times New Roman" w:hAnsi="Times New Roman" w:cs="Times New Roman"/>
          <w:bCs/>
          <w:sz w:val="28"/>
          <w:szCs w:val="28"/>
          <w:lang w:eastAsia="ru-RU"/>
        </w:rPr>
        <w:t xml:space="preserve">Совета Приднестровской </w:t>
      </w:r>
    </w:p>
    <w:p w:rsidR="007A25F1" w:rsidRPr="00212CFB" w:rsidRDefault="007A25F1" w:rsidP="007A25F1">
      <w:pPr>
        <w:widowControl w:val="0"/>
        <w:spacing w:after="0" w:line="240" w:lineRule="auto"/>
        <w:rPr>
          <w:rFonts w:ascii="Times New Roman" w:eastAsia="Times New Roman" w:hAnsi="Times New Roman" w:cs="Times New Roman"/>
          <w:bCs/>
          <w:sz w:val="28"/>
          <w:szCs w:val="28"/>
          <w:lang w:eastAsia="ru-RU"/>
        </w:rPr>
      </w:pPr>
      <w:r w:rsidRPr="00212CFB">
        <w:rPr>
          <w:rFonts w:ascii="Times New Roman" w:eastAsia="Times New Roman" w:hAnsi="Times New Roman" w:cs="Times New Roman"/>
          <w:bCs/>
          <w:sz w:val="28"/>
          <w:szCs w:val="28"/>
          <w:lang w:eastAsia="ru-RU"/>
        </w:rPr>
        <w:t>Молдавской Республики                                                          А. В. КОРШУНОВ</w:t>
      </w:r>
    </w:p>
    <w:p w:rsidR="007A25F1" w:rsidRDefault="007A25F1" w:rsidP="007A25F1">
      <w:pPr>
        <w:widowControl w:val="0"/>
        <w:spacing w:after="0" w:line="240" w:lineRule="auto"/>
        <w:rPr>
          <w:rFonts w:ascii="Times New Roman" w:eastAsia="Times New Roman" w:hAnsi="Times New Roman" w:cs="Times New Roman"/>
          <w:bCs/>
          <w:sz w:val="28"/>
          <w:szCs w:val="28"/>
          <w:lang w:eastAsia="ru-RU"/>
        </w:rPr>
      </w:pPr>
    </w:p>
    <w:p w:rsidR="00801ECD" w:rsidRPr="00212CFB" w:rsidRDefault="00801ECD" w:rsidP="007A25F1">
      <w:pPr>
        <w:widowControl w:val="0"/>
        <w:spacing w:after="0" w:line="240" w:lineRule="auto"/>
        <w:rPr>
          <w:rFonts w:ascii="Times New Roman" w:eastAsia="Times New Roman" w:hAnsi="Times New Roman" w:cs="Times New Roman"/>
          <w:bCs/>
          <w:sz w:val="28"/>
          <w:szCs w:val="28"/>
          <w:lang w:eastAsia="ru-RU"/>
        </w:rPr>
      </w:pPr>
    </w:p>
    <w:p w:rsidR="007A25F1" w:rsidRPr="00212CFB" w:rsidRDefault="007A25F1" w:rsidP="007A25F1">
      <w:pPr>
        <w:widowControl w:val="0"/>
        <w:spacing w:after="0" w:line="240" w:lineRule="auto"/>
        <w:rPr>
          <w:rFonts w:ascii="Times New Roman" w:eastAsia="Times New Roman" w:hAnsi="Times New Roman" w:cs="Times New Roman"/>
          <w:bCs/>
          <w:sz w:val="28"/>
          <w:szCs w:val="28"/>
          <w:lang w:eastAsia="ru-RU"/>
        </w:rPr>
      </w:pPr>
      <w:r w:rsidRPr="00212CFB">
        <w:rPr>
          <w:rFonts w:ascii="Times New Roman" w:eastAsia="Times New Roman" w:hAnsi="Times New Roman" w:cs="Times New Roman"/>
          <w:bCs/>
          <w:sz w:val="28"/>
          <w:szCs w:val="28"/>
          <w:lang w:eastAsia="ru-RU"/>
        </w:rPr>
        <w:t xml:space="preserve">г. Тирасполь </w:t>
      </w:r>
    </w:p>
    <w:p w:rsidR="007A25F1" w:rsidRPr="00212CFB" w:rsidRDefault="007A25F1" w:rsidP="007A25F1">
      <w:pPr>
        <w:widowControl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8C307D">
        <w:rPr>
          <w:rFonts w:ascii="Times New Roman" w:eastAsia="Times New Roman" w:hAnsi="Times New Roman" w:cs="Times New Roman"/>
          <w:bCs/>
          <w:sz w:val="28"/>
          <w:szCs w:val="28"/>
          <w:lang w:eastAsia="ru-RU"/>
        </w:rPr>
        <w:t>13</w:t>
      </w:r>
      <w:bookmarkStart w:id="0" w:name="_GoBack"/>
      <w:bookmarkEnd w:id="0"/>
      <w:r w:rsidRPr="00212CF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дека</w:t>
      </w:r>
      <w:r w:rsidRPr="00212CFB">
        <w:rPr>
          <w:rFonts w:ascii="Times New Roman" w:eastAsia="Times New Roman" w:hAnsi="Times New Roman" w:cs="Times New Roman"/>
          <w:bCs/>
          <w:sz w:val="28"/>
          <w:szCs w:val="28"/>
          <w:lang w:eastAsia="ru-RU"/>
        </w:rPr>
        <w:t>бря 2022 года</w:t>
      </w:r>
    </w:p>
    <w:p w:rsidR="007A25F1" w:rsidRPr="009606A4" w:rsidRDefault="007A25F1" w:rsidP="007A25F1">
      <w:pPr>
        <w:tabs>
          <w:tab w:val="left" w:pos="6389"/>
        </w:tabs>
        <w:suppressAutoHyphens/>
        <w:spacing w:after="0" w:line="240" w:lineRule="auto"/>
        <w:rPr>
          <w:sz w:val="28"/>
          <w:szCs w:val="28"/>
        </w:rPr>
      </w:pPr>
      <w:r w:rsidRPr="00212CFB">
        <w:rPr>
          <w:rFonts w:ascii="Times New Roman" w:eastAsia="Times New Roman" w:hAnsi="Times New Roman" w:cs="Times New Roman"/>
          <w:bCs/>
          <w:sz w:val="28"/>
          <w:szCs w:val="28"/>
          <w:lang w:eastAsia="ru-RU"/>
        </w:rPr>
        <w:t>№</w:t>
      </w:r>
      <w:r w:rsidRPr="00212CFB">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1762</w:t>
      </w:r>
    </w:p>
    <w:p w:rsidR="007A25F1" w:rsidRDefault="007A25F1" w:rsidP="007A25F1"/>
    <w:p w:rsidR="00A60602" w:rsidRDefault="00A60602"/>
    <w:sectPr w:rsidR="00A60602" w:rsidSect="007156F2">
      <w:headerReference w:type="even" r:id="rId6"/>
      <w:headerReference w:type="default" r:id="rId7"/>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2E" w:rsidRDefault="0008792E">
      <w:pPr>
        <w:spacing w:after="0" w:line="240" w:lineRule="auto"/>
      </w:pPr>
      <w:r>
        <w:separator/>
      </w:r>
    </w:p>
  </w:endnote>
  <w:endnote w:type="continuationSeparator" w:id="0">
    <w:p w:rsidR="0008792E" w:rsidRDefault="0008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2E" w:rsidRDefault="0008792E">
      <w:pPr>
        <w:spacing w:after="0" w:line="240" w:lineRule="auto"/>
      </w:pPr>
      <w:r>
        <w:separator/>
      </w:r>
    </w:p>
  </w:footnote>
  <w:footnote w:type="continuationSeparator" w:id="0">
    <w:p w:rsidR="0008792E" w:rsidRDefault="0008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0B" w:rsidRDefault="008B6B2D" w:rsidP="002B48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40B" w:rsidRDefault="000879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98670020"/>
      <w:docPartObj>
        <w:docPartGallery w:val="Page Numbers (Top of Page)"/>
        <w:docPartUnique/>
      </w:docPartObj>
    </w:sdtPr>
    <w:sdtEndPr/>
    <w:sdtContent>
      <w:p w:rsidR="00AA37C2" w:rsidRPr="00A168FB" w:rsidRDefault="008B6B2D">
        <w:pPr>
          <w:pStyle w:val="a3"/>
          <w:jc w:val="center"/>
          <w:rPr>
            <w:rFonts w:ascii="Times New Roman" w:hAnsi="Times New Roman" w:cs="Times New Roman"/>
          </w:rPr>
        </w:pPr>
        <w:r w:rsidRPr="00A168FB">
          <w:rPr>
            <w:rFonts w:ascii="Times New Roman" w:hAnsi="Times New Roman" w:cs="Times New Roman"/>
          </w:rPr>
          <w:fldChar w:fldCharType="begin"/>
        </w:r>
        <w:r w:rsidRPr="00A168FB">
          <w:rPr>
            <w:rFonts w:ascii="Times New Roman" w:hAnsi="Times New Roman" w:cs="Times New Roman"/>
          </w:rPr>
          <w:instrText>PAGE   \* MERGEFORMAT</w:instrText>
        </w:r>
        <w:r w:rsidRPr="00A168FB">
          <w:rPr>
            <w:rFonts w:ascii="Times New Roman" w:hAnsi="Times New Roman" w:cs="Times New Roman"/>
          </w:rPr>
          <w:fldChar w:fldCharType="separate"/>
        </w:r>
        <w:r w:rsidR="008C307D">
          <w:rPr>
            <w:rFonts w:ascii="Times New Roman" w:hAnsi="Times New Roman" w:cs="Times New Roman"/>
            <w:noProof/>
          </w:rPr>
          <w:t>9</w:t>
        </w:r>
        <w:r w:rsidRPr="00A168FB">
          <w:rPr>
            <w:rFonts w:ascii="Times New Roman" w:hAnsi="Times New Roman" w:cs="Times New Roman"/>
          </w:rPr>
          <w:fldChar w:fldCharType="end"/>
        </w:r>
      </w:p>
    </w:sdtContent>
  </w:sdt>
  <w:p w:rsidR="00AA37C2" w:rsidRDefault="000879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F1"/>
    <w:rsid w:val="00034BEE"/>
    <w:rsid w:val="0007081D"/>
    <w:rsid w:val="000839BA"/>
    <w:rsid w:val="0008792E"/>
    <w:rsid w:val="001C07A1"/>
    <w:rsid w:val="002A502E"/>
    <w:rsid w:val="003D64E9"/>
    <w:rsid w:val="004F1D64"/>
    <w:rsid w:val="00557F25"/>
    <w:rsid w:val="00610BA5"/>
    <w:rsid w:val="007A25F1"/>
    <w:rsid w:val="00801ECD"/>
    <w:rsid w:val="0088339E"/>
    <w:rsid w:val="008B6B2D"/>
    <w:rsid w:val="008C307D"/>
    <w:rsid w:val="00971A7C"/>
    <w:rsid w:val="00A60602"/>
    <w:rsid w:val="00A74ADA"/>
    <w:rsid w:val="00A76D8A"/>
    <w:rsid w:val="00AB7DDB"/>
    <w:rsid w:val="00AD0D55"/>
    <w:rsid w:val="00BA3AD1"/>
    <w:rsid w:val="00EE5AC0"/>
    <w:rsid w:val="00EE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6229"/>
  <w15:chartTrackingRefBased/>
  <w15:docId w15:val="{5A0B82D4-A151-4A69-8507-565BC214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5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5F1"/>
  </w:style>
  <w:style w:type="character" w:styleId="a5">
    <w:name w:val="page number"/>
    <w:basedOn w:val="a0"/>
    <w:rsid w:val="007A25F1"/>
  </w:style>
  <w:style w:type="paragraph" w:styleId="a6">
    <w:name w:val="Balloon Text"/>
    <w:basedOn w:val="a"/>
    <w:link w:val="a7"/>
    <w:uiPriority w:val="99"/>
    <w:semiHidden/>
    <w:unhideWhenUsed/>
    <w:rsid w:val="00EE5A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5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15</cp:revision>
  <cp:lastPrinted>2022-12-12T13:19:00Z</cp:lastPrinted>
  <dcterms:created xsi:type="dcterms:W3CDTF">2022-12-07T13:10:00Z</dcterms:created>
  <dcterms:modified xsi:type="dcterms:W3CDTF">2022-12-13T12:39:00Z</dcterms:modified>
</cp:coreProperties>
</file>