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E4" w:rsidRDefault="00C02CE4" w:rsidP="00C0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CE4" w:rsidRDefault="00C02CE4" w:rsidP="00C0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CE4" w:rsidRDefault="00C02CE4" w:rsidP="00C0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CE4" w:rsidRPr="00C65251" w:rsidRDefault="00C02CE4" w:rsidP="00C0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CE4" w:rsidRDefault="00C02CE4" w:rsidP="00C0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CE4" w:rsidRPr="00C65251" w:rsidRDefault="00C02CE4" w:rsidP="00C02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51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C02CE4" w:rsidRPr="00B74FAF" w:rsidRDefault="00C02CE4" w:rsidP="00C02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59F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>акон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 xml:space="preserve"> Приднестровской Молдавской Республики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«О </w:t>
      </w:r>
      <w:proofErr w:type="gramStart"/>
      <w:r w:rsidRPr="00B74FAF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B74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2B9">
        <w:rPr>
          <w:rFonts w:ascii="Times New Roman" w:eastAsia="Calibri" w:hAnsi="Times New Roman" w:cs="Times New Roman"/>
          <w:b/>
          <w:sz w:val="28"/>
          <w:szCs w:val="28"/>
        </w:rPr>
        <w:t xml:space="preserve">Закон Приднестровской Молдавской Республики </w:t>
      </w:r>
      <w:r w:rsidRPr="00A23B14">
        <w:rPr>
          <w:rFonts w:ascii="Times New Roman" w:hAnsi="Times New Roman" w:cs="Times New Roman"/>
          <w:b/>
          <w:color w:val="000000"/>
          <w:sz w:val="28"/>
          <w:szCs w:val="28"/>
        </w:rPr>
        <w:t>«О некоммерческих организациях»</w:t>
      </w:r>
    </w:p>
    <w:p w:rsidR="00C02CE4" w:rsidRPr="00C65251" w:rsidRDefault="00C02CE4" w:rsidP="00C02C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C02CE4" w:rsidRPr="00C65251" w:rsidTr="00361A59">
        <w:tc>
          <w:tcPr>
            <w:tcW w:w="5098" w:type="dxa"/>
          </w:tcPr>
          <w:p w:rsidR="00C02CE4" w:rsidRPr="00C65251" w:rsidRDefault="00C02CE4" w:rsidP="00361A5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51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395" w:type="dxa"/>
          </w:tcPr>
          <w:p w:rsidR="00C02CE4" w:rsidRPr="00C65251" w:rsidRDefault="00C02CE4" w:rsidP="00361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251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C02CE4" w:rsidRPr="00C65251" w:rsidTr="00361A59">
        <w:tc>
          <w:tcPr>
            <w:tcW w:w="5098" w:type="dxa"/>
          </w:tcPr>
          <w:p w:rsidR="00C02CE4" w:rsidRPr="00301E4F" w:rsidRDefault="00C02CE4" w:rsidP="00361A59">
            <w:pPr>
              <w:ind w:left="22"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1E4F">
              <w:rPr>
                <w:rFonts w:ascii="Times New Roman" w:hAnsi="Times New Roman" w:cs="Times New Roman"/>
                <w:b/>
                <w:sz w:val="28"/>
                <w:szCs w:val="28"/>
              </w:rPr>
              <w:t>Статья 19</w:t>
            </w:r>
            <w:r w:rsidRPr="00301E4F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0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Учредители некоммерческой организации</w:t>
            </w:r>
          </w:p>
          <w:p w:rsidR="00C02CE4" w:rsidRPr="00301E4F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E4" w:rsidRPr="00301E4F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1. Учредителями некоммерческой организации в зависимости от ее организационно-правовых форм могут выступать полностью дееспособные граждане и (или) юридические лица.</w:t>
            </w:r>
          </w:p>
          <w:p w:rsidR="00C02CE4" w:rsidRPr="00301E4F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02CE4" w:rsidRPr="00301E4F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5. Учредителем государственного, муниципального учреждения является:</w:t>
            </w:r>
          </w:p>
          <w:p w:rsidR="00C02CE4" w:rsidRPr="00301E4F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1221"/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а) Приднестровская Молдавская Республика – в отношении государственного учреждения;</w:t>
            </w:r>
          </w:p>
          <w:p w:rsidR="00C02CE4" w:rsidRPr="00301E4F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51223"/>
            <w:bookmarkEnd w:id="0"/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б) административно-территориальная единица – в отношении муниципального учреждения.</w:t>
            </w:r>
            <w:bookmarkEnd w:id="1"/>
          </w:p>
          <w:p w:rsidR="00C02CE4" w:rsidRPr="00301E4F" w:rsidRDefault="00C02CE4" w:rsidP="00361A59">
            <w:pPr>
              <w:ind w:left="22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E4F">
              <w:rPr>
                <w:rFonts w:ascii="Times New Roman" w:hAnsi="Times New Roman" w:cs="Times New Roman"/>
                <w:b/>
                <w:sz w:val="28"/>
                <w:szCs w:val="28"/>
              </w:rPr>
              <w:t>Пункт 6 и 7 отсутствуют</w:t>
            </w:r>
          </w:p>
        </w:tc>
        <w:tc>
          <w:tcPr>
            <w:tcW w:w="4395" w:type="dxa"/>
          </w:tcPr>
          <w:p w:rsidR="00C02CE4" w:rsidRDefault="00C02CE4" w:rsidP="00361A59">
            <w:pPr>
              <w:ind w:left="22"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01E4F">
              <w:rPr>
                <w:rFonts w:ascii="Times New Roman" w:hAnsi="Times New Roman" w:cs="Times New Roman"/>
                <w:b/>
                <w:sz w:val="28"/>
                <w:szCs w:val="28"/>
              </w:rPr>
              <w:t>Статья 19</w:t>
            </w:r>
            <w:r w:rsidRPr="00301E4F">
              <w:rPr>
                <w:rStyle w:val="a5"/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0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Учредители некоммерческой организации</w:t>
            </w:r>
          </w:p>
          <w:p w:rsidR="00C02CE4" w:rsidRPr="00301E4F" w:rsidRDefault="00C02CE4" w:rsidP="00361A59">
            <w:pPr>
              <w:ind w:left="22"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CE4" w:rsidRPr="00301E4F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1. Учредителями некоммерческой организации в зависимости от ее организационно-правовых форм могут выступать полностью дееспособные граждане и (или) юридические лица.</w:t>
            </w:r>
          </w:p>
          <w:p w:rsidR="00C02CE4" w:rsidRPr="00301E4F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E4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02CE4" w:rsidRPr="0007500D" w:rsidRDefault="00C02CE4" w:rsidP="00361A59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6</w:t>
            </w:r>
            <w:r w:rsidRPr="0007500D">
              <w:rPr>
                <w:b/>
                <w:color w:val="000000"/>
                <w:sz w:val="30"/>
                <w:szCs w:val="30"/>
              </w:rPr>
              <w:t xml:space="preserve">. Если иное не предусмотрено настоящим  Законом, учредители (участники) общественных организаций, общественных движений, </w:t>
            </w:r>
            <w:r w:rsidRPr="0007500D">
              <w:rPr>
                <w:b/>
                <w:sz w:val="28"/>
                <w:szCs w:val="28"/>
              </w:rPr>
              <w:t>ассоциаций (союзов)</w:t>
            </w:r>
            <w:r w:rsidRPr="0007500D">
              <w:rPr>
                <w:b/>
                <w:color w:val="000000"/>
                <w:sz w:val="30"/>
                <w:szCs w:val="30"/>
              </w:rPr>
              <w:t xml:space="preserve">, учредители фондов и автономных некоммерческих организаций вправе выйти из состава учредителей и (или) участников указанных юридических лиц в любое время без согласия остальных учредителей и (или) участников, направив в соответствии с Законом </w:t>
            </w:r>
            <w:r w:rsidRPr="0007500D">
              <w:rPr>
                <w:b/>
                <w:color w:val="000000"/>
                <w:sz w:val="28"/>
                <w:szCs w:val="28"/>
              </w:rPr>
              <w:t>Приднестровской Молдавской Республики «</w:t>
            </w:r>
            <w:r w:rsidRPr="0007500D">
              <w:rPr>
                <w:b/>
                <w:color w:val="000000"/>
                <w:sz w:val="30"/>
                <w:szCs w:val="30"/>
              </w:rPr>
              <w:t xml:space="preserve">О государственной регистрации юридических лиц и индивидуальных </w:t>
            </w:r>
            <w:r w:rsidRPr="0007500D">
              <w:rPr>
                <w:b/>
                <w:color w:val="000000"/>
                <w:sz w:val="30"/>
                <w:szCs w:val="30"/>
              </w:rPr>
              <w:lastRenderedPageBreak/>
              <w:t>предпринимателей» сведения о своем выходе в регистрирующий орган. В случае выхода из состава учредителей и (или) участников последнего либо единственного учредителя и (или) участника он обязан до направления сведений о своем выходе передать свои права учредителя и (или) участника другому лицу в соответствии с настоящим Законом и уставом юридического лица.</w:t>
            </w:r>
          </w:p>
          <w:p w:rsidR="00C02CE4" w:rsidRPr="0007500D" w:rsidRDefault="00C02CE4" w:rsidP="00361A59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30"/>
                <w:szCs w:val="30"/>
              </w:rPr>
            </w:pPr>
            <w:r w:rsidRPr="0007500D">
              <w:rPr>
                <w:b/>
                <w:color w:val="000000"/>
                <w:sz w:val="30"/>
                <w:szCs w:val="30"/>
              </w:rPr>
              <w:t xml:space="preserve">Права и обязанности учредителя (участника) общественных организаций, общественных движений, </w:t>
            </w:r>
            <w:r w:rsidRPr="0007500D">
              <w:rPr>
                <w:b/>
                <w:sz w:val="28"/>
                <w:szCs w:val="28"/>
              </w:rPr>
              <w:t>ассоциаций (союзов)</w:t>
            </w:r>
            <w:r w:rsidRPr="0007500D">
              <w:rPr>
                <w:b/>
                <w:color w:val="000000"/>
                <w:sz w:val="30"/>
                <w:szCs w:val="30"/>
              </w:rPr>
              <w:t>, учредителя фондов и автономных некоммерческих организаций в случае его выхода из состава учредителей и (или) участников прекращаются со дня внесения изменений в сведения о юридическом лице, содержащиеся в едином государственном реестре юридических лиц. Учредитель (участник), вышедший из состава учредителей (участников), обязан направить уведомление об этом соответствующему юридическому лицу в день направления сведений о своем выходе из состава учредителей (участников) в регистрирующий орган.</w:t>
            </w:r>
          </w:p>
          <w:p w:rsidR="00C02CE4" w:rsidRPr="00C65251" w:rsidRDefault="00C02CE4" w:rsidP="00361A59">
            <w:pPr>
              <w:ind w:left="22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00D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7. Если иное не предусмотрено настоящим </w:t>
            </w:r>
            <w:r w:rsidRPr="0007500D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Законом и уставом юридического лица, физические и (или) юридические лица вправе войти в состав учредителей (участников) </w:t>
            </w:r>
            <w:r w:rsidRPr="0007500D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общественных организаций, общественных движений, </w:t>
            </w:r>
            <w:r w:rsidRPr="0007500D">
              <w:rPr>
                <w:rFonts w:ascii="Times New Roman" w:hAnsi="Times New Roman" w:cs="Times New Roman"/>
                <w:b/>
                <w:sz w:val="28"/>
                <w:szCs w:val="28"/>
              </w:rPr>
              <w:t>ассоциаций (союзов)</w:t>
            </w:r>
            <w:r w:rsidRPr="0007500D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>, учредителей фондов и автономных некоммерческих организаций</w:t>
            </w:r>
            <w:r w:rsidRPr="0007500D">
              <w:rPr>
                <w:rFonts w:ascii="Times New Roman" w:hAnsi="Times New Roman" w:cs="Times New Roman"/>
                <w:b/>
                <w:color w:val="000000"/>
                <w:sz w:val="30"/>
                <w:szCs w:val="30"/>
                <w:shd w:val="clear" w:color="auto" w:fill="FFFFFF"/>
              </w:rPr>
              <w:t xml:space="preserve"> с согласия других учредителей и (или) участников.</w:t>
            </w:r>
          </w:p>
        </w:tc>
      </w:tr>
    </w:tbl>
    <w:p w:rsidR="00C02CE4" w:rsidRPr="00C65251" w:rsidRDefault="00C02CE4" w:rsidP="00C0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CE4" w:rsidRPr="00C65251" w:rsidRDefault="00C02CE4" w:rsidP="00C0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CE4" w:rsidRPr="00C65251" w:rsidRDefault="00C02CE4" w:rsidP="00C02C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914" w:rsidRDefault="00611914">
      <w:bookmarkStart w:id="2" w:name="_GoBack"/>
      <w:bookmarkEnd w:id="2"/>
    </w:p>
    <w:sectPr w:rsidR="0061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E4"/>
    <w:rsid w:val="00611914"/>
    <w:rsid w:val="00C0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AE1F3-ACFF-4EB3-A4A4-2AFD4FC1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C02CE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1</cp:revision>
  <dcterms:created xsi:type="dcterms:W3CDTF">2023-01-20T10:16:00Z</dcterms:created>
  <dcterms:modified xsi:type="dcterms:W3CDTF">2023-01-20T10:17:00Z</dcterms:modified>
</cp:coreProperties>
</file>