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644" w:rsidRPr="003D13EB" w:rsidRDefault="003D13EB" w:rsidP="00A261C5">
      <w:pPr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D13E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45F0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3EB">
        <w:rPr>
          <w:rFonts w:ascii="Times New Roman" w:hAnsi="Times New Roman" w:cs="Times New Roman"/>
          <w:sz w:val="28"/>
          <w:szCs w:val="28"/>
        </w:rPr>
        <w:t>к Государственной программе развития агропромышленного комплекса Приднестровской Молдавской Республики на 2019–2026 годы</w:t>
      </w:r>
    </w:p>
    <w:p w:rsidR="00014407" w:rsidRPr="003D13EB" w:rsidRDefault="00014407" w:rsidP="00A261C5">
      <w:pPr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</w:p>
    <w:p w:rsidR="00014407" w:rsidRDefault="00014407" w:rsidP="00A26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условия предоставления субсидий, направленных на поддержку сельскохозяйственных товаропроизводителей, занимающихся молочным животноводством</w:t>
      </w:r>
    </w:p>
    <w:p w:rsidR="00A261C5" w:rsidRPr="00014407" w:rsidRDefault="00A261C5" w:rsidP="00A26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11B" w:rsidRDefault="00CD3B94" w:rsidP="00A261C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51BD9" w:rsidRPr="0073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A32F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</w:t>
      </w:r>
      <w:r w:rsidR="00B369B9" w:rsidRPr="0073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</w:t>
      </w:r>
      <w:r w:rsidR="00A32F5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369B9" w:rsidRPr="0073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товаропроизводител</w:t>
      </w:r>
      <w:r w:rsidR="00A32F5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51BD9" w:rsidRPr="007311F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занимающи</w:t>
      </w:r>
      <w:r w:rsidR="00A32F5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51BD9" w:rsidRPr="0073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A32F5E" w:rsidRPr="007311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молочным животноводством,</w:t>
      </w:r>
      <w:r w:rsidR="00351BD9" w:rsidRPr="0073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предусматривается</w:t>
      </w:r>
      <w:r w:rsidR="00B369B9" w:rsidRPr="0073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возмещение части затрат</w:t>
      </w:r>
      <w:r w:rsidR="006E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</w:t>
      </w:r>
      <w:r w:rsidR="00F83D5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E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субсидия)</w:t>
      </w:r>
      <w:r w:rsidR="00AD11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26CB" w:rsidRDefault="004826CB" w:rsidP="00AD111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48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</w:t>
      </w:r>
      <w:r w:rsidRPr="0073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племенных нетелей крупного рогатого скота молочного</w:t>
      </w:r>
      <w:r w:rsidR="00E2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направления;</w:t>
      </w:r>
    </w:p>
    <w:p w:rsidR="00B369B9" w:rsidRPr="007311FF" w:rsidRDefault="006E5775" w:rsidP="00AD111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D11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369B9" w:rsidRPr="0073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приобретение </w:t>
      </w:r>
      <w:r w:rsidRPr="0073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внутреннем рынке </w:t>
      </w:r>
      <w:r w:rsidR="00B369B9" w:rsidRPr="0073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племенного крупного рогатого скота молочного направления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возрастом до 4 (четырех) лет, за исключением </w:t>
      </w:r>
      <w:r w:rsidR="002E35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субсидирования,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</w:t>
      </w:r>
      <w:proofErr w:type="gramStart"/>
      <w:r w:rsidR="002E35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настоящего пункта</w:t>
      </w:r>
      <w:r w:rsidR="00B369B9" w:rsidRPr="006E57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45EC" w:rsidRPr="007311FF" w:rsidRDefault="00CD3B94" w:rsidP="00CD3B9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E45EC" w:rsidRPr="007311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финансового обеспечения субсидии являются средства Фонда поддержки сельского хозяйства Приднестровской Молдавской Республики, запланированные законом о республиканском бюджете на соответствующий финансовый год на цели, указанные в пункте 1 настоящего П</w:t>
      </w:r>
      <w:r w:rsidR="00A228BB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0E45EC" w:rsidRPr="007311F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ложения, в рамках исполнения отдельных мероприятий Государственной программы развития агропромышленного комплекса Приднестровской Молдавской Республики на 2019</w:t>
      </w:r>
      <w:r w:rsidR="00A228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E45EC" w:rsidRPr="007311FF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годы.</w:t>
      </w:r>
    </w:p>
    <w:p w:rsidR="00E25AB5" w:rsidRDefault="00CD3B94" w:rsidP="00CD3B9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14407" w:rsidRPr="006E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субсидий, предусмотренных пунктом 1 настоящего </w:t>
      </w:r>
      <w:r w:rsidR="002E3501" w:rsidRPr="006E5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Приложения, устанавливается</w:t>
      </w:r>
      <w:r w:rsidR="00014407" w:rsidRPr="006E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</w:t>
      </w:r>
      <w:r w:rsidR="00A228B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014407" w:rsidRPr="006E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 актом Правительства Приднестровской Молдавской Республики за одну голову и </w:t>
      </w:r>
      <w:proofErr w:type="spellStart"/>
      <w:r w:rsidR="00014407" w:rsidRPr="006E577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диференцируется</w:t>
      </w:r>
      <w:proofErr w:type="spellEnd"/>
      <w:r w:rsidR="00014407" w:rsidRPr="006E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целевого направления расходования. </w:t>
      </w:r>
      <w:r w:rsidR="00E2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субсидии определяется с учетом условий, установленных пунктом 4 настоящего </w:t>
      </w:r>
      <w:r w:rsidR="00E25AB5" w:rsidRPr="00AD11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Приложения.</w:t>
      </w:r>
      <w:r w:rsidR="00E2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5AB5" w:rsidRPr="00AD111B" w:rsidRDefault="00CD3B94" w:rsidP="00CD3B9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25AB5" w:rsidRPr="0073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предоставляется сельскохозяйственным товаропроизводителям на возмещение не более 50 </w:t>
      </w:r>
      <w:r w:rsidR="00A228B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25AB5" w:rsidRPr="0073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 (без учета транспортных расходов), указанных в </w:t>
      </w:r>
      <w:r w:rsidR="00E25AB5" w:rsidRPr="00AD111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 настоящего Приложения.</w:t>
      </w:r>
    </w:p>
    <w:p w:rsidR="00014407" w:rsidRPr="006E5775" w:rsidRDefault="00CD3B94" w:rsidP="00CD3B9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014407" w:rsidRPr="006E57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сумма субсидии на одного получателя не может превышать 1 250 000 (одного миллиона двухсот пятидесяти тысяч) рублей Приднестровской Молдавской Республики.</w:t>
      </w:r>
    </w:p>
    <w:p w:rsidR="00C900DD" w:rsidRPr="00AD111B" w:rsidRDefault="00C900DD" w:rsidP="00731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1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Сельскохозяйственные товаропроизводители, ранее не получавшие субсидии, обладают преимущественным правом на ее получение.</w:t>
      </w:r>
    </w:p>
    <w:p w:rsidR="006756B1" w:rsidRPr="007311FF" w:rsidRDefault="00CD3B94" w:rsidP="00CD3B9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6756B1" w:rsidRPr="00AD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выбытие (за исключением продажи, дарения, обмена) объекта субсидирования на уровне не более 5 </w:t>
      </w:r>
      <w:r w:rsidR="00A228B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756B1" w:rsidRPr="00AD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поголовья животных, на которые предоставлены субсидии в соответствующем финансовом году, в течение </w:t>
      </w:r>
      <w:r w:rsidR="00255F2C" w:rsidRPr="00AD11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756B1" w:rsidRPr="00AD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D111B" w:rsidRPr="00AD11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6756B1" w:rsidRPr="00AD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A2AD8" w:rsidRPr="00AD11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с</w:t>
      </w:r>
      <w:r w:rsidR="006756B1" w:rsidRPr="00AD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его приобретения без возврата полученных субсидий в Фонд поддержки сельского хозяйства</w:t>
      </w:r>
      <w:r w:rsidR="006756B1" w:rsidRPr="0073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Приднестровской </w:t>
      </w:r>
      <w:r w:rsidR="006756B1" w:rsidRPr="007311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Молдавской Республики. Вышеуказанный период относится к календарным годам, следующим за годом перечисления финансовой помощи.</w:t>
      </w:r>
    </w:p>
    <w:p w:rsidR="006756B1" w:rsidRPr="006756B1" w:rsidRDefault="006756B1" w:rsidP="00731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Сельскохозяйственные товаропроизводители, у которых до истечения предусмотренного срока выбытие объекта субсидирования составило более </w:t>
      </w:r>
      <w:r w:rsidR="00F83D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A228B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67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обязаны вернуть сумму субсидии на поголовье выбывших сверх предельно допустимого показателя выбытия животных. </w:t>
      </w:r>
      <w:r w:rsidRPr="00AD11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являются ситуации непреодолимой силы, а также случаи эпизоотии.</w:t>
      </w:r>
    </w:p>
    <w:p w:rsidR="003117A8" w:rsidRPr="00245823" w:rsidRDefault="00CD3B94" w:rsidP="00CD3B9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 xml:space="preserve">7. </w:t>
      </w:r>
      <w:r w:rsidR="003117A8">
        <w:rPr>
          <w:rFonts w:ascii="Times New Roman" w:eastAsia="Calibri" w:hAnsi="Times New Roman"/>
          <w:sz w:val="28"/>
          <w:szCs w:val="28"/>
        </w:rPr>
        <w:t>Последующее субсидирование на возмещение части затрат на приобретение племенного крупного скота молочного направления на внутреннем рынке, в случае приобретения на внутреннем рынке объекта субсидирования (индивидуально определенных голов крупного рогатого скота молочного направления), в отношении которого ранее было реализовано право на субсидирование, возможно при условии полного возврата в Фонд поддержки сельского хозяйства Приднестровской Молдавской Республики полученных ранее субсидий в отношении данных объектов субсидирования вне зависимости от сроков проверки соблюдения получателем субсидий взятых на себя обязательств</w:t>
      </w:r>
      <w:r w:rsidR="00245823">
        <w:rPr>
          <w:rFonts w:ascii="Times New Roman" w:eastAsia="Calibri" w:hAnsi="Times New Roman"/>
          <w:sz w:val="28"/>
          <w:szCs w:val="28"/>
        </w:rPr>
        <w:t>.</w:t>
      </w:r>
    </w:p>
    <w:p w:rsidR="00EA2AD8" w:rsidRDefault="00EA2AD8" w:rsidP="00A32F5E">
      <w:pPr>
        <w:pStyle w:val="a3"/>
        <w:spacing w:after="0" w:line="240" w:lineRule="auto"/>
        <w:ind w:left="15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A2AD8" w:rsidSect="00F45F0A">
      <w:headerReference w:type="default" r:id="rId7"/>
      <w:pgSz w:w="11906" w:h="16838"/>
      <w:pgMar w:top="1134" w:right="850" w:bottom="1134" w:left="1701" w:header="708" w:footer="708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D8C" w:rsidRDefault="00AB4D8C" w:rsidP="00F83D59">
      <w:pPr>
        <w:spacing w:after="0" w:line="240" w:lineRule="auto"/>
      </w:pPr>
      <w:r>
        <w:separator/>
      </w:r>
    </w:p>
  </w:endnote>
  <w:endnote w:type="continuationSeparator" w:id="0">
    <w:p w:rsidR="00AB4D8C" w:rsidRDefault="00AB4D8C" w:rsidP="00F83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D8C" w:rsidRDefault="00AB4D8C" w:rsidP="00F83D59">
      <w:pPr>
        <w:spacing w:after="0" w:line="240" w:lineRule="auto"/>
      </w:pPr>
      <w:r>
        <w:separator/>
      </w:r>
    </w:p>
  </w:footnote>
  <w:footnote w:type="continuationSeparator" w:id="0">
    <w:p w:rsidR="00AB4D8C" w:rsidRDefault="00AB4D8C" w:rsidP="00F83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817278"/>
      <w:docPartObj>
        <w:docPartGallery w:val="Page Numbers (Top of Page)"/>
        <w:docPartUnique/>
      </w:docPartObj>
    </w:sdtPr>
    <w:sdtEndPr/>
    <w:sdtContent>
      <w:p w:rsidR="00F45F0A" w:rsidRDefault="00F45F0A">
        <w:pPr>
          <w:pStyle w:val="a7"/>
          <w:jc w:val="center"/>
        </w:pPr>
        <w:r w:rsidRPr="00F45F0A">
          <w:rPr>
            <w:rFonts w:ascii="Times New Roman" w:hAnsi="Times New Roman"/>
          </w:rPr>
          <w:fldChar w:fldCharType="begin"/>
        </w:r>
        <w:r w:rsidRPr="00F45F0A">
          <w:rPr>
            <w:rFonts w:ascii="Times New Roman" w:hAnsi="Times New Roman"/>
          </w:rPr>
          <w:instrText>PAGE   \* MERGEFORMAT</w:instrText>
        </w:r>
        <w:r w:rsidRPr="00F45F0A">
          <w:rPr>
            <w:rFonts w:ascii="Times New Roman" w:hAnsi="Times New Roman"/>
          </w:rPr>
          <w:fldChar w:fldCharType="separate"/>
        </w:r>
        <w:r w:rsidR="00C24BA1">
          <w:rPr>
            <w:rFonts w:ascii="Times New Roman" w:hAnsi="Times New Roman"/>
            <w:noProof/>
          </w:rPr>
          <w:t>27</w:t>
        </w:r>
        <w:r w:rsidRPr="00F45F0A">
          <w:rPr>
            <w:rFonts w:ascii="Times New Roman" w:hAnsi="Times New Roman"/>
          </w:rPr>
          <w:fldChar w:fldCharType="end"/>
        </w:r>
      </w:p>
    </w:sdtContent>
  </w:sdt>
  <w:p w:rsidR="00F45F0A" w:rsidRDefault="00F45F0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0E87"/>
    <w:multiLevelType w:val="hybridMultilevel"/>
    <w:tmpl w:val="00D07BA8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9B019CC"/>
    <w:multiLevelType w:val="hybridMultilevel"/>
    <w:tmpl w:val="C5447B2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8D31869"/>
    <w:multiLevelType w:val="hybridMultilevel"/>
    <w:tmpl w:val="6016937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5C932B82"/>
    <w:multiLevelType w:val="hybridMultilevel"/>
    <w:tmpl w:val="B7888D14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8845E5D"/>
    <w:multiLevelType w:val="hybridMultilevel"/>
    <w:tmpl w:val="A9941458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7715269C"/>
    <w:multiLevelType w:val="hybridMultilevel"/>
    <w:tmpl w:val="C8D64418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A3"/>
    <w:rsid w:val="00014407"/>
    <w:rsid w:val="000543E5"/>
    <w:rsid w:val="000636E6"/>
    <w:rsid w:val="000D5A3D"/>
    <w:rsid w:val="000E45EC"/>
    <w:rsid w:val="0018336F"/>
    <w:rsid w:val="001D115C"/>
    <w:rsid w:val="00245823"/>
    <w:rsid w:val="00255F2C"/>
    <w:rsid w:val="002C12C4"/>
    <w:rsid w:val="002E3501"/>
    <w:rsid w:val="003117A8"/>
    <w:rsid w:val="00351BD9"/>
    <w:rsid w:val="003D13EB"/>
    <w:rsid w:val="003F0BE8"/>
    <w:rsid w:val="004826CB"/>
    <w:rsid w:val="00496C3B"/>
    <w:rsid w:val="00515644"/>
    <w:rsid w:val="005A0CFA"/>
    <w:rsid w:val="00611D9A"/>
    <w:rsid w:val="00623374"/>
    <w:rsid w:val="006756B1"/>
    <w:rsid w:val="006B5B15"/>
    <w:rsid w:val="006E5775"/>
    <w:rsid w:val="007311FF"/>
    <w:rsid w:val="007672F6"/>
    <w:rsid w:val="00770448"/>
    <w:rsid w:val="007F12FE"/>
    <w:rsid w:val="00823320"/>
    <w:rsid w:val="008A1BB1"/>
    <w:rsid w:val="00A228BB"/>
    <w:rsid w:val="00A261C5"/>
    <w:rsid w:val="00A32F5E"/>
    <w:rsid w:val="00A36CF3"/>
    <w:rsid w:val="00A626B3"/>
    <w:rsid w:val="00A72C30"/>
    <w:rsid w:val="00AB4D8C"/>
    <w:rsid w:val="00AD111B"/>
    <w:rsid w:val="00AE5FAA"/>
    <w:rsid w:val="00B1710F"/>
    <w:rsid w:val="00B369B9"/>
    <w:rsid w:val="00BE65C1"/>
    <w:rsid w:val="00C24BA1"/>
    <w:rsid w:val="00C367C9"/>
    <w:rsid w:val="00C900DD"/>
    <w:rsid w:val="00CD3B94"/>
    <w:rsid w:val="00D10C57"/>
    <w:rsid w:val="00E25AB5"/>
    <w:rsid w:val="00E95196"/>
    <w:rsid w:val="00EA2AD8"/>
    <w:rsid w:val="00EF3324"/>
    <w:rsid w:val="00F45F0A"/>
    <w:rsid w:val="00F53E07"/>
    <w:rsid w:val="00F754F3"/>
    <w:rsid w:val="00F762A3"/>
    <w:rsid w:val="00F8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63F82-3899-4EA2-BCB9-5C651F0E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5EC"/>
    <w:pPr>
      <w:ind w:left="720"/>
      <w:contextualSpacing/>
    </w:pPr>
  </w:style>
  <w:style w:type="paragraph" w:styleId="a4">
    <w:name w:val="No Spacing"/>
    <w:uiPriority w:val="99"/>
    <w:qFormat/>
    <w:rsid w:val="00496C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1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111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3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3D59"/>
  </w:style>
  <w:style w:type="paragraph" w:styleId="a9">
    <w:name w:val="footer"/>
    <w:basedOn w:val="a"/>
    <w:link w:val="aa"/>
    <w:uiPriority w:val="99"/>
    <w:unhideWhenUsed/>
    <w:rsid w:val="00F83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3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Остроухова Любовь Анатольевна</dc:creator>
  <cp:keywords/>
  <dc:description/>
  <cp:lastModifiedBy>Шеремет Наталья Николаевна</cp:lastModifiedBy>
  <cp:revision>25</cp:revision>
  <cp:lastPrinted>2023-05-05T06:13:00Z</cp:lastPrinted>
  <dcterms:created xsi:type="dcterms:W3CDTF">2023-03-31T09:32:00Z</dcterms:created>
  <dcterms:modified xsi:type="dcterms:W3CDTF">2023-05-12T11:25:00Z</dcterms:modified>
</cp:coreProperties>
</file>