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5F" w:rsidRPr="000F145F" w:rsidRDefault="000F145F" w:rsidP="000F1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45F">
        <w:rPr>
          <w:rFonts w:ascii="Times New Roman" w:hAnsi="Times New Roman" w:cs="Times New Roman"/>
          <w:sz w:val="28"/>
          <w:szCs w:val="28"/>
        </w:rPr>
        <w:t>СРАВНИТЕЛЬНАЯ ТАБЛИЦА</w:t>
      </w:r>
    </w:p>
    <w:p w:rsidR="000F145F" w:rsidRPr="000F145F" w:rsidRDefault="000F145F" w:rsidP="000F1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45F">
        <w:rPr>
          <w:rFonts w:ascii="Times New Roman" w:hAnsi="Times New Roman" w:cs="Times New Roman"/>
          <w:sz w:val="28"/>
          <w:szCs w:val="28"/>
        </w:rPr>
        <w:t xml:space="preserve">к проекту закона Приднестровской Молдавской Республики </w:t>
      </w:r>
      <w:r w:rsidRPr="000F145F">
        <w:rPr>
          <w:rFonts w:ascii="Times New Roman" w:hAnsi="Times New Roman" w:cs="Times New Roman"/>
          <w:sz w:val="28"/>
          <w:szCs w:val="28"/>
        </w:rPr>
        <w:br/>
        <w:t>«О внесении изменений и дополнений в Закон Приднестровской Молдавской Республики «О закупках в Приднестровской Молдавской Республике»</w:t>
      </w:r>
    </w:p>
    <w:p w:rsidR="000F145F" w:rsidRPr="000F145F" w:rsidRDefault="000F145F" w:rsidP="000F14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145F" w:rsidRPr="000F145F" w:rsidTr="005C5F5E">
        <w:tc>
          <w:tcPr>
            <w:tcW w:w="9345" w:type="dxa"/>
            <w:gridSpan w:val="2"/>
          </w:tcPr>
          <w:p w:rsidR="000F145F" w:rsidRPr="000F145F" w:rsidRDefault="000F145F" w:rsidP="005C5F5E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145F" w:rsidRPr="000F145F" w:rsidTr="005C5F5E">
        <w:tc>
          <w:tcPr>
            <w:tcW w:w="4672" w:type="dxa"/>
          </w:tcPr>
          <w:p w:rsidR="000F145F" w:rsidRPr="000F145F" w:rsidRDefault="000F145F" w:rsidP="005C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14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Действующая редакция</w:t>
            </w:r>
          </w:p>
        </w:tc>
        <w:tc>
          <w:tcPr>
            <w:tcW w:w="4673" w:type="dxa"/>
          </w:tcPr>
          <w:p w:rsidR="000F145F" w:rsidRPr="000F145F" w:rsidRDefault="000F145F" w:rsidP="005C5F5E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14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Предлагаемая редакция</w:t>
            </w:r>
          </w:p>
        </w:tc>
      </w:tr>
      <w:tr w:rsidR="000F145F" w:rsidRPr="000F145F" w:rsidTr="005C5F5E">
        <w:tc>
          <w:tcPr>
            <w:tcW w:w="4672" w:type="dxa"/>
          </w:tcPr>
          <w:p w:rsidR="000F145F" w:rsidRPr="000F145F" w:rsidRDefault="000F145F" w:rsidP="005C5F5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>Статья 33. Последствия нарушения положений настоящего раздела</w:t>
            </w:r>
          </w:p>
          <w:p w:rsidR="000F145F" w:rsidRPr="000F145F" w:rsidRDefault="000F145F" w:rsidP="005C5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>В случае нарушения положений настоящего раздела, регламентирующих определение поставщика (подрядчика, исполнителя), такое определение может быть признано недействительным по иску заинтересованного лица.</w:t>
            </w: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14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Отсутствует.</w:t>
            </w:r>
          </w:p>
        </w:tc>
        <w:tc>
          <w:tcPr>
            <w:tcW w:w="4673" w:type="dxa"/>
          </w:tcPr>
          <w:p w:rsidR="000F145F" w:rsidRPr="000F145F" w:rsidRDefault="000F145F" w:rsidP="005C5F5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>Статья 33. Последствия нарушения положений настоящего раздела</w:t>
            </w:r>
          </w:p>
          <w:p w:rsidR="000F145F" w:rsidRPr="000F145F" w:rsidRDefault="000F145F" w:rsidP="005C5F5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нарушения положений настоящего раздела, регламентирующих определение поставщика (подрядчика, исполнителя), </w:t>
            </w:r>
            <w:r w:rsidRPr="000F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заинтересованное лицо вправе в порядке, предусмотренном действующим законодательством </w:t>
            </w: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Приднестровской Молдавской Республики</w:t>
            </w: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обратиться в суд с иском о признании недействительным открытого аукциона, закрытого аукциона или запроса предложений, а также с иском о признании контракта недействительным.</w:t>
            </w:r>
          </w:p>
          <w:p w:rsidR="000F145F" w:rsidRPr="000F145F" w:rsidRDefault="000F145F" w:rsidP="005C5F5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 заинтересованным лицом в настоящей статье понимается любое лицо, чьи права и законные интересы в сфере предпринимательской и иной экономической деятельности нарушены, вследствие отступления заказчика, комиссии по осуществлению закупок и ее членов, аукционистов от предусмотренного законом порядка определения поставщика (подрядчика, исполнителя).</w:t>
            </w:r>
          </w:p>
        </w:tc>
      </w:tr>
      <w:tr w:rsidR="000F145F" w:rsidRPr="000F145F" w:rsidTr="005C5F5E">
        <w:tc>
          <w:tcPr>
            <w:tcW w:w="4672" w:type="dxa"/>
          </w:tcPr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>Статья 53. Контроль в сфере закупок</w:t>
            </w: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14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……...</w:t>
            </w: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 xml:space="preserve">9. При выявлении в результате проведения контрольным органом в сфере закупок плановых и </w:t>
            </w:r>
            <w:r w:rsidRPr="000F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внеплановых проверок нарушений законодательства Приднестровской Молдавской Республики и иных нормативных правовых актов в сфере закупок контрольный орган в сфере закупок вправе:</w:t>
            </w: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>а) составлять протоколы об административных правонарушениях, связанных с нарушениями законодательства Приднестровской Молдавской Республики и иных нормативных правовых актов в сфере закупок, рассматривать дела о таких административных правонарушениях;</w:t>
            </w: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>б) выдавать обязательные для исполнения предписания об устранении таких нарушений в соответствии с действующим законодательством Приднестровской Молдавской Республики (с указанием срока для устранения выявленных нарушений), в том числе об аннулировании определения поставщиков (подрядчиков, исполнителей);</w:t>
            </w: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>в) обратиться в Арбитражный суд Приднестровской Молдавской Республики с иском о признании осуществленных закупок недействительными в соответствии с гражданским законодательством Приднестровской Молдавской Республики.</w:t>
            </w: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Отсутствует.</w:t>
            </w: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14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Отсутствует.</w:t>
            </w: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поступления информации о неисполнении выданного предписания контрольный орган в сфере закупок вправе применить к не исполнившему такого предписания лицу меры ответственности в соответствии с действующим законодательством Приднестровской Молдавской Республики. </w:t>
            </w:r>
          </w:p>
          <w:p w:rsidR="000F145F" w:rsidRPr="000F145F" w:rsidRDefault="000F145F" w:rsidP="005C5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в результате проведения органом контроля в сфере закупок плановых и внеплановых проверок факта совершения действия (бездействия), содержащего признаки состава преступления, указанный орган контроля обязан передать в правоохранительные органы </w:t>
            </w:r>
            <w:r w:rsidRPr="000F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о таком факте и (или) документы, подтверждающие такой факт, в течение </w:t>
            </w:r>
            <w:r w:rsidRPr="000F145F">
              <w:rPr>
                <w:rFonts w:ascii="Times New Roman" w:hAnsi="Times New Roman" w:cs="Times New Roman"/>
                <w:sz w:val="28"/>
                <w:szCs w:val="28"/>
              </w:rPr>
              <w:br/>
              <w:t>5 (пяти) рабочих дней с даты выявления такого факта.</w:t>
            </w: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53. Контроль в сфере закупок</w:t>
            </w: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14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……...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 xml:space="preserve">9. При выявлении контрольным органом в сфере закупок в ходе проведения плановых и внеплановых </w:t>
            </w:r>
            <w:r w:rsidRPr="000F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проверок нарушений законодательства Приднестровской Молдавской Республики в сфере закупок контрольный орган в сфере закупок вправе: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>а) выдавать субъектам контроля обязательные для исполнения предписания об устранении выявленных нарушений законодательства Приднестровской Молдавской Республики в сфере закупок с указанием срока для устранения данных нарушений;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>б) выдавать обязательные для исполнения предписания об аннулировании определения поставщиков (подрядчиков, исполнителей) полностью или в части;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>в) составлять протоколы об административных правонарушениях, связанных с нарушениями законодательства Приднестровской Молдавской Республики в сфере закупок.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ходе проведения внеплановых проверок нарушений законодательства Приднестровской Молдавской Республики в сфере закупок контрольный орган в сфере закупок приостанавливает определение поставщика (подрядчика, исполнителя) до окончания проведения внеплановой проверки, а в случае </w:t>
            </w:r>
            <w:r w:rsidRPr="000F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вынесения предписания об устранении нарушений по результатам проведённой проверки – до его исполнения субъектом контроля.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случае выявления по результатам контрольного мероприятия нарушений </w:t>
            </w:r>
            <w:r w:rsidRPr="000F1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законодательства Приднестровской Молдавской Республики в сфере закупок, приведших к наступлению одного или нескольких случаев (последствий), установленных частью второй пункта 9-3 настоящей статьи, </w:t>
            </w:r>
            <w:r w:rsidRPr="000F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орган в сфере закупок вправе обратиться в Арбитражный суд Приднестровской Молдавской Республики с иском о признании сделки недействительной в соответствии с гражданским законодательством Приднестровской Молдавской Республики.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поступления информации о неисполнении выданного предписания контрольный орган в сфере закупок вправе применить к не исполнившему такого предписания лицу меры ответственности в соответствии с действующим законодательством Приднестровской Молдавской Республики. </w:t>
            </w:r>
          </w:p>
          <w:p w:rsidR="000F145F" w:rsidRPr="000F145F" w:rsidRDefault="000F145F" w:rsidP="005C5F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в результате проведения органом контроля в сфере закупок плановых и внеплановых проверок факта совершения действия (бездействия), содержащего признаки состава преступления, указанный орган контроля обязан передать в правоохранительные органы </w:t>
            </w:r>
            <w:r w:rsidRPr="000F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о таком факте и (или) документы, подтверждающие такой факт, в течение </w:t>
            </w:r>
            <w:r w:rsidRPr="000F145F">
              <w:rPr>
                <w:rFonts w:ascii="Times New Roman" w:hAnsi="Times New Roman" w:cs="Times New Roman"/>
                <w:sz w:val="28"/>
                <w:szCs w:val="28"/>
              </w:rPr>
              <w:br/>
              <w:t>5 (пяти) рабочих дней с даты выявления такого факта.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45F" w:rsidRPr="005277F2" w:rsidTr="005C5F5E">
        <w:tc>
          <w:tcPr>
            <w:tcW w:w="4672" w:type="dxa"/>
          </w:tcPr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9-1. Отсутствует.</w:t>
            </w: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9-2. Отсутствует.</w:t>
            </w: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5F" w:rsidRPr="000F145F" w:rsidRDefault="000F145F" w:rsidP="005C5F5E">
            <w:pPr>
              <w:spacing w:after="0" w:line="240" w:lineRule="auto"/>
              <w:ind w:firstLine="3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9-3. Отсутствует.</w:t>
            </w:r>
          </w:p>
          <w:p w:rsidR="000F145F" w:rsidRPr="000F145F" w:rsidRDefault="000F145F" w:rsidP="005C5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9-1. </w:t>
            </w:r>
            <w:r w:rsidRPr="000F14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Решение контрольного органа в сфере закупок о приостановлении определения поставщика (подрядчика, исполнителя) направляется заказчику в течение 1 (одного) рабочего дня с даты принятия такого решения.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F14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Решение о приостановлении определения поставщика (подрядчика, исполнителя) является для заказчика обязательным. 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 случае приостановления определения поставщика (подрядчика, исполнителя), заказчик не может проводить процедуру определения поставщика (подрядчика, исполнителя) </w:t>
            </w:r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Pr="000F14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окончания проведения</w:t>
            </w: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внепланового мероприятия по контролю, а в случае вынесения предписания по результатам проведённого мероприятия по контролю – до </w:t>
            </w:r>
            <w:r w:rsidRPr="000F14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его исполнения субъектом контроля.</w:t>
            </w:r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14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При этом срок, установленный для проведения приостановленного этапа определения поставщика (подрядчика, исполнителя), подлежит продлению на срок проведения </w:t>
            </w: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контролю</w:t>
            </w:r>
            <w:r w:rsidRPr="000F14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в случае вынесения предписания – на срок его исполнения. </w:t>
            </w:r>
          </w:p>
          <w:p w:rsidR="000F145F" w:rsidRPr="000F145F" w:rsidDel="002F4844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F14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9-2. </w:t>
            </w:r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Предписание об устранении нарушения законодательства Приднестровской Молдавской Республики в сфере закупок, </w:t>
            </w:r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выданное в соответствии с </w:t>
            </w:r>
            <w:proofErr w:type="gramStart"/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подпунктом</w:t>
            </w:r>
            <w:proofErr w:type="gramEnd"/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а) части первой пункта 9 настоящей статьи, должно содержать указание на конкретные действия, которые должно совершить лицо, получившее такое предписание, для устранения указанного нарушения.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9-3. Аннулирование определения поставщика (подрядчика, исполнителя) полностью или в части контрольным органом в сфере закупок возможно по основаниям, предусмотренным</w:t>
            </w:r>
            <w:r w:rsidRPr="000F14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частью второй настоящего пункта, в случаях, если контракт по результатам такого определения не заключен либо заключен, но не исполнен сторонами (полностью либо частично).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орган в сфере закупок аннулирует</w:t>
            </w:r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определение поставщика </w:t>
            </w: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(подрядчика, исполнителя) полностью или в части в случае, если: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были допущены существенные, невозможные к устранению, нарушения </w:t>
            </w:r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законодательства Приднестровской Молдавской Республики в сфере закупок, приведшие к наступлению одного или нескольких следующих последствий: 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1) установление необоснованной начальной (максимальной) цены контракта; 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2) ограничение количества участников закупки; 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3) определение победителем лица, не соответствующего требованиям, установленным извещением и документацией о закупке;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4) приобретение товаров (работ, услуг), качественные, функциональные и технические характеристики которых не соответствуют характеристикам, указанным в извещении и документации о закупке;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заказчиком не исполнено выданное контрольным органом в сфере закупок предписание об устранении нарушений, предусмотренное </w:t>
            </w:r>
            <w:proofErr w:type="gramStart"/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подпунктом</w:t>
            </w:r>
            <w:proofErr w:type="gramEnd"/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а) части первой пункта 9 настоящей статьи;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в) </w:t>
            </w: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 конфликт интересов.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При аннулировании определения поставщика (подрядчика, исполнителя) полностью или в части контрольным органом в сфере закупок до заключения контракта, заказчик осуществляет закупку товара, работы, услуги, поставка, выполнение, оказание которых являлись предметом аннулированного определения поставщика (подрядчика, исполнителя) в соответствии с положениями настоящего Закона.</w:t>
            </w:r>
          </w:p>
          <w:p w:rsidR="000F145F" w:rsidRPr="000F145F" w:rsidRDefault="000F145F" w:rsidP="005C5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F">
              <w:rPr>
                <w:rFonts w:ascii="Times New Roman" w:hAnsi="Times New Roman" w:cs="Times New Roman"/>
                <w:b/>
                <w:sz w:val="28"/>
                <w:szCs w:val="28"/>
              </w:rPr>
              <w:t>При аннулировании определения поставщика (подрядчика, исполнителя) полностью или в части контрольным органом в сфере закупок в случае, когда контракт заключен, заказчик обязан отказаться от исполнения контракта в одностороннем порядке</w:t>
            </w:r>
            <w:r w:rsidRPr="000F1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</w:tbl>
    <w:p w:rsidR="00304EAE" w:rsidRDefault="00304EAE" w:rsidP="000F145F"/>
    <w:sectPr w:rsidR="00304EAE" w:rsidSect="000F14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7E"/>
    <w:rsid w:val="000F145F"/>
    <w:rsid w:val="00304EAE"/>
    <w:rsid w:val="00E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8ED2"/>
  <w15:chartTrackingRefBased/>
  <w15:docId w15:val="{C6AFCA66-B14E-4F3C-B66D-D2AE357F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Анорина Елена Николаевна</dc:creator>
  <cp:keywords/>
  <dc:description/>
  <cp:lastModifiedBy>Анорина Елена Николаевна</cp:lastModifiedBy>
  <cp:revision>2</cp:revision>
  <dcterms:created xsi:type="dcterms:W3CDTF">2023-06-26T08:31:00Z</dcterms:created>
  <dcterms:modified xsi:type="dcterms:W3CDTF">2023-06-26T08:32:00Z</dcterms:modified>
</cp:coreProperties>
</file>