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22E" w:rsidRDefault="00CC622E" w:rsidP="00CC622E">
      <w:pPr>
        <w:spacing w:line="276" w:lineRule="auto"/>
        <w:jc w:val="center"/>
        <w:rPr>
          <w:rFonts w:ascii="Times New Roman" w:hAnsi="Times New Roman" w:cs="Times New Roman"/>
          <w:sz w:val="24"/>
          <w:szCs w:val="24"/>
        </w:rPr>
      </w:pPr>
      <w:r w:rsidRPr="00434FF5">
        <w:rPr>
          <w:rFonts w:ascii="Times New Roman" w:hAnsi="Times New Roman" w:cs="Times New Roman"/>
          <w:sz w:val="24"/>
          <w:szCs w:val="24"/>
        </w:rPr>
        <w:t xml:space="preserve">СРАВНИТЕЛЬНАЯ ТАБЛИЦА </w:t>
      </w:r>
    </w:p>
    <w:p w:rsidR="00CC622E" w:rsidRPr="00434FF5" w:rsidRDefault="00CC622E" w:rsidP="00CC622E">
      <w:pPr>
        <w:spacing w:line="276" w:lineRule="auto"/>
        <w:jc w:val="center"/>
        <w:rPr>
          <w:rFonts w:ascii="Times New Roman" w:hAnsi="Times New Roman" w:cs="Times New Roman"/>
          <w:sz w:val="24"/>
          <w:szCs w:val="24"/>
        </w:rPr>
      </w:pPr>
      <w:r w:rsidRPr="00434FF5">
        <w:rPr>
          <w:rFonts w:ascii="Times New Roman" w:hAnsi="Times New Roman" w:cs="Times New Roman"/>
          <w:sz w:val="24"/>
          <w:szCs w:val="24"/>
        </w:rPr>
        <w:t>к проекту закона Приднестровской Молдавской Республики</w:t>
      </w:r>
    </w:p>
    <w:p w:rsidR="00CC622E" w:rsidRDefault="00CC622E" w:rsidP="00CC622E">
      <w:pPr>
        <w:ind w:hanging="142"/>
        <w:jc w:val="center"/>
        <w:rPr>
          <w:rFonts w:ascii="Times New Roman" w:hAnsi="Times New Roman" w:cs="Times New Roman"/>
          <w:sz w:val="24"/>
          <w:szCs w:val="24"/>
        </w:rPr>
      </w:pPr>
      <w:r w:rsidRPr="00C5238B">
        <w:rPr>
          <w:rFonts w:ascii="Times New Roman" w:hAnsi="Times New Roman" w:cs="Times New Roman"/>
          <w:sz w:val="24"/>
          <w:szCs w:val="24"/>
        </w:rPr>
        <w:t>«О внесении дополнений в З</w:t>
      </w:r>
      <w:r>
        <w:rPr>
          <w:rFonts w:ascii="Times New Roman" w:hAnsi="Times New Roman" w:cs="Times New Roman"/>
          <w:sz w:val="24"/>
          <w:szCs w:val="24"/>
        </w:rPr>
        <w:t xml:space="preserve">емельный кодекс </w:t>
      </w:r>
      <w:r w:rsidRPr="00C5238B">
        <w:rPr>
          <w:rFonts w:ascii="Times New Roman" w:hAnsi="Times New Roman" w:cs="Times New Roman"/>
          <w:sz w:val="24"/>
          <w:szCs w:val="24"/>
        </w:rPr>
        <w:t>Приднестровской Молдавской Республики</w:t>
      </w:r>
      <w:r>
        <w:rPr>
          <w:rFonts w:ascii="Times New Roman" w:hAnsi="Times New Roman" w:cs="Times New Roman"/>
          <w:sz w:val="24"/>
          <w:szCs w:val="24"/>
        </w:rPr>
        <w:t>»</w:t>
      </w:r>
    </w:p>
    <w:p w:rsidR="00CC622E" w:rsidRPr="00434FF5" w:rsidRDefault="00CC622E" w:rsidP="00CC622E">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8"/>
      </w:tblGrid>
      <w:tr w:rsidR="00CC622E" w:rsidRPr="00CC622E" w:rsidTr="00CC622E">
        <w:tc>
          <w:tcPr>
            <w:tcW w:w="4677" w:type="dxa"/>
            <w:shd w:val="clear" w:color="auto" w:fill="auto"/>
          </w:tcPr>
          <w:p w:rsidR="00CC622E" w:rsidRPr="00CC622E" w:rsidRDefault="00CC622E" w:rsidP="00CC622E">
            <w:pPr>
              <w:jc w:val="center"/>
              <w:rPr>
                <w:rFonts w:ascii="Times New Roman" w:hAnsi="Times New Roman" w:cs="Times New Roman"/>
                <w:sz w:val="24"/>
                <w:szCs w:val="24"/>
              </w:rPr>
            </w:pPr>
            <w:r w:rsidRPr="00CC622E">
              <w:rPr>
                <w:rFonts w:ascii="Times New Roman" w:hAnsi="Times New Roman" w:cs="Times New Roman"/>
                <w:sz w:val="24"/>
                <w:szCs w:val="24"/>
              </w:rPr>
              <w:t xml:space="preserve">Действующая редакция </w:t>
            </w:r>
          </w:p>
        </w:tc>
        <w:tc>
          <w:tcPr>
            <w:tcW w:w="4668" w:type="dxa"/>
            <w:shd w:val="clear" w:color="auto" w:fill="auto"/>
          </w:tcPr>
          <w:p w:rsidR="00CC622E" w:rsidRPr="00CC622E" w:rsidRDefault="00CC622E" w:rsidP="00CC622E">
            <w:pPr>
              <w:jc w:val="center"/>
              <w:rPr>
                <w:rFonts w:ascii="Times New Roman" w:hAnsi="Times New Roman" w:cs="Times New Roman"/>
                <w:sz w:val="24"/>
                <w:szCs w:val="24"/>
              </w:rPr>
            </w:pPr>
            <w:r w:rsidRPr="00CC622E">
              <w:rPr>
                <w:rFonts w:ascii="Times New Roman" w:hAnsi="Times New Roman" w:cs="Times New Roman"/>
                <w:sz w:val="24"/>
                <w:szCs w:val="24"/>
              </w:rPr>
              <w:t xml:space="preserve">Предлагаемая редакция </w:t>
            </w:r>
          </w:p>
        </w:tc>
      </w:tr>
      <w:tr w:rsidR="00CC622E" w:rsidRPr="00434FF5" w:rsidTr="00CC622E">
        <w:tc>
          <w:tcPr>
            <w:tcW w:w="4677" w:type="dxa"/>
            <w:shd w:val="clear" w:color="auto" w:fill="auto"/>
          </w:tcPr>
          <w:p w:rsidR="00CC622E" w:rsidRPr="00CC622E" w:rsidRDefault="00CC622E" w:rsidP="00FC1EFE">
            <w:pPr>
              <w:widowControl/>
              <w:autoSpaceDE/>
              <w:autoSpaceDN/>
              <w:adjustRightInd/>
              <w:ind w:firstLine="567"/>
              <w:jc w:val="both"/>
              <w:outlineLvl w:val="0"/>
              <w:rPr>
                <w:rFonts w:ascii="Times New Roman" w:hAnsi="Times New Roman" w:cs="Times New Roman"/>
                <w:sz w:val="24"/>
                <w:szCs w:val="24"/>
              </w:rPr>
            </w:pPr>
            <w:r w:rsidRPr="00CC622E">
              <w:rPr>
                <w:rFonts w:ascii="Times New Roman" w:hAnsi="Times New Roman" w:cs="Times New Roman"/>
                <w:b/>
                <w:sz w:val="24"/>
                <w:szCs w:val="24"/>
              </w:rPr>
              <w:t>Статья 13.</w:t>
            </w:r>
            <w:r w:rsidRPr="00CC622E">
              <w:rPr>
                <w:rFonts w:ascii="Times New Roman" w:hAnsi="Times New Roman" w:cs="Times New Roman"/>
                <w:sz w:val="24"/>
                <w:szCs w:val="24"/>
              </w:rPr>
              <w:t xml:space="preserve"> Компетенция районного Совета народных депутатов в области регулирования земельных отношений</w:t>
            </w:r>
          </w:p>
          <w:p w:rsidR="00CC622E" w:rsidRPr="00CC622E" w:rsidRDefault="00CC622E" w:rsidP="00FC1EFE">
            <w:pPr>
              <w:widowControl/>
              <w:autoSpaceDE/>
              <w:autoSpaceDN/>
              <w:adjustRightInd/>
              <w:jc w:val="both"/>
              <w:rPr>
                <w:rFonts w:ascii="Times New Roman" w:hAnsi="Times New Roman" w:cs="Times New Roman"/>
                <w:sz w:val="24"/>
                <w:szCs w:val="24"/>
              </w:rPr>
            </w:pPr>
          </w:p>
          <w:p w:rsidR="00CC622E" w:rsidRPr="00CC622E" w:rsidRDefault="00CC622E" w:rsidP="00FC1EFE">
            <w:pPr>
              <w:widowControl/>
              <w:autoSpaceDE/>
              <w:autoSpaceDN/>
              <w:adjustRightInd/>
              <w:ind w:firstLine="567"/>
              <w:jc w:val="both"/>
              <w:rPr>
                <w:rFonts w:ascii="Times New Roman" w:hAnsi="Times New Roman" w:cs="Times New Roman"/>
                <w:sz w:val="24"/>
                <w:szCs w:val="24"/>
              </w:rPr>
            </w:pPr>
            <w:r w:rsidRPr="00CC622E">
              <w:rPr>
                <w:rFonts w:ascii="Times New Roman" w:hAnsi="Times New Roman" w:cs="Times New Roman"/>
                <w:sz w:val="24"/>
                <w:szCs w:val="24"/>
              </w:rPr>
              <w:tab/>
              <w:t>К компетенции районного Совета народных депутатов в области регулирования земельных отношений относятся:</w:t>
            </w:r>
          </w:p>
          <w:p w:rsidR="00CC622E" w:rsidRPr="00CC622E" w:rsidRDefault="00CC622E" w:rsidP="00FC1EFE">
            <w:pPr>
              <w:widowControl/>
              <w:autoSpaceDE/>
              <w:autoSpaceDN/>
              <w:adjustRightInd/>
              <w:ind w:firstLine="567"/>
              <w:jc w:val="both"/>
              <w:rPr>
                <w:rFonts w:ascii="Times New Roman" w:hAnsi="Times New Roman" w:cs="Times New Roman"/>
                <w:sz w:val="24"/>
                <w:szCs w:val="24"/>
              </w:rPr>
            </w:pPr>
            <w:r w:rsidRPr="00CC622E">
              <w:rPr>
                <w:rFonts w:ascii="Times New Roman" w:hAnsi="Times New Roman" w:cs="Times New Roman"/>
                <w:sz w:val="24"/>
                <w:szCs w:val="24"/>
              </w:rPr>
              <w:t>…</w:t>
            </w:r>
          </w:p>
          <w:p w:rsidR="00CC622E" w:rsidRPr="00CC622E" w:rsidRDefault="00CC622E" w:rsidP="00FC1EFE">
            <w:pPr>
              <w:ind w:firstLine="567"/>
              <w:rPr>
                <w:rFonts w:ascii="Times New Roman" w:hAnsi="Times New Roman" w:cs="Times New Roman"/>
                <w:b/>
                <w:sz w:val="24"/>
                <w:szCs w:val="24"/>
              </w:rPr>
            </w:pPr>
            <w:r w:rsidRPr="00CC622E">
              <w:rPr>
                <w:rFonts w:ascii="Times New Roman" w:hAnsi="Times New Roman" w:cs="Times New Roman"/>
                <w:b/>
                <w:sz w:val="24"/>
                <w:szCs w:val="24"/>
              </w:rPr>
              <w:t>д) отсутствует.</w:t>
            </w:r>
          </w:p>
          <w:p w:rsidR="00CC622E" w:rsidRPr="00CC622E" w:rsidRDefault="00CC622E" w:rsidP="00FC1EFE">
            <w:pPr>
              <w:ind w:firstLine="567"/>
              <w:jc w:val="center"/>
              <w:rPr>
                <w:rFonts w:ascii="Times New Roman" w:hAnsi="Times New Roman" w:cs="Times New Roman"/>
                <w:b/>
                <w:sz w:val="24"/>
                <w:szCs w:val="24"/>
              </w:rPr>
            </w:pPr>
          </w:p>
          <w:p w:rsidR="00CC622E" w:rsidRPr="00CC622E" w:rsidRDefault="00CC622E" w:rsidP="00FC1EFE">
            <w:pPr>
              <w:ind w:firstLine="567"/>
              <w:jc w:val="center"/>
              <w:rPr>
                <w:rFonts w:ascii="Times New Roman" w:hAnsi="Times New Roman" w:cs="Times New Roman"/>
                <w:b/>
                <w:sz w:val="24"/>
                <w:szCs w:val="24"/>
              </w:rPr>
            </w:pPr>
          </w:p>
          <w:p w:rsidR="00CC622E" w:rsidRPr="00CC622E" w:rsidRDefault="00CC622E" w:rsidP="00FC1EFE">
            <w:pPr>
              <w:pStyle w:val="a3"/>
              <w:ind w:firstLine="567"/>
              <w:jc w:val="both"/>
              <w:outlineLvl w:val="0"/>
              <w:rPr>
                <w:rFonts w:ascii="Times New Roman" w:hAnsi="Times New Roman"/>
                <w:b/>
                <w:sz w:val="24"/>
                <w:szCs w:val="24"/>
              </w:rPr>
            </w:pPr>
          </w:p>
          <w:p w:rsidR="00CC622E" w:rsidRPr="00CC622E" w:rsidRDefault="00CC622E" w:rsidP="00FC1EFE">
            <w:pPr>
              <w:pStyle w:val="a3"/>
              <w:ind w:firstLine="567"/>
              <w:jc w:val="both"/>
              <w:outlineLvl w:val="0"/>
              <w:rPr>
                <w:rFonts w:ascii="Times New Roman" w:hAnsi="Times New Roman"/>
                <w:b/>
                <w:sz w:val="24"/>
                <w:szCs w:val="24"/>
              </w:rPr>
            </w:pPr>
          </w:p>
          <w:p w:rsidR="00CC622E" w:rsidRPr="00CC622E" w:rsidRDefault="00CC622E" w:rsidP="00FC1EFE">
            <w:pPr>
              <w:pStyle w:val="a3"/>
              <w:ind w:firstLine="567"/>
              <w:jc w:val="both"/>
              <w:outlineLvl w:val="0"/>
              <w:rPr>
                <w:rFonts w:ascii="Times New Roman" w:hAnsi="Times New Roman"/>
                <w:b/>
                <w:sz w:val="24"/>
                <w:szCs w:val="24"/>
              </w:rPr>
            </w:pPr>
          </w:p>
          <w:p w:rsidR="00CC622E" w:rsidRPr="00CC622E" w:rsidRDefault="00CC622E" w:rsidP="00FC1EFE">
            <w:pPr>
              <w:pStyle w:val="a3"/>
              <w:ind w:firstLine="567"/>
              <w:jc w:val="both"/>
              <w:outlineLvl w:val="0"/>
              <w:rPr>
                <w:rFonts w:ascii="Times New Roman" w:hAnsi="Times New Roman"/>
                <w:sz w:val="24"/>
                <w:szCs w:val="24"/>
              </w:rPr>
            </w:pPr>
            <w:r w:rsidRPr="00CC622E">
              <w:rPr>
                <w:rFonts w:ascii="Times New Roman" w:hAnsi="Times New Roman"/>
                <w:b/>
                <w:sz w:val="24"/>
                <w:szCs w:val="24"/>
              </w:rPr>
              <w:t>Статья 14.</w:t>
            </w:r>
            <w:r w:rsidRPr="00CC622E">
              <w:rPr>
                <w:rFonts w:ascii="Times New Roman" w:hAnsi="Times New Roman"/>
                <w:sz w:val="24"/>
                <w:szCs w:val="24"/>
              </w:rPr>
              <w:t xml:space="preserve"> Компетенция городской государственной администрации</w:t>
            </w:r>
            <w:r w:rsidRPr="00CC622E">
              <w:rPr>
                <w:rFonts w:ascii="Times New Roman" w:hAnsi="Times New Roman"/>
                <w:sz w:val="24"/>
                <w:szCs w:val="24"/>
                <w:lang w:val="ru-RU"/>
              </w:rPr>
              <w:t xml:space="preserve"> </w:t>
            </w:r>
            <w:r w:rsidRPr="00CC622E">
              <w:rPr>
                <w:rFonts w:ascii="Times New Roman" w:hAnsi="Times New Roman"/>
                <w:sz w:val="24"/>
                <w:szCs w:val="24"/>
              </w:rPr>
              <w:t>в области регулирования земельных отношений</w:t>
            </w:r>
          </w:p>
          <w:p w:rsidR="00CC622E" w:rsidRPr="00CC622E" w:rsidRDefault="00CC622E" w:rsidP="00FC1EFE">
            <w:pPr>
              <w:pStyle w:val="a3"/>
              <w:ind w:firstLine="567"/>
              <w:jc w:val="both"/>
              <w:rPr>
                <w:rFonts w:ascii="Times New Roman" w:hAnsi="Times New Roman"/>
                <w:sz w:val="24"/>
                <w:szCs w:val="24"/>
              </w:rPr>
            </w:pPr>
            <w:r w:rsidRPr="00CC622E">
              <w:rPr>
                <w:rFonts w:ascii="Times New Roman" w:hAnsi="Times New Roman"/>
                <w:sz w:val="24"/>
                <w:szCs w:val="24"/>
              </w:rPr>
              <w:t>К компетенции городской государственной администрации в области регулирования земельных отношений относятся:</w:t>
            </w:r>
          </w:p>
          <w:p w:rsidR="00CC622E" w:rsidRPr="00CC622E" w:rsidRDefault="00CC622E" w:rsidP="00FC1EFE">
            <w:pPr>
              <w:pStyle w:val="a3"/>
              <w:ind w:firstLine="567"/>
              <w:jc w:val="both"/>
              <w:outlineLvl w:val="0"/>
              <w:rPr>
                <w:rFonts w:ascii="Times New Roman" w:hAnsi="Times New Roman"/>
                <w:sz w:val="24"/>
                <w:szCs w:val="24"/>
                <w:lang w:val="ru-RU"/>
              </w:rPr>
            </w:pPr>
            <w:r w:rsidRPr="00CC622E">
              <w:rPr>
                <w:rFonts w:ascii="Times New Roman" w:hAnsi="Times New Roman"/>
                <w:sz w:val="24"/>
                <w:szCs w:val="24"/>
                <w:lang w:val="ru-RU"/>
              </w:rPr>
              <w:t>…</w:t>
            </w:r>
          </w:p>
          <w:p w:rsidR="00CC622E" w:rsidRPr="00CC622E" w:rsidRDefault="00CC622E" w:rsidP="00FC1EFE">
            <w:pPr>
              <w:pStyle w:val="a3"/>
              <w:ind w:firstLine="567"/>
              <w:jc w:val="both"/>
              <w:rPr>
                <w:rFonts w:ascii="Times New Roman" w:hAnsi="Times New Roman"/>
                <w:sz w:val="24"/>
                <w:szCs w:val="24"/>
              </w:rPr>
            </w:pPr>
            <w:r w:rsidRPr="00CC622E">
              <w:rPr>
                <w:rFonts w:ascii="Times New Roman" w:hAnsi="Times New Roman"/>
                <w:sz w:val="24"/>
                <w:szCs w:val="24"/>
              </w:rPr>
              <w:t>з) разработка правил застройки земельных участков и принятие решений о приостановлении строительства или эксплуатации объектов в случае нарушения земельного законодательства, а также эколого-санитарных и градостроительных норм в соответствии с действующим законодательством Приднестровской Молдавской Республики;</w:t>
            </w:r>
          </w:p>
          <w:p w:rsidR="00CC622E" w:rsidRPr="00CC622E" w:rsidRDefault="00CC622E" w:rsidP="00FC1EFE">
            <w:pPr>
              <w:ind w:firstLine="567"/>
              <w:jc w:val="both"/>
              <w:rPr>
                <w:rFonts w:ascii="Times New Roman" w:hAnsi="Times New Roman" w:cs="Times New Roman"/>
                <w:sz w:val="24"/>
                <w:szCs w:val="24"/>
              </w:rPr>
            </w:pPr>
            <w:r w:rsidRPr="00CC622E">
              <w:rPr>
                <w:rFonts w:ascii="Times New Roman" w:hAnsi="Times New Roman" w:cs="Times New Roman"/>
                <w:sz w:val="24"/>
                <w:szCs w:val="24"/>
              </w:rPr>
              <w:t>…</w:t>
            </w:r>
          </w:p>
          <w:p w:rsidR="00CC622E" w:rsidRPr="00CC622E" w:rsidRDefault="00CC622E" w:rsidP="00FC1EFE">
            <w:pPr>
              <w:ind w:firstLine="567"/>
              <w:rPr>
                <w:rFonts w:ascii="Times New Roman" w:hAnsi="Times New Roman" w:cs="Times New Roman"/>
                <w:b/>
                <w:sz w:val="24"/>
                <w:szCs w:val="24"/>
              </w:rPr>
            </w:pPr>
          </w:p>
          <w:p w:rsidR="00CC622E" w:rsidRPr="00CC622E" w:rsidRDefault="00CC622E" w:rsidP="00FC1EFE">
            <w:pPr>
              <w:ind w:firstLine="567"/>
              <w:jc w:val="both"/>
              <w:rPr>
                <w:rFonts w:ascii="Times New Roman" w:hAnsi="Times New Roman" w:cs="Times New Roman"/>
                <w:b/>
                <w:sz w:val="24"/>
                <w:szCs w:val="24"/>
              </w:rPr>
            </w:pPr>
          </w:p>
          <w:p w:rsidR="00CC622E" w:rsidRPr="00CC622E" w:rsidRDefault="00CC622E" w:rsidP="00FC1EFE">
            <w:pPr>
              <w:ind w:firstLine="567"/>
              <w:jc w:val="both"/>
              <w:rPr>
                <w:rFonts w:ascii="Times New Roman" w:hAnsi="Times New Roman" w:cs="Times New Roman"/>
                <w:b/>
                <w:sz w:val="24"/>
                <w:szCs w:val="24"/>
              </w:rPr>
            </w:pPr>
          </w:p>
          <w:p w:rsidR="00CC622E" w:rsidRPr="00CC622E" w:rsidRDefault="00CC622E" w:rsidP="00FC1EFE">
            <w:pPr>
              <w:ind w:firstLine="567"/>
              <w:jc w:val="both"/>
              <w:rPr>
                <w:rFonts w:ascii="Times New Roman" w:hAnsi="Times New Roman" w:cs="Times New Roman"/>
                <w:sz w:val="24"/>
                <w:szCs w:val="24"/>
              </w:rPr>
            </w:pPr>
            <w:r w:rsidRPr="00CC622E">
              <w:rPr>
                <w:rFonts w:ascii="Times New Roman" w:hAnsi="Times New Roman" w:cs="Times New Roman"/>
                <w:b/>
                <w:sz w:val="24"/>
                <w:szCs w:val="24"/>
              </w:rPr>
              <w:t>Статья 15.</w:t>
            </w:r>
            <w:r w:rsidRPr="00CC622E">
              <w:rPr>
                <w:rFonts w:ascii="Times New Roman" w:hAnsi="Times New Roman" w:cs="Times New Roman"/>
                <w:sz w:val="24"/>
                <w:szCs w:val="24"/>
              </w:rPr>
              <w:t xml:space="preserve"> Компетенция районной государственной администрации в области регулирования земельных отношений </w:t>
            </w:r>
          </w:p>
          <w:p w:rsidR="00CC622E" w:rsidRPr="00CC622E" w:rsidRDefault="00CC622E" w:rsidP="00FC1EFE">
            <w:pPr>
              <w:ind w:firstLine="567"/>
              <w:jc w:val="both"/>
              <w:rPr>
                <w:rFonts w:ascii="Times New Roman" w:hAnsi="Times New Roman" w:cs="Times New Roman"/>
                <w:sz w:val="24"/>
                <w:szCs w:val="24"/>
              </w:rPr>
            </w:pPr>
          </w:p>
          <w:p w:rsidR="00CC622E" w:rsidRPr="00CC622E" w:rsidRDefault="00CC622E" w:rsidP="00FC1EFE">
            <w:pPr>
              <w:ind w:firstLine="567"/>
              <w:jc w:val="both"/>
              <w:rPr>
                <w:rFonts w:ascii="Times New Roman" w:hAnsi="Times New Roman" w:cs="Times New Roman"/>
                <w:sz w:val="24"/>
                <w:szCs w:val="24"/>
              </w:rPr>
            </w:pPr>
            <w:r w:rsidRPr="00CC622E">
              <w:rPr>
                <w:rFonts w:ascii="Times New Roman" w:hAnsi="Times New Roman" w:cs="Times New Roman"/>
                <w:sz w:val="24"/>
                <w:szCs w:val="24"/>
              </w:rPr>
              <w:t xml:space="preserve">К компетенции районной государственной администрации в области регулирования земельных отношений относятся: </w:t>
            </w:r>
          </w:p>
          <w:p w:rsidR="00CC622E" w:rsidRPr="00CC622E" w:rsidRDefault="00CC622E" w:rsidP="00FC1EFE">
            <w:pPr>
              <w:widowControl/>
              <w:autoSpaceDE/>
              <w:autoSpaceDN/>
              <w:adjustRightInd/>
              <w:ind w:firstLine="567"/>
              <w:jc w:val="both"/>
              <w:rPr>
                <w:rFonts w:ascii="Times New Roman" w:hAnsi="Times New Roman" w:cs="Times New Roman"/>
                <w:sz w:val="24"/>
                <w:szCs w:val="24"/>
              </w:rPr>
            </w:pPr>
            <w:r w:rsidRPr="00CC622E">
              <w:rPr>
                <w:rFonts w:ascii="Times New Roman" w:hAnsi="Times New Roman" w:cs="Times New Roman"/>
                <w:sz w:val="24"/>
                <w:szCs w:val="24"/>
              </w:rPr>
              <w:t>…</w:t>
            </w:r>
          </w:p>
          <w:p w:rsidR="00CC622E" w:rsidRPr="00CC622E" w:rsidRDefault="00CC622E" w:rsidP="00FC1EFE">
            <w:pPr>
              <w:ind w:firstLine="567"/>
              <w:jc w:val="both"/>
              <w:rPr>
                <w:rFonts w:ascii="Times New Roman" w:hAnsi="Times New Roman" w:cs="Times New Roman"/>
                <w:b/>
                <w:sz w:val="24"/>
                <w:szCs w:val="24"/>
              </w:rPr>
            </w:pPr>
            <w:r w:rsidRPr="00CC622E">
              <w:rPr>
                <w:rFonts w:ascii="Times New Roman" w:hAnsi="Times New Roman" w:cs="Times New Roman"/>
                <w:b/>
                <w:sz w:val="24"/>
                <w:szCs w:val="24"/>
              </w:rPr>
              <w:t>к-1) отсутствует;</w:t>
            </w:r>
          </w:p>
          <w:p w:rsidR="00CC622E" w:rsidRPr="00CC622E" w:rsidRDefault="00CC622E" w:rsidP="00FC1EFE">
            <w:pPr>
              <w:ind w:firstLine="567"/>
              <w:jc w:val="both"/>
              <w:rPr>
                <w:rFonts w:ascii="Times New Roman" w:hAnsi="Times New Roman" w:cs="Times New Roman"/>
                <w:sz w:val="24"/>
                <w:szCs w:val="24"/>
              </w:rPr>
            </w:pPr>
            <w:r w:rsidRPr="00CC622E">
              <w:rPr>
                <w:rFonts w:ascii="Times New Roman" w:hAnsi="Times New Roman" w:cs="Times New Roman"/>
                <w:sz w:val="24"/>
                <w:szCs w:val="24"/>
              </w:rPr>
              <w:t>…</w:t>
            </w:r>
          </w:p>
          <w:p w:rsidR="00CC622E" w:rsidRPr="00CC622E" w:rsidRDefault="00CC622E" w:rsidP="00FC1EFE">
            <w:pPr>
              <w:ind w:firstLine="284"/>
              <w:jc w:val="both"/>
              <w:rPr>
                <w:rFonts w:ascii="Times New Roman" w:hAnsi="Times New Roman" w:cs="Times New Roman"/>
                <w:sz w:val="24"/>
                <w:szCs w:val="24"/>
              </w:rPr>
            </w:pPr>
          </w:p>
        </w:tc>
        <w:tc>
          <w:tcPr>
            <w:tcW w:w="4668" w:type="dxa"/>
            <w:shd w:val="clear" w:color="auto" w:fill="auto"/>
          </w:tcPr>
          <w:p w:rsidR="00CC622E" w:rsidRPr="00CC622E" w:rsidRDefault="00CC622E" w:rsidP="00FC1EFE">
            <w:pPr>
              <w:widowControl/>
              <w:autoSpaceDE/>
              <w:autoSpaceDN/>
              <w:adjustRightInd/>
              <w:ind w:firstLine="601"/>
              <w:jc w:val="both"/>
              <w:outlineLvl w:val="0"/>
              <w:rPr>
                <w:rFonts w:ascii="Times New Roman" w:hAnsi="Times New Roman" w:cs="Times New Roman"/>
                <w:sz w:val="24"/>
                <w:szCs w:val="24"/>
              </w:rPr>
            </w:pPr>
            <w:r w:rsidRPr="00CC622E">
              <w:rPr>
                <w:rFonts w:ascii="Times New Roman" w:hAnsi="Times New Roman" w:cs="Times New Roman"/>
                <w:b/>
                <w:sz w:val="24"/>
                <w:szCs w:val="24"/>
              </w:rPr>
              <w:lastRenderedPageBreak/>
              <w:t>Статья 13.</w:t>
            </w:r>
            <w:r w:rsidRPr="00CC622E">
              <w:rPr>
                <w:rFonts w:ascii="Times New Roman" w:hAnsi="Times New Roman" w:cs="Times New Roman"/>
                <w:sz w:val="24"/>
                <w:szCs w:val="24"/>
              </w:rPr>
              <w:t xml:space="preserve"> Компетенция районного Совета народных депутатов в области регулирования земельных отношений</w:t>
            </w:r>
          </w:p>
          <w:p w:rsidR="00CC622E" w:rsidRPr="00CC622E" w:rsidRDefault="00CC622E" w:rsidP="00FC1EFE">
            <w:pPr>
              <w:widowControl/>
              <w:autoSpaceDE/>
              <w:autoSpaceDN/>
              <w:adjustRightInd/>
              <w:jc w:val="both"/>
              <w:rPr>
                <w:rFonts w:ascii="Times New Roman" w:hAnsi="Times New Roman" w:cs="Times New Roman"/>
                <w:sz w:val="24"/>
                <w:szCs w:val="24"/>
              </w:rPr>
            </w:pPr>
          </w:p>
          <w:p w:rsidR="00CC622E" w:rsidRPr="00CC622E" w:rsidRDefault="00CC622E" w:rsidP="00FC1EFE">
            <w:pPr>
              <w:widowControl/>
              <w:autoSpaceDE/>
              <w:autoSpaceDN/>
              <w:adjustRightInd/>
              <w:ind w:firstLine="459"/>
              <w:jc w:val="both"/>
              <w:rPr>
                <w:rFonts w:ascii="Times New Roman" w:hAnsi="Times New Roman" w:cs="Times New Roman"/>
                <w:sz w:val="24"/>
                <w:szCs w:val="24"/>
              </w:rPr>
            </w:pPr>
            <w:r w:rsidRPr="00CC622E">
              <w:rPr>
                <w:rFonts w:ascii="Times New Roman" w:hAnsi="Times New Roman" w:cs="Times New Roman"/>
                <w:sz w:val="24"/>
                <w:szCs w:val="24"/>
              </w:rPr>
              <w:tab/>
              <w:t>К компетенции районного Совета народных депутатов в области регулирования земельных отношений относятся:</w:t>
            </w:r>
          </w:p>
          <w:p w:rsidR="00CC622E" w:rsidRPr="00CC622E" w:rsidRDefault="00CC622E" w:rsidP="00FC1EFE">
            <w:pPr>
              <w:widowControl/>
              <w:autoSpaceDE/>
              <w:autoSpaceDN/>
              <w:adjustRightInd/>
              <w:ind w:firstLine="459"/>
              <w:jc w:val="both"/>
              <w:rPr>
                <w:rFonts w:ascii="Times New Roman" w:hAnsi="Times New Roman" w:cs="Times New Roman"/>
                <w:sz w:val="24"/>
                <w:szCs w:val="24"/>
              </w:rPr>
            </w:pPr>
            <w:r w:rsidRPr="00CC622E">
              <w:rPr>
                <w:rFonts w:ascii="Times New Roman" w:hAnsi="Times New Roman" w:cs="Times New Roman"/>
                <w:sz w:val="24"/>
                <w:szCs w:val="24"/>
              </w:rPr>
              <w:t xml:space="preserve"> …</w:t>
            </w:r>
          </w:p>
          <w:p w:rsidR="00CC622E" w:rsidRPr="00CC622E" w:rsidRDefault="00CC622E" w:rsidP="00FC1EFE">
            <w:pPr>
              <w:ind w:firstLine="459"/>
              <w:jc w:val="both"/>
              <w:rPr>
                <w:rFonts w:ascii="Times New Roman" w:hAnsi="Times New Roman" w:cs="Times New Roman"/>
                <w:b/>
                <w:sz w:val="24"/>
                <w:szCs w:val="24"/>
              </w:rPr>
            </w:pPr>
            <w:r w:rsidRPr="00CC622E">
              <w:rPr>
                <w:rFonts w:ascii="Times New Roman" w:hAnsi="Times New Roman" w:cs="Times New Roman"/>
                <w:b/>
                <w:sz w:val="24"/>
                <w:szCs w:val="24"/>
              </w:rPr>
              <w:t>д) утверждение правил застройки земельных участков в соответствии с действующим законодательством Приднестровской Молдавской Республики.</w:t>
            </w:r>
          </w:p>
          <w:p w:rsidR="00CC622E" w:rsidRPr="00CC622E" w:rsidRDefault="00CC622E" w:rsidP="00FC1EFE">
            <w:pPr>
              <w:ind w:firstLine="459"/>
              <w:jc w:val="center"/>
              <w:rPr>
                <w:rFonts w:ascii="Times New Roman" w:hAnsi="Times New Roman" w:cs="Times New Roman"/>
                <w:b/>
                <w:sz w:val="24"/>
                <w:szCs w:val="24"/>
              </w:rPr>
            </w:pPr>
          </w:p>
          <w:p w:rsidR="00CC622E" w:rsidRPr="00CC622E" w:rsidRDefault="00CC622E" w:rsidP="00FC1EFE">
            <w:pPr>
              <w:pStyle w:val="a3"/>
              <w:ind w:firstLine="459"/>
              <w:jc w:val="both"/>
              <w:outlineLvl w:val="0"/>
              <w:rPr>
                <w:rFonts w:ascii="Times New Roman" w:hAnsi="Times New Roman"/>
                <w:sz w:val="24"/>
                <w:szCs w:val="24"/>
              </w:rPr>
            </w:pPr>
            <w:r w:rsidRPr="00CC622E">
              <w:rPr>
                <w:rFonts w:ascii="Times New Roman" w:hAnsi="Times New Roman"/>
                <w:b/>
                <w:sz w:val="24"/>
                <w:szCs w:val="24"/>
              </w:rPr>
              <w:t>Статья 14.</w:t>
            </w:r>
            <w:r w:rsidRPr="00CC622E">
              <w:rPr>
                <w:rFonts w:ascii="Times New Roman" w:hAnsi="Times New Roman"/>
                <w:sz w:val="24"/>
                <w:szCs w:val="24"/>
              </w:rPr>
              <w:t xml:space="preserve"> Компетенция городской государственной администрации</w:t>
            </w:r>
            <w:r w:rsidRPr="00CC622E">
              <w:rPr>
                <w:rFonts w:ascii="Times New Roman" w:hAnsi="Times New Roman"/>
                <w:sz w:val="24"/>
                <w:szCs w:val="24"/>
                <w:lang w:val="ru-RU"/>
              </w:rPr>
              <w:t xml:space="preserve"> </w:t>
            </w:r>
            <w:r w:rsidRPr="00CC622E">
              <w:rPr>
                <w:rFonts w:ascii="Times New Roman" w:hAnsi="Times New Roman"/>
                <w:sz w:val="24"/>
                <w:szCs w:val="24"/>
              </w:rPr>
              <w:t>в области регулирования земельных отношений</w:t>
            </w:r>
          </w:p>
          <w:p w:rsidR="00CC622E" w:rsidRPr="00CC622E" w:rsidRDefault="00CC622E" w:rsidP="00FC1EFE">
            <w:pPr>
              <w:pStyle w:val="a3"/>
              <w:ind w:firstLine="459"/>
              <w:jc w:val="both"/>
              <w:rPr>
                <w:rFonts w:ascii="Times New Roman" w:hAnsi="Times New Roman"/>
                <w:sz w:val="24"/>
                <w:szCs w:val="24"/>
              </w:rPr>
            </w:pPr>
            <w:r w:rsidRPr="00CC622E">
              <w:rPr>
                <w:rFonts w:ascii="Times New Roman" w:hAnsi="Times New Roman"/>
                <w:sz w:val="24"/>
                <w:szCs w:val="24"/>
              </w:rPr>
              <w:t>К компетенции городской государственной администрации в области регулирования земельных отношений относятся:</w:t>
            </w:r>
          </w:p>
          <w:p w:rsidR="00CC622E" w:rsidRPr="00CC622E" w:rsidRDefault="00CC622E" w:rsidP="00FC1EFE">
            <w:pPr>
              <w:pStyle w:val="a3"/>
              <w:ind w:firstLine="459"/>
              <w:jc w:val="both"/>
              <w:outlineLvl w:val="0"/>
              <w:rPr>
                <w:rFonts w:ascii="Times New Roman" w:hAnsi="Times New Roman"/>
                <w:sz w:val="24"/>
                <w:szCs w:val="24"/>
                <w:lang w:val="ru-RU"/>
              </w:rPr>
            </w:pPr>
            <w:r w:rsidRPr="00CC622E">
              <w:rPr>
                <w:rFonts w:ascii="Times New Roman" w:hAnsi="Times New Roman"/>
                <w:sz w:val="24"/>
                <w:szCs w:val="24"/>
                <w:lang w:val="ru-RU"/>
              </w:rPr>
              <w:t>…</w:t>
            </w:r>
          </w:p>
          <w:p w:rsidR="00CC622E" w:rsidRPr="00CC622E" w:rsidRDefault="00CC622E" w:rsidP="00FC1EFE">
            <w:pPr>
              <w:pStyle w:val="a3"/>
              <w:ind w:firstLine="459"/>
              <w:jc w:val="both"/>
              <w:rPr>
                <w:rFonts w:ascii="Times New Roman" w:hAnsi="Times New Roman"/>
                <w:sz w:val="24"/>
                <w:szCs w:val="24"/>
              </w:rPr>
            </w:pPr>
            <w:r w:rsidRPr="00CC622E">
              <w:rPr>
                <w:rFonts w:ascii="Times New Roman" w:hAnsi="Times New Roman"/>
                <w:sz w:val="24"/>
                <w:szCs w:val="24"/>
              </w:rPr>
              <w:t>з) разработка правил застройки земельных участков</w:t>
            </w:r>
            <w:r w:rsidRPr="00CC622E">
              <w:rPr>
                <w:rFonts w:ascii="Times New Roman" w:hAnsi="Times New Roman"/>
                <w:b/>
                <w:sz w:val="24"/>
                <w:szCs w:val="24"/>
                <w:lang w:val="ru-RU"/>
              </w:rPr>
              <w:t>,</w:t>
            </w:r>
            <w:r w:rsidRPr="00CC622E">
              <w:rPr>
                <w:rFonts w:ascii="Times New Roman" w:hAnsi="Times New Roman"/>
                <w:sz w:val="24"/>
                <w:szCs w:val="24"/>
                <w:lang w:val="ru-RU"/>
              </w:rPr>
              <w:t xml:space="preserve"> </w:t>
            </w:r>
            <w:r w:rsidRPr="00CC622E">
              <w:rPr>
                <w:rFonts w:ascii="Times New Roman" w:hAnsi="Times New Roman"/>
                <w:b/>
                <w:sz w:val="24"/>
                <w:szCs w:val="24"/>
              </w:rPr>
              <w:t>представление их на утверждение городскому Совету народных депутатов</w:t>
            </w:r>
            <w:r w:rsidRPr="00CC622E">
              <w:rPr>
                <w:rFonts w:ascii="Times New Roman" w:hAnsi="Times New Roman"/>
                <w:sz w:val="24"/>
                <w:szCs w:val="24"/>
              </w:rPr>
              <w:t xml:space="preserve"> и принятие решений о приостановлении строительства или эксплуатации объектов в случае нарушения земельного законодательства, а также эколого-санитарных и градостроительных норм в соответствии с действующим законодательством Приднестровской Молдавской Республики;</w:t>
            </w:r>
          </w:p>
          <w:p w:rsidR="00CC622E" w:rsidRPr="00CC622E" w:rsidRDefault="00CC622E" w:rsidP="00FC1EFE">
            <w:pPr>
              <w:ind w:firstLine="459"/>
              <w:jc w:val="both"/>
              <w:rPr>
                <w:rFonts w:ascii="Times New Roman" w:hAnsi="Times New Roman" w:cs="Times New Roman"/>
                <w:sz w:val="24"/>
                <w:szCs w:val="24"/>
              </w:rPr>
            </w:pPr>
            <w:r w:rsidRPr="00CC622E">
              <w:rPr>
                <w:rFonts w:ascii="Times New Roman" w:hAnsi="Times New Roman" w:cs="Times New Roman"/>
                <w:sz w:val="24"/>
                <w:szCs w:val="24"/>
              </w:rPr>
              <w:t>…</w:t>
            </w:r>
          </w:p>
          <w:p w:rsidR="00CC622E" w:rsidRPr="00CC622E" w:rsidRDefault="00CC622E" w:rsidP="00FC1EFE">
            <w:pPr>
              <w:ind w:firstLine="459"/>
              <w:jc w:val="both"/>
              <w:rPr>
                <w:rFonts w:ascii="Times New Roman" w:hAnsi="Times New Roman" w:cs="Times New Roman"/>
                <w:sz w:val="24"/>
                <w:szCs w:val="24"/>
              </w:rPr>
            </w:pPr>
          </w:p>
          <w:p w:rsidR="00CC622E" w:rsidRPr="00CC622E" w:rsidRDefault="00CC622E" w:rsidP="00FC1EFE">
            <w:pPr>
              <w:ind w:firstLine="459"/>
              <w:jc w:val="both"/>
              <w:rPr>
                <w:rFonts w:ascii="Times New Roman" w:hAnsi="Times New Roman" w:cs="Times New Roman"/>
                <w:sz w:val="24"/>
                <w:szCs w:val="24"/>
              </w:rPr>
            </w:pPr>
            <w:r w:rsidRPr="00CC622E">
              <w:rPr>
                <w:rFonts w:ascii="Times New Roman" w:hAnsi="Times New Roman" w:cs="Times New Roman"/>
                <w:b/>
                <w:sz w:val="24"/>
                <w:szCs w:val="24"/>
              </w:rPr>
              <w:t>Статья 15.</w:t>
            </w:r>
            <w:r w:rsidRPr="00CC622E">
              <w:rPr>
                <w:rFonts w:ascii="Times New Roman" w:hAnsi="Times New Roman" w:cs="Times New Roman"/>
                <w:sz w:val="24"/>
                <w:szCs w:val="24"/>
              </w:rPr>
              <w:t xml:space="preserve"> Компетенция районной государственной администрации в области регулирования земельных отношений </w:t>
            </w:r>
          </w:p>
          <w:p w:rsidR="00CC622E" w:rsidRPr="00CC622E" w:rsidRDefault="00CC622E" w:rsidP="00FC1EFE">
            <w:pPr>
              <w:ind w:firstLine="459"/>
              <w:jc w:val="both"/>
              <w:rPr>
                <w:rFonts w:ascii="Times New Roman" w:hAnsi="Times New Roman" w:cs="Times New Roman"/>
                <w:sz w:val="24"/>
                <w:szCs w:val="24"/>
              </w:rPr>
            </w:pPr>
          </w:p>
          <w:p w:rsidR="00CC622E" w:rsidRPr="00CC622E" w:rsidRDefault="00CC622E" w:rsidP="00FC1EFE">
            <w:pPr>
              <w:ind w:firstLine="459"/>
              <w:jc w:val="both"/>
              <w:rPr>
                <w:rFonts w:ascii="Times New Roman" w:hAnsi="Times New Roman" w:cs="Times New Roman"/>
                <w:sz w:val="24"/>
                <w:szCs w:val="24"/>
              </w:rPr>
            </w:pPr>
            <w:r w:rsidRPr="00CC622E">
              <w:rPr>
                <w:rFonts w:ascii="Times New Roman" w:hAnsi="Times New Roman" w:cs="Times New Roman"/>
                <w:sz w:val="24"/>
                <w:szCs w:val="24"/>
              </w:rPr>
              <w:t xml:space="preserve">К компетенции районной государственной администрации в области регулирования земельных отношений относятся: </w:t>
            </w:r>
          </w:p>
          <w:p w:rsidR="00CC622E" w:rsidRPr="00CC622E" w:rsidRDefault="00CC622E" w:rsidP="00FC1EFE">
            <w:pPr>
              <w:widowControl/>
              <w:autoSpaceDE/>
              <w:autoSpaceDN/>
              <w:adjustRightInd/>
              <w:ind w:firstLine="459"/>
              <w:jc w:val="both"/>
              <w:rPr>
                <w:rFonts w:ascii="Times New Roman" w:hAnsi="Times New Roman" w:cs="Times New Roman"/>
                <w:sz w:val="24"/>
                <w:szCs w:val="24"/>
              </w:rPr>
            </w:pPr>
            <w:r w:rsidRPr="00CC622E">
              <w:rPr>
                <w:rFonts w:ascii="Times New Roman" w:hAnsi="Times New Roman" w:cs="Times New Roman"/>
                <w:sz w:val="24"/>
                <w:szCs w:val="24"/>
              </w:rPr>
              <w:t>…</w:t>
            </w:r>
          </w:p>
          <w:p w:rsidR="00CC622E" w:rsidRPr="00CC622E" w:rsidRDefault="00CC622E" w:rsidP="00FC1EFE">
            <w:pPr>
              <w:ind w:firstLine="459"/>
              <w:jc w:val="both"/>
              <w:rPr>
                <w:rFonts w:ascii="Times New Roman" w:hAnsi="Times New Roman" w:cs="Times New Roman"/>
                <w:b/>
                <w:bCs/>
                <w:strike/>
                <w:color w:val="FF0000"/>
                <w:sz w:val="24"/>
                <w:szCs w:val="24"/>
              </w:rPr>
            </w:pPr>
            <w:r w:rsidRPr="00CC622E">
              <w:rPr>
                <w:rFonts w:ascii="Times New Roman" w:hAnsi="Times New Roman" w:cs="Times New Roman"/>
                <w:b/>
                <w:sz w:val="24"/>
                <w:szCs w:val="24"/>
              </w:rPr>
              <w:t>к-1) </w:t>
            </w:r>
            <w:r w:rsidRPr="00CC622E">
              <w:rPr>
                <w:rFonts w:ascii="Times New Roman" w:hAnsi="Times New Roman" w:cs="Times New Roman"/>
                <w:b/>
                <w:bCs/>
                <w:sz w:val="24"/>
                <w:szCs w:val="24"/>
              </w:rPr>
              <w:t xml:space="preserve">разработка правил застройки земельных участков и представление их </w:t>
            </w:r>
            <w:r w:rsidRPr="00CC622E">
              <w:rPr>
                <w:rFonts w:ascii="Times New Roman" w:hAnsi="Times New Roman" w:cs="Times New Roman"/>
                <w:b/>
                <w:bCs/>
                <w:sz w:val="24"/>
                <w:szCs w:val="24"/>
              </w:rPr>
              <w:lastRenderedPageBreak/>
              <w:t>на утверждение районному Совету народных депутатов;</w:t>
            </w:r>
            <w:bookmarkStart w:id="0" w:name="_GoBack"/>
            <w:bookmarkEnd w:id="0"/>
          </w:p>
          <w:p w:rsidR="00CC622E" w:rsidRPr="009A16D7" w:rsidRDefault="00CC622E" w:rsidP="00FC1EFE">
            <w:pPr>
              <w:widowControl/>
              <w:autoSpaceDE/>
              <w:autoSpaceDN/>
              <w:adjustRightInd/>
              <w:ind w:firstLine="459"/>
              <w:jc w:val="both"/>
              <w:rPr>
                <w:rFonts w:ascii="Times New Roman" w:hAnsi="Times New Roman" w:cs="Times New Roman"/>
                <w:sz w:val="24"/>
                <w:szCs w:val="24"/>
              </w:rPr>
            </w:pPr>
            <w:r w:rsidRPr="00CC622E">
              <w:rPr>
                <w:rFonts w:ascii="Times New Roman" w:hAnsi="Times New Roman" w:cs="Times New Roman"/>
                <w:sz w:val="24"/>
                <w:szCs w:val="24"/>
              </w:rPr>
              <w:t>…</w:t>
            </w:r>
          </w:p>
        </w:tc>
      </w:tr>
    </w:tbl>
    <w:p w:rsidR="007A7C63" w:rsidRDefault="007A7C63"/>
    <w:sectPr w:rsidR="007A7C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2E"/>
    <w:rsid w:val="007A7C63"/>
    <w:rsid w:val="00CC622E"/>
    <w:rsid w:val="00FF5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1A808-A215-440E-ADC2-DA1FF13B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22E"/>
    <w:pPr>
      <w:widowControl w:val="0"/>
      <w:autoSpaceDE w:val="0"/>
      <w:autoSpaceDN w:val="0"/>
      <w:adjustRightInd w:val="0"/>
      <w:spacing w:after="0" w:line="240" w:lineRule="auto"/>
    </w:pPr>
    <w:rPr>
      <w:rFonts w:ascii="Courier New" w:eastAsia="Times New Roman" w:hAnsi="Courier New" w:cs="Courier New"/>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а"/>
    <w:basedOn w:val="a"/>
    <w:link w:val="1"/>
    <w:rsid w:val="00CC622E"/>
    <w:pPr>
      <w:widowControl/>
      <w:autoSpaceDE/>
      <w:autoSpaceDN/>
      <w:adjustRightInd/>
    </w:pPr>
    <w:rPr>
      <w:rFonts w:cs="Times New Roman"/>
      <w:sz w:val="20"/>
      <w:lang w:val="x-none" w:eastAsia="x-none"/>
    </w:rPr>
  </w:style>
  <w:style w:type="character" w:customStyle="1" w:styleId="a4">
    <w:name w:val="Текст Знак"/>
    <w:basedOn w:val="a0"/>
    <w:uiPriority w:val="99"/>
    <w:semiHidden/>
    <w:rsid w:val="00CC622E"/>
    <w:rPr>
      <w:rFonts w:ascii="Consolas" w:eastAsia="Times New Roman" w:hAnsi="Consolas" w:cs="Courier New"/>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CC622E"/>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2141</Characters>
  <Application>Microsoft Office Word</Application>
  <DocSecurity>0</DocSecurity>
  <Lines>17</Lines>
  <Paragraphs>5</Paragraphs>
  <ScaleCrop>false</ScaleCrop>
  <Company>SPecialiST RePack</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Арефьева Татьяна Сергеевна</dc:creator>
  <cp:keywords/>
  <dc:description/>
  <cp:lastModifiedBy>Арефьева Татьяна Сергеевна</cp:lastModifiedBy>
  <cp:revision>1</cp:revision>
  <dcterms:created xsi:type="dcterms:W3CDTF">2023-07-13T08:20:00Z</dcterms:created>
  <dcterms:modified xsi:type="dcterms:W3CDTF">2023-07-13T08:20:00Z</dcterms:modified>
</cp:coreProperties>
</file>