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7CD" w:rsidRPr="009B05F7" w:rsidRDefault="00AD67CD" w:rsidP="007D74FF">
      <w:pPr>
        <w:jc w:val="center"/>
      </w:pPr>
      <w:bookmarkStart w:id="0" w:name="_GoBack"/>
      <w:bookmarkEnd w:id="0"/>
      <w:r w:rsidRPr="009B05F7">
        <w:t>Сравнительная таблица</w:t>
      </w:r>
    </w:p>
    <w:p w:rsidR="003E5A96" w:rsidRPr="009B05F7" w:rsidRDefault="00AD67CD" w:rsidP="00AD67CD">
      <w:pPr>
        <w:jc w:val="center"/>
      </w:pPr>
      <w:r w:rsidRPr="009B05F7">
        <w:t>к проекту закона Приднестровской Молдавской Республики «О внесении изменений</w:t>
      </w:r>
      <w:r w:rsidR="00A91067" w:rsidRPr="009B05F7">
        <w:t xml:space="preserve"> </w:t>
      </w:r>
      <w:r w:rsidRPr="009B05F7">
        <w:t>в Земельный кодекс Приднестровской Молдавской Республики»</w:t>
      </w:r>
    </w:p>
    <w:p w:rsidR="003E5A96" w:rsidRPr="009B05F7" w:rsidRDefault="003E5A96" w:rsidP="00AD67CD">
      <w:pPr>
        <w:jc w:val="center"/>
      </w:pP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0"/>
        <w:gridCol w:w="4800"/>
      </w:tblGrid>
      <w:tr w:rsidR="009B05F7" w:rsidRPr="009B05F7" w:rsidTr="009C5CA3">
        <w:trPr>
          <w:trHeight w:val="309"/>
        </w:trPr>
        <w:tc>
          <w:tcPr>
            <w:tcW w:w="9600" w:type="dxa"/>
            <w:gridSpan w:val="2"/>
            <w:tcBorders>
              <w:bottom w:val="single" w:sz="4" w:space="0" w:color="auto"/>
            </w:tcBorders>
          </w:tcPr>
          <w:p w:rsidR="00A91067" w:rsidRPr="009B05F7" w:rsidRDefault="00A91067" w:rsidP="00E10BFF">
            <w:pPr>
              <w:jc w:val="center"/>
            </w:pPr>
            <w:r w:rsidRPr="009B05F7">
              <w:t xml:space="preserve">Земельный кодекс Приднестровской Молдавской Республики </w:t>
            </w:r>
          </w:p>
        </w:tc>
      </w:tr>
      <w:tr w:rsidR="009B05F7" w:rsidRPr="009B05F7" w:rsidTr="00EB3D3F">
        <w:trPr>
          <w:trHeight w:val="309"/>
        </w:trPr>
        <w:tc>
          <w:tcPr>
            <w:tcW w:w="4800" w:type="dxa"/>
            <w:tcBorders>
              <w:bottom w:val="single" w:sz="4" w:space="0" w:color="auto"/>
            </w:tcBorders>
          </w:tcPr>
          <w:p w:rsidR="00A91067" w:rsidRPr="009B05F7" w:rsidRDefault="00A91067" w:rsidP="00E10BFF">
            <w:pPr>
              <w:jc w:val="center"/>
              <w:rPr>
                <w:b/>
              </w:rPr>
            </w:pPr>
            <w:r w:rsidRPr="009B05F7">
              <w:rPr>
                <w:b/>
              </w:rPr>
              <w:t>Действующая редакция</w:t>
            </w:r>
          </w:p>
        </w:tc>
        <w:tc>
          <w:tcPr>
            <w:tcW w:w="4800" w:type="dxa"/>
            <w:tcBorders>
              <w:bottom w:val="single" w:sz="4" w:space="0" w:color="auto"/>
            </w:tcBorders>
          </w:tcPr>
          <w:p w:rsidR="00A91067" w:rsidRPr="009B05F7" w:rsidRDefault="00A91067" w:rsidP="00E10BFF">
            <w:pPr>
              <w:jc w:val="center"/>
              <w:rPr>
                <w:b/>
              </w:rPr>
            </w:pPr>
            <w:r w:rsidRPr="009B05F7">
              <w:rPr>
                <w:b/>
              </w:rPr>
              <w:t>Предлагаемая редакция</w:t>
            </w:r>
          </w:p>
        </w:tc>
      </w:tr>
      <w:tr w:rsidR="009B05F7" w:rsidRPr="009B05F7" w:rsidTr="002D0A35">
        <w:trPr>
          <w:trHeight w:val="557"/>
        </w:trPr>
        <w:tc>
          <w:tcPr>
            <w:tcW w:w="4800" w:type="dxa"/>
            <w:tcBorders>
              <w:bottom w:val="single" w:sz="4" w:space="0" w:color="auto"/>
            </w:tcBorders>
          </w:tcPr>
          <w:p w:rsidR="001C534A" w:rsidRPr="009B05F7" w:rsidRDefault="001C534A" w:rsidP="00722BA6">
            <w:pPr>
              <w:ind w:firstLine="560"/>
              <w:jc w:val="both"/>
              <w:outlineLvl w:val="0"/>
              <w:rPr>
                <w:b/>
                <w:sz w:val="22"/>
                <w:szCs w:val="22"/>
              </w:rPr>
            </w:pPr>
            <w:r w:rsidRPr="009B05F7">
              <w:rPr>
                <w:b/>
                <w:sz w:val="22"/>
                <w:szCs w:val="22"/>
              </w:rPr>
              <w:t>Статья 54.</w:t>
            </w:r>
            <w:r w:rsidRPr="009B05F7">
              <w:rPr>
                <w:sz w:val="22"/>
                <w:szCs w:val="22"/>
              </w:rPr>
              <w:t xml:space="preserve"> Права </w:t>
            </w:r>
            <w:r w:rsidRPr="009B05F7">
              <w:rPr>
                <w:b/>
                <w:sz w:val="22"/>
                <w:szCs w:val="22"/>
              </w:rPr>
              <w:t>органов государственной власти и местных органов власти</w:t>
            </w:r>
            <w:r w:rsidRPr="009B05F7">
              <w:rPr>
                <w:sz w:val="22"/>
                <w:szCs w:val="22"/>
              </w:rPr>
              <w:t xml:space="preserve"> по предоставлению (передаче) земельных участков, перерегистрации прав на ранее предоставленные земельные участки и</w:t>
            </w:r>
            <w:r w:rsidRPr="009B05F7">
              <w:rPr>
                <w:b/>
                <w:sz w:val="22"/>
                <w:szCs w:val="22"/>
              </w:rPr>
              <w:t xml:space="preserve"> изъятию земельных участков</w:t>
            </w:r>
          </w:p>
          <w:p w:rsidR="00F74289" w:rsidRPr="009B05F7" w:rsidRDefault="00F74289" w:rsidP="00722BA6">
            <w:pPr>
              <w:ind w:firstLine="560"/>
              <w:jc w:val="both"/>
              <w:rPr>
                <w:sz w:val="22"/>
                <w:szCs w:val="22"/>
              </w:rPr>
            </w:pPr>
          </w:p>
          <w:p w:rsidR="001C534A" w:rsidRPr="009B05F7" w:rsidRDefault="001C534A" w:rsidP="00722BA6">
            <w:pPr>
              <w:ind w:firstLine="560"/>
              <w:jc w:val="both"/>
              <w:rPr>
                <w:sz w:val="22"/>
                <w:szCs w:val="22"/>
              </w:rPr>
            </w:pPr>
            <w:r w:rsidRPr="009B05F7">
              <w:rPr>
                <w:sz w:val="22"/>
                <w:szCs w:val="22"/>
              </w:rPr>
              <w:t>1. Предоставление (изъятие) гражданам и юридическим лицам (у граждан и юридических лиц) земельных участков из земель, находящихся в ведении государственных, местных органов власти или органов местного самоуправления, производится соответственно по решению органов государственного управления, местного органа власти или по решению органа местного самоуправления в</w:t>
            </w:r>
            <w:r w:rsidRPr="009B05F7">
              <w:rPr>
                <w:rFonts w:ascii="Courier New" w:hAnsi="Courier New" w:cs="Courier New"/>
                <w:sz w:val="22"/>
                <w:szCs w:val="22"/>
              </w:rPr>
              <w:t xml:space="preserve"> </w:t>
            </w:r>
            <w:r w:rsidRPr="009B05F7">
              <w:rPr>
                <w:sz w:val="22"/>
                <w:szCs w:val="22"/>
              </w:rPr>
              <w:t xml:space="preserve">порядке, предусмотренном настоящим Кодексом. </w:t>
            </w:r>
          </w:p>
          <w:p w:rsidR="001C534A" w:rsidRPr="009B05F7" w:rsidRDefault="0069060F" w:rsidP="00722BA6">
            <w:pPr>
              <w:ind w:firstLine="560"/>
              <w:jc w:val="both"/>
              <w:rPr>
                <w:sz w:val="22"/>
                <w:szCs w:val="22"/>
              </w:rPr>
            </w:pPr>
            <w:r w:rsidRPr="009B05F7">
              <w:rPr>
                <w:sz w:val="22"/>
                <w:szCs w:val="22"/>
              </w:rPr>
              <w:t>…</w:t>
            </w:r>
          </w:p>
          <w:p w:rsidR="001C534A" w:rsidRPr="009B05F7" w:rsidRDefault="001C534A" w:rsidP="00722BA6">
            <w:pPr>
              <w:pStyle w:val="a4"/>
              <w:ind w:firstLine="560"/>
              <w:jc w:val="both"/>
              <w:rPr>
                <w:rFonts w:ascii="Times New Roman" w:hAnsi="Times New Roman" w:cs="Times New Roman"/>
                <w:bCs/>
                <w:sz w:val="22"/>
                <w:szCs w:val="22"/>
              </w:rPr>
            </w:pPr>
            <w:r w:rsidRPr="009B05F7">
              <w:rPr>
                <w:rFonts w:ascii="Times New Roman" w:hAnsi="Times New Roman" w:cs="Times New Roman"/>
                <w:bCs/>
                <w:sz w:val="22"/>
                <w:szCs w:val="22"/>
              </w:rPr>
              <w:t>7.</w:t>
            </w:r>
            <w:r w:rsidRPr="009B05F7">
              <w:rPr>
                <w:rFonts w:ascii="Times New Roman" w:hAnsi="Times New Roman" w:cs="Times New Roman"/>
                <w:sz w:val="22"/>
                <w:szCs w:val="22"/>
              </w:rPr>
              <w:t xml:space="preserve"> </w:t>
            </w:r>
            <w:r w:rsidRPr="009B05F7">
              <w:rPr>
                <w:rFonts w:ascii="Times New Roman" w:hAnsi="Times New Roman" w:cs="Times New Roman"/>
                <w:b/>
                <w:sz w:val="22"/>
                <w:szCs w:val="22"/>
              </w:rPr>
              <w:t>Изъятие земельных участков</w:t>
            </w:r>
            <w:r w:rsidRPr="009B05F7">
              <w:rPr>
                <w:rFonts w:ascii="Times New Roman" w:hAnsi="Times New Roman" w:cs="Times New Roman"/>
                <w:sz w:val="22"/>
                <w:szCs w:val="22"/>
              </w:rPr>
              <w:t xml:space="preserve"> в случаях, предусмотренных настоящим Кодексом, осуществляется органами государственного управления в области регулирования земельных отношений и (или) местными органами власти в пределах их компетенции, предусмотренной настоящим Кодексом.</w:t>
            </w:r>
          </w:p>
        </w:tc>
        <w:tc>
          <w:tcPr>
            <w:tcW w:w="4800" w:type="dxa"/>
            <w:tcBorders>
              <w:bottom w:val="single" w:sz="4" w:space="0" w:color="auto"/>
            </w:tcBorders>
          </w:tcPr>
          <w:p w:rsidR="001C534A" w:rsidRPr="009B05F7" w:rsidRDefault="001C534A" w:rsidP="00722BA6">
            <w:pPr>
              <w:pStyle w:val="a4"/>
              <w:ind w:firstLine="560"/>
              <w:jc w:val="both"/>
              <w:rPr>
                <w:rFonts w:ascii="Times New Roman" w:hAnsi="Times New Roman" w:cs="Times New Roman"/>
                <w:b/>
                <w:sz w:val="22"/>
                <w:szCs w:val="22"/>
              </w:rPr>
            </w:pPr>
            <w:r w:rsidRPr="009B05F7">
              <w:rPr>
                <w:rFonts w:ascii="Times New Roman" w:hAnsi="Times New Roman" w:cs="Times New Roman"/>
                <w:b/>
                <w:sz w:val="22"/>
                <w:szCs w:val="22"/>
              </w:rPr>
              <w:t>Статья 54.</w:t>
            </w:r>
            <w:r w:rsidRPr="009B05F7">
              <w:rPr>
                <w:rFonts w:ascii="Times New Roman" w:hAnsi="Times New Roman" w:cs="Times New Roman"/>
                <w:sz w:val="22"/>
                <w:szCs w:val="22"/>
              </w:rPr>
              <w:t xml:space="preserve"> </w:t>
            </w:r>
            <w:r w:rsidR="001F43CB" w:rsidRPr="009B05F7">
              <w:rPr>
                <w:rFonts w:ascii="Times New Roman" w:hAnsi="Times New Roman" w:cs="Times New Roman"/>
                <w:sz w:val="22"/>
                <w:szCs w:val="22"/>
              </w:rPr>
              <w:t xml:space="preserve">Права </w:t>
            </w:r>
            <w:r w:rsidR="001F43CB" w:rsidRPr="009B05F7">
              <w:rPr>
                <w:rFonts w:ascii="Times New Roman" w:hAnsi="Times New Roman" w:cs="Times New Roman"/>
                <w:b/>
                <w:sz w:val="22"/>
                <w:szCs w:val="22"/>
              </w:rPr>
              <w:t>уполномоченных органов</w:t>
            </w:r>
            <w:r w:rsidR="00B45C75" w:rsidRPr="009B05F7">
              <w:rPr>
                <w:b/>
                <w:sz w:val="22"/>
                <w:szCs w:val="22"/>
              </w:rPr>
              <w:t xml:space="preserve"> </w:t>
            </w:r>
            <w:r w:rsidR="001F43CB" w:rsidRPr="009B05F7">
              <w:rPr>
                <w:rFonts w:ascii="Times New Roman" w:hAnsi="Times New Roman" w:cs="Times New Roman"/>
                <w:sz w:val="22"/>
                <w:szCs w:val="22"/>
              </w:rPr>
              <w:t xml:space="preserve">по предоставлению (передаче) земельных участков, перерегистрации прав на ранее предоставленные земельные участки и </w:t>
            </w:r>
            <w:r w:rsidR="001F43CB" w:rsidRPr="009B05F7">
              <w:rPr>
                <w:rFonts w:ascii="Times New Roman" w:hAnsi="Times New Roman" w:cs="Times New Roman"/>
                <w:b/>
                <w:sz w:val="22"/>
                <w:szCs w:val="22"/>
              </w:rPr>
              <w:t>прекращению прав на соответствующие земельные участки</w:t>
            </w:r>
          </w:p>
          <w:p w:rsidR="00F74289" w:rsidRPr="009B05F7" w:rsidRDefault="00F74289" w:rsidP="00722BA6">
            <w:pPr>
              <w:ind w:firstLine="560"/>
              <w:jc w:val="both"/>
              <w:rPr>
                <w:sz w:val="22"/>
                <w:szCs w:val="22"/>
              </w:rPr>
            </w:pPr>
          </w:p>
          <w:p w:rsidR="001C534A" w:rsidRPr="009B05F7" w:rsidRDefault="001C534A" w:rsidP="00722BA6">
            <w:pPr>
              <w:ind w:firstLine="560"/>
              <w:jc w:val="both"/>
              <w:rPr>
                <w:b/>
                <w:sz w:val="22"/>
                <w:szCs w:val="22"/>
              </w:rPr>
            </w:pPr>
            <w:r w:rsidRPr="009B05F7">
              <w:rPr>
                <w:sz w:val="22"/>
                <w:szCs w:val="22"/>
              </w:rPr>
              <w:t xml:space="preserve">1. </w:t>
            </w:r>
            <w:r w:rsidR="001F43CB" w:rsidRPr="009B05F7">
              <w:rPr>
                <w:b/>
                <w:sz w:val="22"/>
                <w:szCs w:val="22"/>
              </w:rPr>
              <w:t>Предоставление (прекращение) гражданам и юридическим лицам (у граждан и юридических лиц) прав на земельные участки из состава земель, находящихся в ведении уполномоченных органов, производится по решению уполномоченного органа, в ведении которого находится соответствующий земельный участок в порядке, предусмотренном настоящим Кодексом.</w:t>
            </w:r>
          </w:p>
          <w:p w:rsidR="00722BA6" w:rsidRPr="009B05F7" w:rsidRDefault="00722BA6" w:rsidP="00722BA6">
            <w:pPr>
              <w:pStyle w:val="a4"/>
              <w:ind w:firstLine="560"/>
              <w:jc w:val="both"/>
              <w:rPr>
                <w:rFonts w:ascii="Times New Roman" w:hAnsi="Times New Roman" w:cs="Times New Roman"/>
                <w:bCs/>
                <w:sz w:val="22"/>
                <w:szCs w:val="22"/>
              </w:rPr>
            </w:pPr>
          </w:p>
          <w:p w:rsidR="001C534A" w:rsidRPr="009B05F7" w:rsidRDefault="0069060F" w:rsidP="00722BA6">
            <w:pPr>
              <w:pStyle w:val="a4"/>
              <w:ind w:firstLine="560"/>
              <w:jc w:val="both"/>
              <w:rPr>
                <w:rFonts w:ascii="Times New Roman" w:hAnsi="Times New Roman" w:cs="Times New Roman"/>
                <w:bCs/>
                <w:sz w:val="22"/>
                <w:szCs w:val="22"/>
              </w:rPr>
            </w:pPr>
            <w:r w:rsidRPr="009B05F7">
              <w:rPr>
                <w:rFonts w:ascii="Times New Roman" w:hAnsi="Times New Roman" w:cs="Times New Roman"/>
                <w:bCs/>
                <w:sz w:val="22"/>
                <w:szCs w:val="22"/>
              </w:rPr>
              <w:t>…</w:t>
            </w:r>
          </w:p>
          <w:p w:rsidR="001C534A" w:rsidRPr="009B05F7" w:rsidRDefault="001C534A"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Cs/>
                <w:sz w:val="22"/>
                <w:szCs w:val="22"/>
              </w:rPr>
              <w:t>7.</w:t>
            </w:r>
            <w:r w:rsidRPr="009B05F7">
              <w:rPr>
                <w:rFonts w:ascii="Times New Roman" w:hAnsi="Times New Roman" w:cs="Times New Roman"/>
                <w:sz w:val="22"/>
                <w:szCs w:val="22"/>
              </w:rPr>
              <w:t xml:space="preserve"> </w:t>
            </w:r>
            <w:r w:rsidR="00F74289" w:rsidRPr="009B05F7">
              <w:rPr>
                <w:rFonts w:ascii="Times New Roman" w:hAnsi="Times New Roman" w:cs="Times New Roman"/>
                <w:b/>
                <w:sz w:val="22"/>
                <w:szCs w:val="22"/>
              </w:rPr>
              <w:t>Прекращение прав на земельные участки</w:t>
            </w:r>
            <w:r w:rsidR="00F74289" w:rsidRPr="009B05F7">
              <w:rPr>
                <w:rFonts w:ascii="Times New Roman" w:hAnsi="Times New Roman" w:cs="Times New Roman"/>
                <w:sz w:val="22"/>
                <w:szCs w:val="22"/>
              </w:rPr>
              <w:t xml:space="preserve"> </w:t>
            </w:r>
            <w:r w:rsidRPr="009B05F7">
              <w:rPr>
                <w:rFonts w:ascii="Times New Roman" w:hAnsi="Times New Roman" w:cs="Times New Roman"/>
                <w:sz w:val="22"/>
                <w:szCs w:val="22"/>
              </w:rPr>
              <w:t>в случаях, предусмотренных настоящим Кодексом, осуществляется органами государственного управления в области регулирования земельных отношений и (или) местными органами власти в пределах их компетенции, предусмотренной настоящим Кодексом.</w:t>
            </w:r>
          </w:p>
        </w:tc>
      </w:tr>
      <w:tr w:rsidR="009B05F7" w:rsidRPr="009B05F7" w:rsidTr="00EB3D3F">
        <w:trPr>
          <w:trHeight w:val="70"/>
        </w:trPr>
        <w:tc>
          <w:tcPr>
            <w:tcW w:w="4800" w:type="dxa"/>
            <w:tcBorders>
              <w:top w:val="single" w:sz="4" w:space="0" w:color="auto"/>
              <w:left w:val="single" w:sz="4" w:space="0" w:color="auto"/>
              <w:bottom w:val="single" w:sz="4" w:space="0" w:color="auto"/>
              <w:right w:val="single" w:sz="4" w:space="0" w:color="auto"/>
            </w:tcBorders>
          </w:tcPr>
          <w:p w:rsidR="00EB3D3F" w:rsidRPr="009B05F7" w:rsidRDefault="00EB3D3F"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
                <w:bCs/>
                <w:sz w:val="22"/>
                <w:szCs w:val="22"/>
              </w:rPr>
              <w:t xml:space="preserve">Статья 85. </w:t>
            </w:r>
            <w:r w:rsidRPr="009B05F7">
              <w:rPr>
                <w:rFonts w:ascii="Times New Roman" w:hAnsi="Times New Roman" w:cs="Times New Roman"/>
                <w:bCs/>
                <w:sz w:val="22"/>
                <w:szCs w:val="22"/>
              </w:rPr>
              <w:t>Основания прекращения права пожизненного наследуемого владения земельным участком</w:t>
            </w:r>
          </w:p>
          <w:p w:rsidR="00EB3D3F" w:rsidRPr="009B05F7" w:rsidRDefault="003C6A7B" w:rsidP="00722BA6">
            <w:pPr>
              <w:pStyle w:val="a4"/>
              <w:ind w:firstLine="560"/>
              <w:jc w:val="both"/>
              <w:rPr>
                <w:rFonts w:ascii="Times New Roman" w:hAnsi="Times New Roman" w:cs="Times New Roman"/>
                <w:bCs/>
                <w:sz w:val="22"/>
                <w:szCs w:val="22"/>
              </w:rPr>
            </w:pPr>
            <w:r w:rsidRPr="009B05F7">
              <w:rPr>
                <w:rFonts w:ascii="Times New Roman" w:hAnsi="Times New Roman" w:cs="Times New Roman"/>
                <w:bCs/>
                <w:sz w:val="22"/>
                <w:szCs w:val="22"/>
              </w:rPr>
              <w:t>…</w:t>
            </w:r>
          </w:p>
          <w:p w:rsidR="00EB3D3F" w:rsidRPr="009B05F7" w:rsidRDefault="00EB3D3F"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Cs/>
                <w:sz w:val="22"/>
                <w:szCs w:val="22"/>
              </w:rPr>
              <w:t xml:space="preserve">4. </w:t>
            </w:r>
            <w:r w:rsidRPr="009B05F7">
              <w:rPr>
                <w:rFonts w:ascii="Times New Roman" w:hAnsi="Times New Roman" w:cs="Times New Roman"/>
                <w:sz w:val="22"/>
                <w:szCs w:val="22"/>
              </w:rPr>
              <w:t xml:space="preserve">Решение о прекращении права пожизненного наследуемого владения земельным участком принимается </w:t>
            </w:r>
            <w:r w:rsidRPr="009B05F7">
              <w:rPr>
                <w:rFonts w:ascii="Times New Roman" w:hAnsi="Times New Roman" w:cs="Times New Roman"/>
                <w:b/>
                <w:sz w:val="22"/>
                <w:szCs w:val="22"/>
              </w:rPr>
              <w:t>уполномоченным органом государственной власти</w:t>
            </w:r>
            <w:r w:rsidRPr="009B05F7">
              <w:rPr>
                <w:rFonts w:ascii="Times New Roman" w:hAnsi="Times New Roman" w:cs="Times New Roman"/>
                <w:sz w:val="22"/>
                <w:szCs w:val="22"/>
              </w:rPr>
              <w:t xml:space="preserve">, в ведении которого находятся вопросы предоставления и </w:t>
            </w:r>
            <w:r w:rsidRPr="009B05F7">
              <w:rPr>
                <w:rFonts w:ascii="Times New Roman" w:hAnsi="Times New Roman" w:cs="Times New Roman"/>
                <w:b/>
                <w:sz w:val="22"/>
                <w:szCs w:val="22"/>
              </w:rPr>
              <w:t>изъятия соответствующих земельных участков</w:t>
            </w:r>
            <w:r w:rsidRPr="009B05F7">
              <w:rPr>
                <w:rFonts w:ascii="Times New Roman" w:hAnsi="Times New Roman" w:cs="Times New Roman"/>
                <w:sz w:val="22"/>
                <w:szCs w:val="22"/>
              </w:rPr>
              <w:t>.</w:t>
            </w:r>
          </w:p>
        </w:tc>
        <w:tc>
          <w:tcPr>
            <w:tcW w:w="4800" w:type="dxa"/>
            <w:tcBorders>
              <w:top w:val="single" w:sz="4" w:space="0" w:color="auto"/>
              <w:left w:val="single" w:sz="4" w:space="0" w:color="auto"/>
              <w:bottom w:val="single" w:sz="4" w:space="0" w:color="auto"/>
            </w:tcBorders>
          </w:tcPr>
          <w:p w:rsidR="00EB3D3F" w:rsidRPr="009B05F7" w:rsidRDefault="00EB3D3F"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
                <w:bCs/>
                <w:sz w:val="22"/>
                <w:szCs w:val="22"/>
              </w:rPr>
              <w:t xml:space="preserve">Статья 85. </w:t>
            </w:r>
            <w:r w:rsidRPr="009B05F7">
              <w:rPr>
                <w:rFonts w:ascii="Times New Roman" w:hAnsi="Times New Roman" w:cs="Times New Roman"/>
                <w:bCs/>
                <w:sz w:val="22"/>
                <w:szCs w:val="22"/>
              </w:rPr>
              <w:t>Основания прекращения права пожизненного наследуемого владения земельным участком</w:t>
            </w:r>
          </w:p>
          <w:p w:rsidR="00F74289" w:rsidRPr="009B05F7" w:rsidRDefault="003C6A7B" w:rsidP="00722BA6">
            <w:pPr>
              <w:ind w:firstLine="560"/>
            </w:pPr>
            <w:r w:rsidRPr="009B05F7">
              <w:rPr>
                <w:bCs/>
              </w:rPr>
              <w:t>…</w:t>
            </w:r>
          </w:p>
          <w:p w:rsidR="00EB3D3F" w:rsidRPr="009B05F7" w:rsidRDefault="00EB3D3F"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Cs/>
                <w:sz w:val="22"/>
                <w:szCs w:val="22"/>
              </w:rPr>
              <w:t xml:space="preserve">4. </w:t>
            </w:r>
            <w:r w:rsidRPr="009B05F7">
              <w:rPr>
                <w:rFonts w:ascii="Times New Roman" w:hAnsi="Times New Roman" w:cs="Times New Roman"/>
                <w:sz w:val="22"/>
                <w:szCs w:val="22"/>
              </w:rPr>
              <w:t xml:space="preserve">Решение о прекращении права пожизненного наследуемого владения земельным участком принимается </w:t>
            </w:r>
            <w:r w:rsidRPr="009B05F7">
              <w:rPr>
                <w:rFonts w:ascii="Times New Roman" w:hAnsi="Times New Roman" w:cs="Times New Roman"/>
                <w:b/>
                <w:sz w:val="22"/>
                <w:szCs w:val="22"/>
              </w:rPr>
              <w:t>уполномоченным органом</w:t>
            </w:r>
            <w:r w:rsidRPr="009B05F7">
              <w:rPr>
                <w:rFonts w:ascii="Times New Roman" w:hAnsi="Times New Roman" w:cs="Times New Roman"/>
                <w:sz w:val="22"/>
                <w:szCs w:val="22"/>
              </w:rPr>
              <w:t xml:space="preserve">, в ведении которого находятся вопросы предоставления и </w:t>
            </w:r>
            <w:r w:rsidRPr="009B05F7">
              <w:rPr>
                <w:rFonts w:ascii="Times New Roman" w:hAnsi="Times New Roman" w:cs="Times New Roman"/>
                <w:b/>
                <w:sz w:val="22"/>
                <w:szCs w:val="22"/>
              </w:rPr>
              <w:t>прекращения прав на соответствующие земельные участки.</w:t>
            </w:r>
          </w:p>
        </w:tc>
      </w:tr>
      <w:tr w:rsidR="009B05F7" w:rsidRPr="009B05F7" w:rsidTr="002B4075">
        <w:trPr>
          <w:trHeight w:val="2731"/>
        </w:trPr>
        <w:tc>
          <w:tcPr>
            <w:tcW w:w="4800" w:type="dxa"/>
            <w:tcBorders>
              <w:top w:val="single" w:sz="4" w:space="0" w:color="auto"/>
              <w:left w:val="single" w:sz="4" w:space="0" w:color="auto"/>
              <w:bottom w:val="single" w:sz="4" w:space="0" w:color="auto"/>
              <w:right w:val="single" w:sz="4" w:space="0" w:color="auto"/>
            </w:tcBorders>
          </w:tcPr>
          <w:p w:rsidR="00EB3D3F" w:rsidRPr="009B05F7" w:rsidRDefault="00EB3D3F" w:rsidP="00722BA6">
            <w:pPr>
              <w:pStyle w:val="a4"/>
              <w:ind w:firstLine="560"/>
              <w:jc w:val="both"/>
              <w:outlineLvl w:val="0"/>
              <w:rPr>
                <w:rFonts w:ascii="Times New Roman" w:hAnsi="Times New Roman" w:cs="Times New Roman"/>
                <w:sz w:val="22"/>
                <w:szCs w:val="22"/>
              </w:rPr>
            </w:pPr>
            <w:r w:rsidRPr="009B05F7">
              <w:rPr>
                <w:rFonts w:ascii="Times New Roman" w:hAnsi="Times New Roman" w:cs="Times New Roman"/>
                <w:b/>
                <w:bCs/>
                <w:sz w:val="22"/>
                <w:szCs w:val="22"/>
              </w:rPr>
              <w:t>Статья 86.</w:t>
            </w:r>
            <w:r w:rsidRPr="009B05F7">
              <w:rPr>
                <w:rFonts w:ascii="Times New Roman" w:hAnsi="Times New Roman" w:cs="Times New Roman"/>
                <w:sz w:val="22"/>
                <w:szCs w:val="22"/>
              </w:rPr>
              <w:t xml:space="preserve"> Основания прекращения права долгосрочного пользования земельным участком</w:t>
            </w:r>
          </w:p>
          <w:p w:rsidR="00EB3D3F" w:rsidRPr="009B05F7" w:rsidRDefault="00EB3D3F" w:rsidP="00722BA6">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 xml:space="preserve">… </w:t>
            </w:r>
          </w:p>
          <w:p w:rsidR="00EB3D3F" w:rsidRPr="009B05F7" w:rsidRDefault="00EB3D3F" w:rsidP="00722BA6">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 xml:space="preserve">4. Решение о прекращении права долгосрочного пользования земельным участком принимается </w:t>
            </w:r>
            <w:r w:rsidRPr="009B05F7">
              <w:rPr>
                <w:rFonts w:ascii="Times New Roman" w:hAnsi="Times New Roman" w:cs="Times New Roman"/>
                <w:b/>
                <w:sz w:val="22"/>
                <w:szCs w:val="22"/>
              </w:rPr>
              <w:t>уполномоченным органом государственной власти</w:t>
            </w:r>
            <w:r w:rsidRPr="009B05F7">
              <w:rPr>
                <w:rFonts w:ascii="Times New Roman" w:hAnsi="Times New Roman" w:cs="Times New Roman"/>
                <w:sz w:val="22"/>
                <w:szCs w:val="22"/>
              </w:rPr>
              <w:t xml:space="preserve">, в ведении которого находятся вопросы предоставления и </w:t>
            </w:r>
            <w:r w:rsidRPr="009B05F7">
              <w:rPr>
                <w:rFonts w:ascii="Times New Roman" w:hAnsi="Times New Roman" w:cs="Times New Roman"/>
                <w:b/>
                <w:sz w:val="22"/>
                <w:szCs w:val="22"/>
              </w:rPr>
              <w:t>изъятия соответствующих земельных участков</w:t>
            </w:r>
            <w:r w:rsidRPr="009B05F7">
              <w:rPr>
                <w:rFonts w:ascii="Times New Roman" w:hAnsi="Times New Roman" w:cs="Times New Roman"/>
                <w:sz w:val="22"/>
                <w:szCs w:val="22"/>
              </w:rPr>
              <w:t>.</w:t>
            </w:r>
          </w:p>
        </w:tc>
        <w:tc>
          <w:tcPr>
            <w:tcW w:w="4800" w:type="dxa"/>
            <w:tcBorders>
              <w:top w:val="single" w:sz="4" w:space="0" w:color="auto"/>
              <w:left w:val="single" w:sz="4" w:space="0" w:color="auto"/>
              <w:bottom w:val="single" w:sz="4" w:space="0" w:color="auto"/>
            </w:tcBorders>
          </w:tcPr>
          <w:p w:rsidR="00EB3D3F" w:rsidRPr="009B05F7" w:rsidRDefault="00EB3D3F" w:rsidP="00722BA6">
            <w:pPr>
              <w:pStyle w:val="a4"/>
              <w:ind w:firstLine="560"/>
              <w:jc w:val="both"/>
              <w:outlineLvl w:val="0"/>
              <w:rPr>
                <w:rFonts w:ascii="Times New Roman" w:hAnsi="Times New Roman" w:cs="Times New Roman"/>
                <w:sz w:val="22"/>
                <w:szCs w:val="22"/>
              </w:rPr>
            </w:pPr>
            <w:r w:rsidRPr="009B05F7">
              <w:rPr>
                <w:rFonts w:ascii="Times New Roman" w:hAnsi="Times New Roman" w:cs="Times New Roman"/>
                <w:b/>
                <w:bCs/>
                <w:sz w:val="22"/>
                <w:szCs w:val="22"/>
              </w:rPr>
              <w:t>Статья 86.</w:t>
            </w:r>
            <w:r w:rsidRPr="009B05F7">
              <w:rPr>
                <w:rFonts w:ascii="Times New Roman" w:hAnsi="Times New Roman" w:cs="Times New Roman"/>
                <w:sz w:val="22"/>
                <w:szCs w:val="22"/>
              </w:rPr>
              <w:t xml:space="preserve"> Основания прекращения права долгосрочного пользования земельным участком</w:t>
            </w:r>
          </w:p>
          <w:p w:rsidR="00EB3D3F" w:rsidRPr="009B05F7" w:rsidRDefault="00EB3D3F" w:rsidP="00722BA6">
            <w:pPr>
              <w:pStyle w:val="a4"/>
              <w:ind w:firstLine="560"/>
              <w:outlineLvl w:val="0"/>
              <w:rPr>
                <w:rFonts w:ascii="Times New Roman" w:hAnsi="Times New Roman" w:cs="Times New Roman"/>
                <w:sz w:val="22"/>
                <w:szCs w:val="22"/>
              </w:rPr>
            </w:pPr>
            <w:r w:rsidRPr="009B05F7">
              <w:rPr>
                <w:rFonts w:ascii="Times New Roman" w:hAnsi="Times New Roman" w:cs="Times New Roman"/>
                <w:sz w:val="22"/>
                <w:szCs w:val="22"/>
              </w:rPr>
              <w:t xml:space="preserve">… </w:t>
            </w:r>
          </w:p>
          <w:p w:rsidR="00EB3D3F" w:rsidRPr="009B05F7" w:rsidRDefault="00EB3D3F" w:rsidP="00722BA6">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 xml:space="preserve">4. Решение о прекращении права долгосрочного пользования земельным участком принимается уполномоченным органом, в ведении которого находятся вопросы предоставления и </w:t>
            </w:r>
            <w:r w:rsidRPr="009B05F7">
              <w:rPr>
                <w:rFonts w:ascii="Times New Roman" w:hAnsi="Times New Roman" w:cs="Times New Roman"/>
                <w:b/>
                <w:sz w:val="22"/>
                <w:szCs w:val="22"/>
              </w:rPr>
              <w:t>прекращения прав на соответствующие земельные участки.</w:t>
            </w:r>
          </w:p>
        </w:tc>
      </w:tr>
      <w:tr w:rsidR="009B05F7" w:rsidRPr="009B05F7" w:rsidTr="00EB3D3F">
        <w:trPr>
          <w:trHeight w:val="367"/>
        </w:trPr>
        <w:tc>
          <w:tcPr>
            <w:tcW w:w="4800" w:type="dxa"/>
            <w:tcBorders>
              <w:top w:val="single" w:sz="4" w:space="0" w:color="auto"/>
              <w:left w:val="single" w:sz="4" w:space="0" w:color="auto"/>
              <w:bottom w:val="single" w:sz="4" w:space="0" w:color="auto"/>
              <w:right w:val="single" w:sz="4" w:space="0" w:color="auto"/>
            </w:tcBorders>
          </w:tcPr>
          <w:p w:rsidR="00DF1C93" w:rsidRPr="009B05F7" w:rsidRDefault="00DF1C93" w:rsidP="00722BA6">
            <w:pPr>
              <w:autoSpaceDE w:val="0"/>
              <w:autoSpaceDN w:val="0"/>
              <w:adjustRightInd w:val="0"/>
              <w:ind w:firstLine="560"/>
              <w:jc w:val="both"/>
              <w:rPr>
                <w:b/>
                <w:sz w:val="22"/>
                <w:szCs w:val="22"/>
              </w:rPr>
            </w:pPr>
            <w:r w:rsidRPr="009B05F7">
              <w:rPr>
                <w:b/>
                <w:sz w:val="22"/>
                <w:szCs w:val="22"/>
              </w:rPr>
              <w:t>Статья 87.</w:t>
            </w:r>
            <w:r w:rsidRPr="009B05F7">
              <w:rPr>
                <w:sz w:val="22"/>
                <w:szCs w:val="22"/>
              </w:rPr>
              <w:t xml:space="preserve"> Основания прекращения договора аренды земельного участка</w:t>
            </w:r>
          </w:p>
          <w:p w:rsidR="00EB3D3F" w:rsidRPr="009B05F7" w:rsidRDefault="003C6A7B" w:rsidP="00722BA6">
            <w:pPr>
              <w:pStyle w:val="a4"/>
              <w:ind w:firstLine="560"/>
              <w:jc w:val="both"/>
              <w:outlineLvl w:val="0"/>
              <w:rPr>
                <w:rFonts w:ascii="Times New Roman" w:hAnsi="Times New Roman" w:cs="Times New Roman"/>
                <w:bCs/>
                <w:sz w:val="22"/>
                <w:szCs w:val="22"/>
              </w:rPr>
            </w:pPr>
            <w:r w:rsidRPr="009B05F7">
              <w:rPr>
                <w:rFonts w:ascii="Times New Roman" w:hAnsi="Times New Roman" w:cs="Times New Roman"/>
                <w:bCs/>
                <w:sz w:val="22"/>
                <w:szCs w:val="22"/>
              </w:rPr>
              <w:t>…</w:t>
            </w:r>
          </w:p>
          <w:p w:rsidR="00DF1C93" w:rsidRPr="009B05F7" w:rsidRDefault="00DF1C93" w:rsidP="00722BA6">
            <w:pPr>
              <w:autoSpaceDE w:val="0"/>
              <w:autoSpaceDN w:val="0"/>
              <w:adjustRightInd w:val="0"/>
              <w:ind w:firstLine="560"/>
              <w:jc w:val="both"/>
              <w:rPr>
                <w:sz w:val="22"/>
                <w:szCs w:val="22"/>
              </w:rPr>
            </w:pPr>
            <w:r w:rsidRPr="009B05F7">
              <w:rPr>
                <w:bCs/>
                <w:sz w:val="22"/>
                <w:szCs w:val="22"/>
              </w:rPr>
              <w:lastRenderedPageBreak/>
              <w:t>2.</w:t>
            </w:r>
            <w:r w:rsidRPr="009B05F7">
              <w:rPr>
                <w:b/>
                <w:bCs/>
                <w:sz w:val="22"/>
                <w:szCs w:val="22"/>
              </w:rPr>
              <w:t xml:space="preserve"> </w:t>
            </w:r>
            <w:r w:rsidRPr="009B05F7">
              <w:rPr>
                <w:sz w:val="22"/>
                <w:szCs w:val="22"/>
              </w:rPr>
              <w:t xml:space="preserve">Кроме оснований расторжения договора аренды, указанных в пункте 1 настоящей статьи, в случаях, когда в качестве арендодателя выступают </w:t>
            </w:r>
            <w:r w:rsidRPr="009B05F7">
              <w:rPr>
                <w:b/>
                <w:sz w:val="22"/>
                <w:szCs w:val="22"/>
              </w:rPr>
              <w:t>уполномоченные органы государственной власти,</w:t>
            </w:r>
            <w:r w:rsidRPr="009B05F7">
              <w:rPr>
                <w:sz w:val="22"/>
                <w:szCs w:val="22"/>
              </w:rPr>
              <w:t xml:space="preserve"> договор аренды может быть прекращен по инициативе арендодателя по следующим основаниям:</w:t>
            </w:r>
          </w:p>
          <w:p w:rsidR="00DF1C93" w:rsidRPr="009B05F7" w:rsidRDefault="003C6A7B" w:rsidP="00722BA6">
            <w:pPr>
              <w:autoSpaceDE w:val="0"/>
              <w:autoSpaceDN w:val="0"/>
              <w:adjustRightInd w:val="0"/>
              <w:ind w:firstLine="560"/>
              <w:jc w:val="both"/>
              <w:rPr>
                <w:sz w:val="22"/>
                <w:szCs w:val="22"/>
              </w:rPr>
            </w:pPr>
            <w:r w:rsidRPr="009B05F7">
              <w:rPr>
                <w:sz w:val="22"/>
                <w:szCs w:val="22"/>
              </w:rPr>
              <w:t>…</w:t>
            </w:r>
          </w:p>
        </w:tc>
        <w:tc>
          <w:tcPr>
            <w:tcW w:w="4800" w:type="dxa"/>
            <w:tcBorders>
              <w:top w:val="single" w:sz="4" w:space="0" w:color="auto"/>
              <w:left w:val="single" w:sz="4" w:space="0" w:color="auto"/>
              <w:bottom w:val="single" w:sz="4" w:space="0" w:color="auto"/>
            </w:tcBorders>
          </w:tcPr>
          <w:p w:rsidR="00DF1C93" w:rsidRPr="009B05F7" w:rsidRDefault="00DF1C93" w:rsidP="00722BA6">
            <w:pPr>
              <w:autoSpaceDE w:val="0"/>
              <w:autoSpaceDN w:val="0"/>
              <w:adjustRightInd w:val="0"/>
              <w:ind w:firstLine="560"/>
              <w:jc w:val="both"/>
              <w:rPr>
                <w:sz w:val="22"/>
                <w:szCs w:val="22"/>
              </w:rPr>
            </w:pPr>
            <w:r w:rsidRPr="009B05F7">
              <w:rPr>
                <w:b/>
                <w:sz w:val="22"/>
                <w:szCs w:val="22"/>
              </w:rPr>
              <w:lastRenderedPageBreak/>
              <w:t>Статья 87.</w:t>
            </w:r>
            <w:r w:rsidRPr="009B05F7">
              <w:rPr>
                <w:sz w:val="22"/>
                <w:szCs w:val="22"/>
              </w:rPr>
              <w:t xml:space="preserve"> Основания прекращения договора аренды земельного участка</w:t>
            </w:r>
          </w:p>
          <w:p w:rsidR="00DF1C93" w:rsidRPr="009B05F7" w:rsidRDefault="003C6A7B" w:rsidP="00722BA6">
            <w:pPr>
              <w:pStyle w:val="a4"/>
              <w:ind w:firstLine="560"/>
              <w:jc w:val="both"/>
              <w:outlineLvl w:val="0"/>
              <w:rPr>
                <w:rFonts w:ascii="Times New Roman" w:hAnsi="Times New Roman" w:cs="Times New Roman"/>
                <w:bCs/>
                <w:sz w:val="22"/>
                <w:szCs w:val="22"/>
              </w:rPr>
            </w:pPr>
            <w:r w:rsidRPr="009B05F7">
              <w:rPr>
                <w:rFonts w:ascii="Times New Roman" w:hAnsi="Times New Roman" w:cs="Times New Roman"/>
                <w:bCs/>
                <w:sz w:val="22"/>
                <w:szCs w:val="22"/>
              </w:rPr>
              <w:t>…</w:t>
            </w:r>
          </w:p>
          <w:p w:rsidR="00DF1C93" w:rsidRPr="009B05F7" w:rsidRDefault="00DF1C93" w:rsidP="00722BA6">
            <w:pPr>
              <w:autoSpaceDE w:val="0"/>
              <w:autoSpaceDN w:val="0"/>
              <w:adjustRightInd w:val="0"/>
              <w:ind w:firstLine="560"/>
              <w:jc w:val="both"/>
              <w:rPr>
                <w:sz w:val="22"/>
                <w:szCs w:val="22"/>
              </w:rPr>
            </w:pPr>
            <w:r w:rsidRPr="009B05F7">
              <w:rPr>
                <w:bCs/>
                <w:sz w:val="22"/>
                <w:szCs w:val="22"/>
              </w:rPr>
              <w:lastRenderedPageBreak/>
              <w:t>2.</w:t>
            </w:r>
            <w:r w:rsidRPr="009B05F7">
              <w:rPr>
                <w:b/>
                <w:bCs/>
                <w:sz w:val="22"/>
                <w:szCs w:val="22"/>
              </w:rPr>
              <w:t xml:space="preserve"> </w:t>
            </w:r>
            <w:r w:rsidRPr="009B05F7">
              <w:rPr>
                <w:sz w:val="22"/>
                <w:szCs w:val="22"/>
              </w:rPr>
              <w:t xml:space="preserve">Кроме оснований расторжения договора аренды, указанных в пункте 1 настоящей статьи, в случаях, когда в качестве арендодателя выступают </w:t>
            </w:r>
            <w:r w:rsidRPr="009B05F7">
              <w:rPr>
                <w:b/>
                <w:sz w:val="22"/>
                <w:szCs w:val="22"/>
              </w:rPr>
              <w:t>уполномоченные органы</w:t>
            </w:r>
            <w:r w:rsidRPr="009B05F7">
              <w:rPr>
                <w:sz w:val="22"/>
                <w:szCs w:val="22"/>
              </w:rPr>
              <w:t>, договор аренды может быть прекращен по инициативе арендодателя по следующим основаниям:</w:t>
            </w:r>
          </w:p>
          <w:p w:rsidR="00722BA6" w:rsidRPr="009B05F7" w:rsidRDefault="00722BA6" w:rsidP="00722BA6">
            <w:pPr>
              <w:autoSpaceDE w:val="0"/>
              <w:autoSpaceDN w:val="0"/>
              <w:adjustRightInd w:val="0"/>
              <w:ind w:firstLine="560"/>
              <w:jc w:val="both"/>
              <w:rPr>
                <w:sz w:val="22"/>
                <w:szCs w:val="22"/>
              </w:rPr>
            </w:pPr>
          </w:p>
          <w:p w:rsidR="00EB3D3F" w:rsidRPr="009B05F7" w:rsidRDefault="003C6A7B" w:rsidP="00722BA6">
            <w:pPr>
              <w:autoSpaceDE w:val="0"/>
              <w:autoSpaceDN w:val="0"/>
              <w:adjustRightInd w:val="0"/>
              <w:ind w:firstLine="560"/>
              <w:jc w:val="both"/>
              <w:rPr>
                <w:sz w:val="22"/>
                <w:szCs w:val="22"/>
              </w:rPr>
            </w:pPr>
            <w:r w:rsidRPr="009B05F7">
              <w:rPr>
                <w:sz w:val="22"/>
                <w:szCs w:val="22"/>
              </w:rPr>
              <w:t>…</w:t>
            </w:r>
          </w:p>
        </w:tc>
      </w:tr>
      <w:tr w:rsidR="009B05F7" w:rsidRPr="009B05F7" w:rsidTr="00F74289">
        <w:trPr>
          <w:trHeight w:val="3015"/>
        </w:trPr>
        <w:tc>
          <w:tcPr>
            <w:tcW w:w="4800" w:type="dxa"/>
            <w:tcBorders>
              <w:top w:val="single" w:sz="4" w:space="0" w:color="auto"/>
              <w:left w:val="single" w:sz="4" w:space="0" w:color="auto"/>
              <w:bottom w:val="single" w:sz="4" w:space="0" w:color="auto"/>
              <w:right w:val="single" w:sz="4" w:space="0" w:color="auto"/>
            </w:tcBorders>
          </w:tcPr>
          <w:p w:rsidR="004C06D9" w:rsidRPr="009B05F7" w:rsidRDefault="004C06D9" w:rsidP="00722BA6">
            <w:pPr>
              <w:ind w:firstLine="560"/>
              <w:jc w:val="both"/>
              <w:outlineLvl w:val="0"/>
              <w:rPr>
                <w:sz w:val="22"/>
                <w:szCs w:val="22"/>
              </w:rPr>
            </w:pPr>
            <w:r w:rsidRPr="009B05F7">
              <w:rPr>
                <w:b/>
                <w:sz w:val="22"/>
                <w:szCs w:val="22"/>
              </w:rPr>
              <w:lastRenderedPageBreak/>
              <w:t>Статья 89.</w:t>
            </w:r>
            <w:r w:rsidRPr="009B05F7">
              <w:rPr>
                <w:sz w:val="22"/>
                <w:szCs w:val="22"/>
              </w:rPr>
              <w:t xml:space="preserve"> Порядок прекращения прав на земельные участки при добровольном отказе</w:t>
            </w:r>
          </w:p>
          <w:p w:rsidR="00B51919" w:rsidRPr="009B05F7" w:rsidRDefault="00B51919" w:rsidP="00722BA6">
            <w:pPr>
              <w:ind w:firstLine="560"/>
              <w:jc w:val="both"/>
              <w:outlineLvl w:val="0"/>
              <w:rPr>
                <w:b/>
                <w:sz w:val="22"/>
                <w:szCs w:val="22"/>
              </w:rPr>
            </w:pPr>
          </w:p>
          <w:p w:rsidR="00EF1F26" w:rsidRPr="009B05F7" w:rsidRDefault="0068175D" w:rsidP="00722BA6">
            <w:pPr>
              <w:ind w:firstLine="560"/>
              <w:jc w:val="both"/>
              <w:rPr>
                <w:sz w:val="22"/>
                <w:szCs w:val="22"/>
              </w:rPr>
            </w:pPr>
            <w:r w:rsidRPr="009B05F7">
              <w:rPr>
                <w:sz w:val="22"/>
                <w:szCs w:val="22"/>
              </w:rPr>
              <w:t xml:space="preserve">  </w:t>
            </w:r>
            <w:r w:rsidR="00EF1F26" w:rsidRPr="009B05F7">
              <w:rPr>
                <w:sz w:val="22"/>
                <w:szCs w:val="22"/>
              </w:rPr>
              <w:t xml:space="preserve">1. Прекращение прав на земельный участок при добровольном отказе происходит по заявлению физических и юридических лиц, обладающих этими правами. </w:t>
            </w:r>
          </w:p>
          <w:p w:rsidR="00EF1F26" w:rsidRPr="009B05F7" w:rsidRDefault="00EF1F26" w:rsidP="00722BA6">
            <w:pPr>
              <w:ind w:firstLine="560"/>
              <w:jc w:val="both"/>
              <w:rPr>
                <w:sz w:val="22"/>
                <w:szCs w:val="22"/>
              </w:rPr>
            </w:pPr>
            <w:r w:rsidRPr="009B05F7">
              <w:rPr>
                <w:sz w:val="22"/>
                <w:szCs w:val="22"/>
              </w:rPr>
              <w:t xml:space="preserve">Заявление о добровольном отказе от прав на земельный участок подается в </w:t>
            </w:r>
            <w:r w:rsidRPr="009B05F7">
              <w:rPr>
                <w:b/>
                <w:sz w:val="22"/>
                <w:szCs w:val="22"/>
              </w:rPr>
              <w:t>орган государственной власти</w:t>
            </w:r>
            <w:r w:rsidRPr="009B05F7">
              <w:rPr>
                <w:sz w:val="22"/>
                <w:szCs w:val="22"/>
              </w:rPr>
              <w:t xml:space="preserve">, в ведении которого находится соответствующий земельный участок. </w:t>
            </w:r>
          </w:p>
          <w:p w:rsidR="00EF1F26" w:rsidRPr="009B05F7" w:rsidRDefault="00EF1F26" w:rsidP="00722BA6">
            <w:pPr>
              <w:ind w:firstLine="560"/>
              <w:jc w:val="both"/>
              <w:rPr>
                <w:sz w:val="22"/>
                <w:szCs w:val="22"/>
              </w:rPr>
            </w:pPr>
            <w:r w:rsidRPr="009B05F7">
              <w:rPr>
                <w:sz w:val="22"/>
                <w:szCs w:val="22"/>
              </w:rPr>
              <w:t xml:space="preserve">К заявлению о добровольном отказе от прав на земельный участок прилагаются следующие документы: </w:t>
            </w:r>
          </w:p>
          <w:p w:rsidR="00EF1F26" w:rsidRPr="009B05F7" w:rsidRDefault="00EF1F26" w:rsidP="00722BA6">
            <w:pPr>
              <w:ind w:firstLine="560"/>
              <w:jc w:val="both"/>
              <w:rPr>
                <w:sz w:val="22"/>
                <w:szCs w:val="22"/>
              </w:rPr>
            </w:pPr>
            <w:r w:rsidRPr="009B05F7">
              <w:rPr>
                <w:sz w:val="22"/>
                <w:szCs w:val="22"/>
              </w:rPr>
              <w:t xml:space="preserve">а) копия документа, удостоверяющего личность (для гражданина); </w:t>
            </w:r>
          </w:p>
          <w:p w:rsidR="00EF1F26" w:rsidRPr="009B05F7" w:rsidRDefault="00EF1F26" w:rsidP="00722BA6">
            <w:pPr>
              <w:ind w:firstLine="560"/>
              <w:jc w:val="both"/>
              <w:rPr>
                <w:sz w:val="22"/>
                <w:szCs w:val="22"/>
              </w:rPr>
            </w:pPr>
            <w:r w:rsidRPr="009B05F7">
              <w:rPr>
                <w:sz w:val="22"/>
                <w:szCs w:val="22"/>
              </w:rPr>
              <w:t xml:space="preserve">б) копия документа, подтверждающего государственную регистрацию юридического лица (для юридического лица); </w:t>
            </w:r>
          </w:p>
          <w:p w:rsidR="00EF1F26" w:rsidRPr="009B05F7" w:rsidRDefault="00EF1F26" w:rsidP="00722BA6">
            <w:pPr>
              <w:ind w:firstLine="560"/>
              <w:jc w:val="both"/>
              <w:rPr>
                <w:sz w:val="22"/>
                <w:szCs w:val="22"/>
              </w:rPr>
            </w:pPr>
            <w:r w:rsidRPr="009B05F7">
              <w:rPr>
                <w:sz w:val="22"/>
                <w:szCs w:val="22"/>
              </w:rPr>
              <w:t xml:space="preserve">в)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 на земельный участок (для унитарных предприятий и учреждений); </w:t>
            </w:r>
          </w:p>
          <w:p w:rsidR="00513D10" w:rsidRPr="009B05F7" w:rsidRDefault="00EF1F26" w:rsidP="00722BA6">
            <w:pPr>
              <w:ind w:firstLine="560"/>
              <w:jc w:val="both"/>
              <w:rPr>
                <w:sz w:val="22"/>
                <w:szCs w:val="22"/>
              </w:rPr>
            </w:pPr>
            <w:r w:rsidRPr="009B05F7">
              <w:rPr>
                <w:sz w:val="22"/>
                <w:szCs w:val="22"/>
              </w:rPr>
              <w:t xml:space="preserve">г) документы, удостоверяющие права на землю, а в случае их отсутствия - копия решения органа государственной власти о предоставлении земельного участка. </w:t>
            </w:r>
          </w:p>
          <w:p w:rsidR="00513D10" w:rsidRPr="009B05F7" w:rsidRDefault="00513D10" w:rsidP="00722BA6">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w:t>
            </w:r>
          </w:p>
          <w:p w:rsidR="00EB3D3F" w:rsidRPr="009B05F7" w:rsidRDefault="004C06D9"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sz w:val="22"/>
                <w:szCs w:val="22"/>
              </w:rPr>
              <w:t xml:space="preserve">8. </w:t>
            </w:r>
            <w:r w:rsidRPr="009B05F7">
              <w:rPr>
                <w:rFonts w:ascii="Times New Roman" w:hAnsi="Times New Roman" w:cs="Times New Roman"/>
                <w:b/>
                <w:sz w:val="22"/>
                <w:szCs w:val="22"/>
              </w:rPr>
              <w:t>Орган государственной власти</w:t>
            </w:r>
            <w:r w:rsidRPr="009B05F7">
              <w:rPr>
                <w:rFonts w:ascii="Times New Roman" w:hAnsi="Times New Roman" w:cs="Times New Roman"/>
                <w:sz w:val="22"/>
                <w:szCs w:val="22"/>
              </w:rPr>
              <w:t>, в ведении которого находится земельный участок, обязан сообщить об отказе от права на земельный участок в налоговый орган по месту нахождения такого земельного участка в срок не позднее 5 (пяти) дней с момента государственной регистрации прекращения права пользования земельным участком.</w:t>
            </w:r>
          </w:p>
        </w:tc>
        <w:tc>
          <w:tcPr>
            <w:tcW w:w="4800" w:type="dxa"/>
            <w:tcBorders>
              <w:top w:val="single" w:sz="4" w:space="0" w:color="auto"/>
              <w:left w:val="single" w:sz="4" w:space="0" w:color="auto"/>
              <w:bottom w:val="single" w:sz="4" w:space="0" w:color="auto"/>
            </w:tcBorders>
          </w:tcPr>
          <w:p w:rsidR="004C06D9" w:rsidRPr="009B05F7" w:rsidRDefault="004C06D9" w:rsidP="00722BA6">
            <w:pPr>
              <w:ind w:firstLine="560"/>
              <w:jc w:val="both"/>
              <w:outlineLvl w:val="0"/>
              <w:rPr>
                <w:sz w:val="22"/>
                <w:szCs w:val="22"/>
              </w:rPr>
            </w:pPr>
            <w:r w:rsidRPr="009B05F7">
              <w:rPr>
                <w:b/>
                <w:sz w:val="22"/>
                <w:szCs w:val="22"/>
              </w:rPr>
              <w:t>Статья 89.</w:t>
            </w:r>
            <w:r w:rsidRPr="009B05F7">
              <w:rPr>
                <w:sz w:val="22"/>
                <w:szCs w:val="22"/>
              </w:rPr>
              <w:t xml:space="preserve"> Порядок прекращения прав на земельные участки при добровольном отказе</w:t>
            </w:r>
          </w:p>
          <w:p w:rsidR="0068175D" w:rsidRPr="009B05F7" w:rsidRDefault="0068175D" w:rsidP="00722BA6">
            <w:pPr>
              <w:ind w:firstLine="560"/>
              <w:jc w:val="both"/>
              <w:rPr>
                <w:b/>
                <w:sz w:val="22"/>
                <w:szCs w:val="22"/>
              </w:rPr>
            </w:pPr>
          </w:p>
          <w:p w:rsidR="00EF1F26" w:rsidRPr="009B05F7" w:rsidRDefault="00EF1F26" w:rsidP="00722BA6">
            <w:pPr>
              <w:ind w:firstLine="560"/>
              <w:jc w:val="both"/>
              <w:rPr>
                <w:sz w:val="22"/>
                <w:szCs w:val="22"/>
              </w:rPr>
            </w:pPr>
            <w:r w:rsidRPr="009B05F7">
              <w:rPr>
                <w:sz w:val="22"/>
                <w:szCs w:val="22"/>
              </w:rPr>
              <w:t xml:space="preserve">1. Прекращение прав на земельный участок при добровольном отказе происходит по заявлению физических и юридических лиц, обладающих этими правами. </w:t>
            </w:r>
          </w:p>
          <w:p w:rsidR="00EF1F26" w:rsidRPr="009B05F7" w:rsidRDefault="00EF1F26" w:rsidP="00722BA6">
            <w:pPr>
              <w:ind w:firstLine="560"/>
              <w:jc w:val="both"/>
              <w:rPr>
                <w:sz w:val="22"/>
                <w:szCs w:val="22"/>
              </w:rPr>
            </w:pPr>
            <w:r w:rsidRPr="009B05F7">
              <w:rPr>
                <w:sz w:val="22"/>
                <w:szCs w:val="22"/>
              </w:rPr>
              <w:t xml:space="preserve">Заявление о добровольном отказе от прав на земельный участок подается в </w:t>
            </w:r>
            <w:r w:rsidR="00FB1BB8" w:rsidRPr="009B05F7">
              <w:rPr>
                <w:b/>
                <w:sz w:val="22"/>
                <w:szCs w:val="22"/>
              </w:rPr>
              <w:t xml:space="preserve">уполномоченный </w:t>
            </w:r>
            <w:r w:rsidRPr="009B05F7">
              <w:rPr>
                <w:b/>
                <w:sz w:val="22"/>
                <w:szCs w:val="22"/>
              </w:rPr>
              <w:t>орган</w:t>
            </w:r>
            <w:r w:rsidRPr="009B05F7">
              <w:rPr>
                <w:sz w:val="22"/>
                <w:szCs w:val="22"/>
              </w:rPr>
              <w:t xml:space="preserve">, в ведении которого находится соответствующий земельный участок. </w:t>
            </w:r>
          </w:p>
          <w:p w:rsidR="00EF1F26" w:rsidRPr="009B05F7" w:rsidRDefault="00EF1F26" w:rsidP="00722BA6">
            <w:pPr>
              <w:ind w:firstLine="560"/>
              <w:jc w:val="both"/>
              <w:rPr>
                <w:sz w:val="22"/>
                <w:szCs w:val="22"/>
              </w:rPr>
            </w:pPr>
            <w:r w:rsidRPr="009B05F7">
              <w:rPr>
                <w:sz w:val="22"/>
                <w:szCs w:val="22"/>
              </w:rPr>
              <w:t xml:space="preserve">К заявлению о добровольном отказе от прав на земельный участок прилагаются следующие документы: </w:t>
            </w:r>
          </w:p>
          <w:p w:rsidR="00EF1F26" w:rsidRPr="009B05F7" w:rsidRDefault="00EF1F26" w:rsidP="00722BA6">
            <w:pPr>
              <w:ind w:firstLine="560"/>
              <w:jc w:val="both"/>
              <w:rPr>
                <w:sz w:val="22"/>
                <w:szCs w:val="22"/>
              </w:rPr>
            </w:pPr>
            <w:r w:rsidRPr="009B05F7">
              <w:rPr>
                <w:sz w:val="22"/>
                <w:szCs w:val="22"/>
              </w:rPr>
              <w:t xml:space="preserve">а) копия документа, удостоверяющего личность (для гражданина); </w:t>
            </w:r>
          </w:p>
          <w:p w:rsidR="00EF1F26" w:rsidRPr="009B05F7" w:rsidRDefault="00EF1F26" w:rsidP="00722BA6">
            <w:pPr>
              <w:ind w:firstLine="560"/>
              <w:jc w:val="both"/>
              <w:rPr>
                <w:sz w:val="22"/>
                <w:szCs w:val="22"/>
              </w:rPr>
            </w:pPr>
            <w:r w:rsidRPr="009B05F7">
              <w:rPr>
                <w:sz w:val="22"/>
                <w:szCs w:val="22"/>
              </w:rPr>
              <w:t xml:space="preserve">б) копия документа, подтверждающего государственную регистрацию юридического лица (для юридического лица); </w:t>
            </w:r>
          </w:p>
          <w:p w:rsidR="00EF1F26" w:rsidRPr="009B05F7" w:rsidRDefault="00EF1F26" w:rsidP="00722BA6">
            <w:pPr>
              <w:ind w:firstLine="560"/>
              <w:jc w:val="both"/>
              <w:rPr>
                <w:sz w:val="22"/>
                <w:szCs w:val="22"/>
              </w:rPr>
            </w:pPr>
            <w:r w:rsidRPr="009B05F7">
              <w:rPr>
                <w:sz w:val="22"/>
                <w:szCs w:val="22"/>
              </w:rPr>
              <w:t xml:space="preserve">в)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 на земельный участок (для унитарных предприятий и учреждений); </w:t>
            </w:r>
          </w:p>
          <w:p w:rsidR="00EF1F26" w:rsidRPr="009B05F7" w:rsidRDefault="00EF1F26" w:rsidP="00722BA6">
            <w:pPr>
              <w:ind w:firstLine="560"/>
              <w:jc w:val="both"/>
              <w:rPr>
                <w:sz w:val="22"/>
                <w:szCs w:val="22"/>
              </w:rPr>
            </w:pPr>
            <w:r w:rsidRPr="009B05F7">
              <w:rPr>
                <w:sz w:val="22"/>
                <w:szCs w:val="22"/>
              </w:rPr>
              <w:t xml:space="preserve">г) документы, удостоверяющие права на землю, а в случае их отсутствия - копия решения </w:t>
            </w:r>
            <w:r w:rsidR="00FB1BB8" w:rsidRPr="009B05F7">
              <w:rPr>
                <w:sz w:val="22"/>
                <w:szCs w:val="22"/>
              </w:rPr>
              <w:t xml:space="preserve">уполномоченного </w:t>
            </w:r>
            <w:r w:rsidRPr="009B05F7">
              <w:rPr>
                <w:sz w:val="22"/>
                <w:szCs w:val="22"/>
              </w:rPr>
              <w:t xml:space="preserve">органа о предоставлении земельного участка. </w:t>
            </w:r>
          </w:p>
          <w:p w:rsidR="004C06D9" w:rsidRPr="009B05F7" w:rsidRDefault="00513D10" w:rsidP="00722BA6">
            <w:pPr>
              <w:pStyle w:val="a4"/>
              <w:ind w:firstLine="560"/>
              <w:jc w:val="both"/>
              <w:outlineLvl w:val="0"/>
              <w:rPr>
                <w:rFonts w:ascii="Times New Roman" w:hAnsi="Times New Roman" w:cs="Times New Roman"/>
                <w:bCs/>
                <w:sz w:val="22"/>
                <w:szCs w:val="22"/>
              </w:rPr>
            </w:pPr>
            <w:r w:rsidRPr="009B05F7">
              <w:rPr>
                <w:rFonts w:ascii="Times New Roman" w:hAnsi="Times New Roman" w:cs="Times New Roman"/>
                <w:bCs/>
                <w:sz w:val="22"/>
                <w:szCs w:val="22"/>
              </w:rPr>
              <w:t>…</w:t>
            </w:r>
          </w:p>
          <w:p w:rsidR="004C06D9" w:rsidRPr="009B05F7" w:rsidRDefault="004C06D9" w:rsidP="00722BA6">
            <w:pPr>
              <w:pStyle w:val="a4"/>
              <w:ind w:firstLine="560"/>
              <w:jc w:val="both"/>
              <w:rPr>
                <w:rFonts w:ascii="Times New Roman" w:hAnsi="Times New Roman" w:cs="Times New Roman"/>
                <w:b/>
                <w:bCs/>
                <w:sz w:val="22"/>
                <w:szCs w:val="22"/>
              </w:rPr>
            </w:pPr>
            <w:r w:rsidRPr="009B05F7">
              <w:rPr>
                <w:rFonts w:ascii="Times New Roman" w:hAnsi="Times New Roman" w:cs="Times New Roman"/>
                <w:bCs/>
                <w:sz w:val="22"/>
                <w:szCs w:val="22"/>
              </w:rPr>
              <w:t>8.</w:t>
            </w:r>
            <w:r w:rsidRPr="009B05F7">
              <w:rPr>
                <w:rFonts w:ascii="Times New Roman" w:hAnsi="Times New Roman" w:cs="Times New Roman"/>
                <w:b/>
                <w:bCs/>
                <w:sz w:val="22"/>
                <w:szCs w:val="22"/>
              </w:rPr>
              <w:t xml:space="preserve"> </w:t>
            </w:r>
            <w:r w:rsidRPr="009B05F7">
              <w:rPr>
                <w:rFonts w:ascii="Times New Roman" w:hAnsi="Times New Roman" w:cs="Times New Roman"/>
                <w:b/>
                <w:sz w:val="22"/>
                <w:szCs w:val="22"/>
              </w:rPr>
              <w:t>Уполномоченный орган</w:t>
            </w:r>
            <w:r w:rsidRPr="009B05F7">
              <w:rPr>
                <w:rFonts w:ascii="Times New Roman" w:hAnsi="Times New Roman" w:cs="Times New Roman"/>
                <w:sz w:val="22"/>
                <w:szCs w:val="22"/>
              </w:rPr>
              <w:t>, в ведении которого находится земельный участок, обязан сообщить об отказе от права на земельный участок в налоговый орган по месту нахождения такого земельного участка в срок не позднее 5 (пяти) дней с момента государственной регистрации прекращения права пользования земельным участком.</w:t>
            </w:r>
          </w:p>
        </w:tc>
      </w:tr>
      <w:tr w:rsidR="009B05F7" w:rsidRPr="009B05F7" w:rsidTr="00E115A6">
        <w:trPr>
          <w:trHeight w:val="707"/>
        </w:trPr>
        <w:tc>
          <w:tcPr>
            <w:tcW w:w="4800" w:type="dxa"/>
            <w:tcBorders>
              <w:top w:val="single" w:sz="4" w:space="0" w:color="auto"/>
              <w:bottom w:val="single" w:sz="4" w:space="0" w:color="auto"/>
            </w:tcBorders>
          </w:tcPr>
          <w:p w:rsidR="00EB3D3F" w:rsidRPr="009B05F7" w:rsidRDefault="00EB3D3F" w:rsidP="00722BA6">
            <w:pPr>
              <w:ind w:firstLine="560"/>
              <w:jc w:val="both"/>
              <w:outlineLvl w:val="0"/>
              <w:rPr>
                <w:sz w:val="22"/>
                <w:szCs w:val="22"/>
              </w:rPr>
            </w:pPr>
            <w:r w:rsidRPr="009B05F7">
              <w:rPr>
                <w:b/>
                <w:bCs/>
                <w:sz w:val="22"/>
                <w:szCs w:val="22"/>
              </w:rPr>
              <w:t>Статья 91.</w:t>
            </w:r>
            <w:r w:rsidRPr="009B05F7">
              <w:rPr>
                <w:sz w:val="22"/>
                <w:szCs w:val="22"/>
              </w:rPr>
              <w:t xml:space="preserve"> Условия и порядок принудительного прекращения прав на земельный участок ввиду его ненадлежащего использования</w:t>
            </w:r>
          </w:p>
          <w:p w:rsidR="00EB3D3F" w:rsidRPr="009B05F7" w:rsidRDefault="00933093" w:rsidP="00722BA6">
            <w:pPr>
              <w:ind w:firstLine="560"/>
              <w:jc w:val="both"/>
              <w:outlineLvl w:val="0"/>
              <w:rPr>
                <w:strike/>
                <w:sz w:val="22"/>
                <w:szCs w:val="22"/>
              </w:rPr>
            </w:pPr>
            <w:r w:rsidRPr="009B05F7">
              <w:rPr>
                <w:sz w:val="22"/>
                <w:szCs w:val="22"/>
              </w:rPr>
              <w:t>…</w:t>
            </w:r>
          </w:p>
          <w:p w:rsidR="004C06D9" w:rsidRPr="009B05F7" w:rsidRDefault="00EB3D3F" w:rsidP="009B05F7">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3</w:t>
            </w:r>
            <w:r w:rsidR="004C06D9" w:rsidRPr="009B05F7">
              <w:rPr>
                <w:rFonts w:ascii="Times New Roman" w:hAnsi="Times New Roman" w:cs="Times New Roman"/>
                <w:sz w:val="22"/>
                <w:szCs w:val="22"/>
              </w:rPr>
              <w:t xml:space="preserve">. </w:t>
            </w:r>
            <w:r w:rsidR="00633610" w:rsidRPr="009B05F7">
              <w:rPr>
                <w:rFonts w:ascii="Times New Roman" w:hAnsi="Times New Roman" w:cs="Times New Roman"/>
                <w:sz w:val="22"/>
                <w:szCs w:val="22"/>
              </w:rPr>
              <w:t>…</w:t>
            </w:r>
          </w:p>
          <w:p w:rsidR="0010438C" w:rsidRPr="009B05F7" w:rsidRDefault="0010438C" w:rsidP="00722BA6">
            <w:pPr>
              <w:ind w:firstLine="560"/>
              <w:jc w:val="both"/>
              <w:rPr>
                <w:sz w:val="22"/>
                <w:szCs w:val="22"/>
              </w:rPr>
            </w:pPr>
            <w:r w:rsidRPr="009B05F7">
              <w:rPr>
                <w:sz w:val="22"/>
                <w:szCs w:val="22"/>
              </w:rPr>
              <w:t xml:space="preserve">В отношении земель, отнесенных к ведению местных органов власти, в случае неустранения указанных в предписании нарушений в установленный предписанием срок вынесший предписание исполнительный орган государственной власти, осуществляющий функции в области контроля (надзора) за соблюдением законодательства </w:t>
            </w:r>
            <w:r w:rsidRPr="009B05F7">
              <w:rPr>
                <w:sz w:val="22"/>
                <w:szCs w:val="22"/>
              </w:rPr>
              <w:lastRenderedPageBreak/>
              <w:t xml:space="preserve">Приднестровской Молдавской Республики в сфере землепользования, в отношении земель, отнесенных к ведению местных органов власти, направляет материалы о прекращении права на земельный участок ввиду его ненадлежащего использования в соответствующий </w:t>
            </w:r>
            <w:r w:rsidRPr="009B05F7">
              <w:rPr>
                <w:b/>
                <w:sz w:val="22"/>
                <w:szCs w:val="22"/>
              </w:rPr>
              <w:t>орган местного государственного управления</w:t>
            </w:r>
            <w:r w:rsidRPr="009B05F7">
              <w:rPr>
                <w:sz w:val="22"/>
                <w:szCs w:val="22"/>
              </w:rPr>
              <w:t xml:space="preserve">, в ведении которого находятся вопросы предоставления и </w:t>
            </w:r>
            <w:r w:rsidRPr="009B05F7">
              <w:rPr>
                <w:b/>
                <w:sz w:val="22"/>
                <w:szCs w:val="22"/>
              </w:rPr>
              <w:t>изъятия соответствующего земельного участка</w:t>
            </w:r>
            <w:r w:rsidRPr="009B05F7">
              <w:rPr>
                <w:sz w:val="22"/>
                <w:szCs w:val="22"/>
              </w:rPr>
              <w:t>.</w:t>
            </w:r>
          </w:p>
          <w:p w:rsidR="00EB3D3F" w:rsidRPr="009B05F7" w:rsidRDefault="00EB3D3F" w:rsidP="00722BA6">
            <w:pPr>
              <w:ind w:firstLine="560"/>
              <w:jc w:val="both"/>
              <w:rPr>
                <w:sz w:val="22"/>
                <w:szCs w:val="22"/>
              </w:rPr>
            </w:pPr>
            <w:r w:rsidRPr="009B05F7">
              <w:rPr>
                <w:sz w:val="22"/>
                <w:szCs w:val="22"/>
              </w:rPr>
              <w:t>4. При наличии оснований, предусмотренных частью первой подпункта б), подпунктом 1) подпункта д)</w:t>
            </w:r>
            <w:r w:rsidR="0010438C" w:rsidRPr="009B05F7">
              <w:rPr>
                <w:sz w:val="22"/>
                <w:szCs w:val="22"/>
              </w:rPr>
              <w:t>, подпунктом д-1)</w:t>
            </w:r>
            <w:r w:rsidRPr="009B05F7">
              <w:rPr>
                <w:sz w:val="22"/>
                <w:szCs w:val="22"/>
              </w:rPr>
              <w:t xml:space="preserve"> пункта 2 статьи 85, подпунктом б),</w:t>
            </w:r>
            <w:r w:rsidR="00F74289" w:rsidRPr="009B05F7">
              <w:rPr>
                <w:sz w:val="22"/>
                <w:szCs w:val="22"/>
              </w:rPr>
              <w:t xml:space="preserve"> </w:t>
            </w:r>
            <w:r w:rsidRPr="009B05F7">
              <w:rPr>
                <w:sz w:val="22"/>
                <w:szCs w:val="22"/>
              </w:rPr>
              <w:t xml:space="preserve">подпунктами 1), </w:t>
            </w:r>
            <w:r w:rsidR="0010438C" w:rsidRPr="009B05F7">
              <w:rPr>
                <w:sz w:val="22"/>
                <w:szCs w:val="22"/>
              </w:rPr>
              <w:t xml:space="preserve">2), </w:t>
            </w:r>
            <w:r w:rsidRPr="009B05F7">
              <w:rPr>
                <w:sz w:val="22"/>
                <w:szCs w:val="22"/>
              </w:rPr>
              <w:t>3) подпункта д)</w:t>
            </w:r>
            <w:r w:rsidR="0010438C" w:rsidRPr="009B05F7">
              <w:rPr>
                <w:sz w:val="22"/>
                <w:szCs w:val="22"/>
              </w:rPr>
              <w:t>, подпунктом д-1)</w:t>
            </w:r>
            <w:r w:rsidRPr="009B05F7">
              <w:rPr>
                <w:sz w:val="22"/>
                <w:szCs w:val="22"/>
              </w:rPr>
              <w:t xml:space="preserve"> пункта 2 статьи 86, подпунктами б), г) пункта 2 статьи 87, подпунктом г) пункта 2 статьи 88 настоящего Кодекса, одновременно с применением мер административной ответственности уполномоченный</w:t>
            </w:r>
            <w:r w:rsidR="00F74289" w:rsidRPr="009B05F7">
              <w:rPr>
                <w:sz w:val="22"/>
                <w:szCs w:val="22"/>
              </w:rPr>
              <w:t xml:space="preserve"> </w:t>
            </w:r>
            <w:r w:rsidRPr="009B05F7">
              <w:rPr>
                <w:sz w:val="22"/>
                <w:szCs w:val="22"/>
              </w:rPr>
              <w:t xml:space="preserve">исполнительный орган государственной власти по осуществлению государственного земельного надзора направляет материалы о прекращении права на земельный участок ввиду его ненадлежащего использования в </w:t>
            </w:r>
            <w:r w:rsidR="003662E5" w:rsidRPr="009B05F7">
              <w:rPr>
                <w:sz w:val="22"/>
                <w:szCs w:val="22"/>
              </w:rPr>
              <w:t>уполномоченный орган</w:t>
            </w:r>
            <w:r w:rsidRPr="009B05F7">
              <w:rPr>
                <w:sz w:val="22"/>
                <w:szCs w:val="22"/>
              </w:rPr>
              <w:t xml:space="preserve">, в ведении которого находятся вопросы предоставления и </w:t>
            </w:r>
            <w:r w:rsidRPr="009B05F7">
              <w:rPr>
                <w:b/>
                <w:sz w:val="22"/>
                <w:szCs w:val="22"/>
              </w:rPr>
              <w:t>изъятия соответствующего земельного участка</w:t>
            </w:r>
            <w:r w:rsidRPr="009B05F7">
              <w:rPr>
                <w:sz w:val="22"/>
                <w:szCs w:val="22"/>
              </w:rPr>
              <w:t>.</w:t>
            </w:r>
          </w:p>
          <w:p w:rsidR="00EB3D3F" w:rsidRPr="009B05F7" w:rsidRDefault="00EB3D3F" w:rsidP="00722BA6">
            <w:pPr>
              <w:ind w:firstLine="560"/>
              <w:jc w:val="both"/>
              <w:rPr>
                <w:sz w:val="22"/>
                <w:szCs w:val="22"/>
              </w:rPr>
            </w:pPr>
            <w:r w:rsidRPr="009B05F7">
              <w:rPr>
                <w:sz w:val="22"/>
                <w:szCs w:val="22"/>
              </w:rPr>
              <w:t xml:space="preserve">5. Прекращение прав на земельные участки производится на основании решения </w:t>
            </w:r>
            <w:r w:rsidR="003662E5" w:rsidRPr="009B05F7">
              <w:rPr>
                <w:sz w:val="22"/>
                <w:szCs w:val="22"/>
              </w:rPr>
              <w:t>уполномоченного органа</w:t>
            </w:r>
            <w:r w:rsidRPr="009B05F7">
              <w:rPr>
                <w:sz w:val="22"/>
                <w:szCs w:val="22"/>
              </w:rPr>
              <w:t xml:space="preserve">, в ведении которого находятся вопросы предоставления и </w:t>
            </w:r>
            <w:r w:rsidRPr="009B05F7">
              <w:rPr>
                <w:b/>
                <w:sz w:val="22"/>
                <w:szCs w:val="22"/>
              </w:rPr>
              <w:t>изъятия соответствующего земельного участка</w:t>
            </w:r>
            <w:r w:rsidRPr="009B05F7">
              <w:rPr>
                <w:sz w:val="22"/>
                <w:szCs w:val="22"/>
              </w:rPr>
              <w:t>, принимаемого в пределах их компетенции. Копия решения вручается землевладельцу, землепользователю, арендатору земельного участка в семидневный срок со дня его принятия.</w:t>
            </w:r>
          </w:p>
          <w:p w:rsidR="009B05F7" w:rsidRPr="009B05F7" w:rsidRDefault="009B05F7" w:rsidP="00722BA6">
            <w:pPr>
              <w:ind w:firstLine="560"/>
              <w:jc w:val="both"/>
              <w:rPr>
                <w:sz w:val="22"/>
                <w:szCs w:val="22"/>
              </w:rPr>
            </w:pPr>
          </w:p>
          <w:p w:rsidR="00933093" w:rsidRPr="009B05F7" w:rsidRDefault="00933093" w:rsidP="00722BA6">
            <w:pPr>
              <w:ind w:firstLine="560"/>
              <w:jc w:val="both"/>
              <w:rPr>
                <w:sz w:val="22"/>
                <w:szCs w:val="22"/>
              </w:rPr>
            </w:pPr>
            <w:r w:rsidRPr="009B05F7">
              <w:rPr>
                <w:sz w:val="22"/>
                <w:szCs w:val="22"/>
              </w:rPr>
              <w:t>…</w:t>
            </w:r>
          </w:p>
        </w:tc>
        <w:tc>
          <w:tcPr>
            <w:tcW w:w="4800" w:type="dxa"/>
            <w:tcBorders>
              <w:top w:val="single" w:sz="4" w:space="0" w:color="auto"/>
              <w:bottom w:val="single" w:sz="4" w:space="0" w:color="auto"/>
            </w:tcBorders>
          </w:tcPr>
          <w:p w:rsidR="00EB3D3F" w:rsidRPr="009B05F7" w:rsidRDefault="00EB3D3F" w:rsidP="00722BA6">
            <w:pPr>
              <w:ind w:firstLine="560"/>
              <w:jc w:val="both"/>
              <w:outlineLvl w:val="0"/>
              <w:rPr>
                <w:sz w:val="22"/>
                <w:szCs w:val="22"/>
              </w:rPr>
            </w:pPr>
            <w:r w:rsidRPr="009B05F7">
              <w:rPr>
                <w:b/>
                <w:bCs/>
                <w:sz w:val="22"/>
                <w:szCs w:val="22"/>
              </w:rPr>
              <w:lastRenderedPageBreak/>
              <w:t>Статья 91.</w:t>
            </w:r>
            <w:r w:rsidRPr="009B05F7">
              <w:rPr>
                <w:sz w:val="22"/>
                <w:szCs w:val="22"/>
              </w:rPr>
              <w:t xml:space="preserve"> Условия и порядок принудительного прекращения прав на земельный участок ввиду его ненадлежащего использования</w:t>
            </w:r>
          </w:p>
          <w:p w:rsidR="00EB3D3F" w:rsidRPr="009B05F7" w:rsidRDefault="00933093" w:rsidP="00722BA6">
            <w:pPr>
              <w:ind w:firstLine="560"/>
              <w:jc w:val="both"/>
              <w:outlineLvl w:val="0"/>
              <w:rPr>
                <w:strike/>
                <w:sz w:val="22"/>
                <w:szCs w:val="22"/>
              </w:rPr>
            </w:pPr>
            <w:r w:rsidRPr="009B05F7">
              <w:rPr>
                <w:sz w:val="22"/>
                <w:szCs w:val="22"/>
              </w:rPr>
              <w:t>…</w:t>
            </w:r>
          </w:p>
          <w:p w:rsidR="00490440" w:rsidRPr="009B05F7" w:rsidRDefault="007578CF" w:rsidP="009B05F7">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 xml:space="preserve">3. </w:t>
            </w:r>
            <w:r w:rsidR="00633610" w:rsidRPr="009B05F7">
              <w:rPr>
                <w:rFonts w:ascii="Times New Roman" w:hAnsi="Times New Roman" w:cs="Times New Roman"/>
                <w:sz w:val="22"/>
                <w:szCs w:val="22"/>
              </w:rPr>
              <w:t>…</w:t>
            </w:r>
          </w:p>
          <w:p w:rsidR="0010438C" w:rsidRPr="009B05F7" w:rsidRDefault="0010438C" w:rsidP="00722BA6">
            <w:pPr>
              <w:ind w:firstLine="560"/>
              <w:jc w:val="both"/>
              <w:rPr>
                <w:sz w:val="22"/>
                <w:szCs w:val="22"/>
              </w:rPr>
            </w:pPr>
            <w:r w:rsidRPr="009B05F7">
              <w:rPr>
                <w:bCs/>
                <w:sz w:val="22"/>
                <w:szCs w:val="22"/>
              </w:rPr>
              <w:t xml:space="preserve">В отношении земель, отнесенных к ведению местных органов власти, в случае неустранения указанных в предписании нарушений в установленный предписанием срок вынесший предписание исполнительный орган государственной власти, осуществляющий функции в области контроля (надзора) за соблюдением законодательства </w:t>
            </w:r>
            <w:r w:rsidRPr="009B05F7">
              <w:rPr>
                <w:bCs/>
                <w:sz w:val="22"/>
                <w:szCs w:val="22"/>
              </w:rPr>
              <w:lastRenderedPageBreak/>
              <w:t xml:space="preserve">Приднестровской Молдавской Республики в сфере землепользования, в отношении земель, отнесенных к ведению местных органов власти, направляет материалы о прекращении права на земельный участок ввиду его ненадлежащего использования в соответствующий </w:t>
            </w:r>
            <w:r w:rsidR="00652CAF" w:rsidRPr="009B05F7">
              <w:rPr>
                <w:b/>
                <w:bCs/>
                <w:sz w:val="22"/>
                <w:szCs w:val="22"/>
              </w:rPr>
              <w:t>уполномоченный орган</w:t>
            </w:r>
            <w:r w:rsidRPr="009B05F7">
              <w:rPr>
                <w:bCs/>
                <w:sz w:val="22"/>
                <w:szCs w:val="22"/>
              </w:rPr>
              <w:t xml:space="preserve">, в ведении которого находятся вопросы предоставления и </w:t>
            </w:r>
            <w:r w:rsidRPr="009B05F7">
              <w:rPr>
                <w:b/>
                <w:bCs/>
                <w:sz w:val="22"/>
                <w:szCs w:val="22"/>
              </w:rPr>
              <w:t>прекращения прав на соответствующий земельный участок</w:t>
            </w:r>
            <w:r w:rsidRPr="009B05F7">
              <w:rPr>
                <w:bCs/>
                <w:sz w:val="22"/>
                <w:szCs w:val="22"/>
              </w:rPr>
              <w:t>.</w:t>
            </w:r>
          </w:p>
          <w:p w:rsidR="00EB3D3F" w:rsidRPr="009B05F7" w:rsidRDefault="00EB3D3F" w:rsidP="00722BA6">
            <w:pPr>
              <w:ind w:firstLine="560"/>
              <w:jc w:val="both"/>
              <w:rPr>
                <w:sz w:val="22"/>
                <w:szCs w:val="22"/>
              </w:rPr>
            </w:pPr>
            <w:r w:rsidRPr="009B05F7">
              <w:rPr>
                <w:sz w:val="22"/>
                <w:szCs w:val="22"/>
              </w:rPr>
              <w:t xml:space="preserve">4. </w:t>
            </w:r>
            <w:r w:rsidR="0010438C" w:rsidRPr="009B05F7">
              <w:rPr>
                <w:sz w:val="22"/>
                <w:szCs w:val="22"/>
              </w:rPr>
              <w:t>При наличии оснований, предусмотренных частью первой подпункта б), подпунктом 1) подпункта д), подпунктом д-1) пункта 2 статьи 85, подпунктом б), подпунктами 1), 2), 3) подпункта д), подпунктом д-1) пункта 2 статьи 86, подпунктами б), г) пункта 2 статьи 87, подпунктом г) пункта 2 статьи 88 настоящего Кодекса</w:t>
            </w:r>
            <w:r w:rsidRPr="009B05F7">
              <w:rPr>
                <w:sz w:val="22"/>
                <w:szCs w:val="22"/>
              </w:rPr>
              <w:t>, одновременно с применением мер административной ответственности уполномоченный</w:t>
            </w:r>
            <w:r w:rsidR="00F74289" w:rsidRPr="009B05F7">
              <w:rPr>
                <w:sz w:val="22"/>
                <w:szCs w:val="22"/>
              </w:rPr>
              <w:t xml:space="preserve"> </w:t>
            </w:r>
            <w:r w:rsidRPr="009B05F7">
              <w:rPr>
                <w:sz w:val="22"/>
                <w:szCs w:val="22"/>
              </w:rPr>
              <w:t xml:space="preserve">исполнительный орган государственной власти по осуществлению государственного земельного надзора направляет материалы о прекращении права на земельный участок ввиду его ненадлежащего использования в уполномоченный орган, в ведении которого находятся вопросы предоставления и </w:t>
            </w:r>
            <w:r w:rsidRPr="009B05F7">
              <w:rPr>
                <w:b/>
                <w:sz w:val="22"/>
                <w:szCs w:val="22"/>
              </w:rPr>
              <w:t>прекращения прав на соответствующий земельный участок</w:t>
            </w:r>
            <w:r w:rsidRPr="009B05F7">
              <w:rPr>
                <w:sz w:val="22"/>
                <w:szCs w:val="22"/>
              </w:rPr>
              <w:t>.</w:t>
            </w:r>
          </w:p>
          <w:p w:rsidR="00EB3D3F" w:rsidRPr="009B05F7" w:rsidRDefault="00EB3D3F" w:rsidP="00722BA6">
            <w:pPr>
              <w:ind w:firstLine="560"/>
              <w:jc w:val="both"/>
              <w:rPr>
                <w:sz w:val="22"/>
                <w:szCs w:val="22"/>
              </w:rPr>
            </w:pPr>
            <w:r w:rsidRPr="009B05F7">
              <w:rPr>
                <w:sz w:val="22"/>
                <w:szCs w:val="22"/>
              </w:rPr>
              <w:t>5. Прекращение прав на земельные участки производится на основании решения</w:t>
            </w:r>
            <w:r w:rsidR="006126F7" w:rsidRPr="009B05F7">
              <w:rPr>
                <w:b/>
                <w:sz w:val="22"/>
                <w:szCs w:val="22"/>
              </w:rPr>
              <w:t xml:space="preserve"> </w:t>
            </w:r>
            <w:r w:rsidR="006126F7" w:rsidRPr="009B05F7">
              <w:rPr>
                <w:sz w:val="22"/>
                <w:szCs w:val="22"/>
              </w:rPr>
              <w:t>уполномоченного органа</w:t>
            </w:r>
            <w:r w:rsidRPr="009B05F7">
              <w:rPr>
                <w:sz w:val="22"/>
                <w:szCs w:val="22"/>
              </w:rPr>
              <w:t xml:space="preserve">, в ведении которого находятся вопросы предоставления и </w:t>
            </w:r>
            <w:r w:rsidRPr="009B05F7">
              <w:rPr>
                <w:b/>
                <w:sz w:val="22"/>
                <w:szCs w:val="22"/>
              </w:rPr>
              <w:t>прекращения прав на соответствующи</w:t>
            </w:r>
            <w:r w:rsidR="00C5259D" w:rsidRPr="009B05F7">
              <w:rPr>
                <w:b/>
                <w:sz w:val="22"/>
                <w:szCs w:val="22"/>
              </w:rPr>
              <w:t>й</w:t>
            </w:r>
            <w:r w:rsidRPr="009B05F7">
              <w:rPr>
                <w:b/>
                <w:sz w:val="22"/>
                <w:szCs w:val="22"/>
              </w:rPr>
              <w:t xml:space="preserve"> земельны</w:t>
            </w:r>
            <w:r w:rsidR="00C5259D" w:rsidRPr="009B05F7">
              <w:rPr>
                <w:b/>
                <w:sz w:val="22"/>
                <w:szCs w:val="22"/>
              </w:rPr>
              <w:t>й</w:t>
            </w:r>
            <w:r w:rsidRPr="009B05F7">
              <w:rPr>
                <w:b/>
                <w:sz w:val="22"/>
                <w:szCs w:val="22"/>
              </w:rPr>
              <w:t xml:space="preserve"> участ</w:t>
            </w:r>
            <w:r w:rsidR="00C5259D" w:rsidRPr="009B05F7">
              <w:rPr>
                <w:b/>
                <w:sz w:val="22"/>
                <w:szCs w:val="22"/>
              </w:rPr>
              <w:t>ок</w:t>
            </w:r>
            <w:r w:rsidRPr="009B05F7">
              <w:rPr>
                <w:sz w:val="22"/>
                <w:szCs w:val="22"/>
              </w:rPr>
              <w:t>, принимаемого в пределах их компетенции. Копия решения вручается землевладельцу, землепользователю, арендатору земельного участка в семидневный срок со дня его принятия.</w:t>
            </w:r>
          </w:p>
          <w:p w:rsidR="00EB3D3F" w:rsidRPr="009B05F7" w:rsidRDefault="00933093" w:rsidP="00722BA6">
            <w:pPr>
              <w:ind w:firstLine="560"/>
              <w:jc w:val="both"/>
              <w:rPr>
                <w:bCs/>
                <w:sz w:val="22"/>
                <w:szCs w:val="22"/>
              </w:rPr>
            </w:pPr>
            <w:r w:rsidRPr="009B05F7">
              <w:rPr>
                <w:bCs/>
                <w:sz w:val="22"/>
                <w:szCs w:val="22"/>
              </w:rPr>
              <w:t>…</w:t>
            </w:r>
          </w:p>
        </w:tc>
      </w:tr>
      <w:tr w:rsidR="009B05F7" w:rsidRPr="009B05F7" w:rsidTr="00633610">
        <w:trPr>
          <w:trHeight w:val="991"/>
        </w:trPr>
        <w:tc>
          <w:tcPr>
            <w:tcW w:w="4800" w:type="dxa"/>
            <w:tcBorders>
              <w:top w:val="single" w:sz="4" w:space="0" w:color="auto"/>
              <w:bottom w:val="single" w:sz="4" w:space="0" w:color="auto"/>
            </w:tcBorders>
          </w:tcPr>
          <w:p w:rsidR="00572F62" w:rsidRPr="009B05F7" w:rsidRDefault="00572F62" w:rsidP="00722BA6">
            <w:pPr>
              <w:ind w:firstLine="560"/>
              <w:jc w:val="both"/>
              <w:rPr>
                <w:sz w:val="22"/>
                <w:szCs w:val="22"/>
              </w:rPr>
            </w:pPr>
            <w:r w:rsidRPr="009B05F7">
              <w:rPr>
                <w:b/>
                <w:sz w:val="22"/>
                <w:szCs w:val="22"/>
              </w:rPr>
              <w:lastRenderedPageBreak/>
              <w:t>Статья 114.</w:t>
            </w:r>
            <w:r w:rsidRPr="009B05F7">
              <w:rPr>
                <w:sz w:val="22"/>
                <w:szCs w:val="22"/>
              </w:rPr>
              <w:t xml:space="preserve"> Особенности передачи крестьянскими (фермерскими) хозяйствами земельных участков в аренду</w:t>
            </w:r>
          </w:p>
          <w:p w:rsidR="00572F62" w:rsidRPr="009B05F7" w:rsidRDefault="00633610" w:rsidP="00722BA6">
            <w:pPr>
              <w:ind w:firstLine="560"/>
              <w:rPr>
                <w:sz w:val="22"/>
                <w:szCs w:val="22"/>
              </w:rPr>
            </w:pPr>
            <w:r w:rsidRPr="009B05F7">
              <w:rPr>
                <w:sz w:val="22"/>
                <w:szCs w:val="22"/>
              </w:rPr>
              <w:t>…</w:t>
            </w:r>
          </w:p>
          <w:p w:rsidR="00572F62" w:rsidRPr="009B05F7" w:rsidRDefault="00572F62" w:rsidP="00722BA6">
            <w:pPr>
              <w:pStyle w:val="a4"/>
              <w:ind w:firstLine="560"/>
              <w:jc w:val="both"/>
              <w:rPr>
                <w:rFonts w:ascii="Times New Roman" w:hAnsi="Times New Roman" w:cs="Times New Roman"/>
                <w:sz w:val="22"/>
                <w:szCs w:val="22"/>
              </w:rPr>
            </w:pPr>
            <w:r w:rsidRPr="009B05F7">
              <w:rPr>
                <w:rFonts w:ascii="Times New Roman" w:hAnsi="Times New Roman" w:cs="Times New Roman"/>
                <w:sz w:val="22"/>
                <w:szCs w:val="22"/>
              </w:rPr>
              <w:t xml:space="preserve">3. При несоблюдении требований, указанных в пунктах 1 и 2 настоящей статьи, </w:t>
            </w:r>
            <w:r w:rsidRPr="009B05F7">
              <w:rPr>
                <w:rFonts w:ascii="Times New Roman" w:hAnsi="Times New Roman" w:cs="Times New Roman"/>
                <w:b/>
                <w:sz w:val="22"/>
                <w:szCs w:val="22"/>
              </w:rPr>
              <w:t>земельный участок подлежит</w:t>
            </w:r>
            <w:r w:rsidRPr="009B05F7">
              <w:rPr>
                <w:rFonts w:ascii="Times New Roman" w:hAnsi="Times New Roman" w:cs="Times New Roman"/>
                <w:sz w:val="22"/>
                <w:szCs w:val="22"/>
              </w:rPr>
              <w:t xml:space="preserve"> </w:t>
            </w:r>
            <w:r w:rsidRPr="009B05F7">
              <w:rPr>
                <w:rFonts w:ascii="Times New Roman" w:hAnsi="Times New Roman" w:cs="Times New Roman"/>
                <w:b/>
                <w:sz w:val="22"/>
                <w:szCs w:val="22"/>
              </w:rPr>
              <w:t xml:space="preserve">изъятию </w:t>
            </w:r>
            <w:r w:rsidRPr="009B05F7">
              <w:rPr>
                <w:rFonts w:ascii="Times New Roman" w:hAnsi="Times New Roman" w:cs="Times New Roman"/>
                <w:sz w:val="22"/>
                <w:szCs w:val="22"/>
              </w:rPr>
              <w:t>в порядке, установленном настоящим Кодексом.</w:t>
            </w:r>
          </w:p>
          <w:p w:rsidR="00F74289" w:rsidRPr="009B05F7" w:rsidRDefault="00F74289" w:rsidP="00722BA6">
            <w:pPr>
              <w:ind w:firstLine="560"/>
              <w:jc w:val="both"/>
              <w:outlineLvl w:val="0"/>
              <w:rPr>
                <w:b/>
                <w:bCs/>
                <w:sz w:val="22"/>
                <w:szCs w:val="22"/>
              </w:rPr>
            </w:pPr>
          </w:p>
        </w:tc>
        <w:tc>
          <w:tcPr>
            <w:tcW w:w="4800" w:type="dxa"/>
            <w:tcBorders>
              <w:top w:val="single" w:sz="4" w:space="0" w:color="auto"/>
              <w:bottom w:val="single" w:sz="4" w:space="0" w:color="auto"/>
            </w:tcBorders>
          </w:tcPr>
          <w:p w:rsidR="00572F62" w:rsidRPr="009B05F7" w:rsidRDefault="00572F62" w:rsidP="00722BA6">
            <w:pPr>
              <w:ind w:firstLine="560"/>
              <w:jc w:val="both"/>
              <w:rPr>
                <w:sz w:val="22"/>
                <w:szCs w:val="22"/>
              </w:rPr>
            </w:pPr>
            <w:r w:rsidRPr="009B05F7">
              <w:rPr>
                <w:b/>
                <w:sz w:val="22"/>
                <w:szCs w:val="22"/>
              </w:rPr>
              <w:t>Статья 114.</w:t>
            </w:r>
            <w:r w:rsidRPr="009B05F7">
              <w:rPr>
                <w:sz w:val="22"/>
                <w:szCs w:val="22"/>
              </w:rPr>
              <w:t xml:space="preserve"> Особенности передачи крестьянскими (фермерскими) хозяйствами земельных участков в аренду</w:t>
            </w:r>
          </w:p>
          <w:p w:rsidR="00572F62" w:rsidRPr="009B05F7" w:rsidRDefault="00633610" w:rsidP="00722BA6">
            <w:pPr>
              <w:ind w:firstLine="560"/>
              <w:rPr>
                <w:sz w:val="22"/>
                <w:szCs w:val="22"/>
              </w:rPr>
            </w:pPr>
            <w:r w:rsidRPr="009B05F7">
              <w:rPr>
                <w:bCs/>
                <w:sz w:val="22"/>
                <w:szCs w:val="22"/>
              </w:rPr>
              <w:t>…</w:t>
            </w:r>
          </w:p>
          <w:p w:rsidR="00572F62" w:rsidRPr="009B05F7" w:rsidRDefault="00572F62" w:rsidP="00722BA6">
            <w:pPr>
              <w:pStyle w:val="a4"/>
              <w:ind w:firstLine="560"/>
              <w:jc w:val="both"/>
              <w:rPr>
                <w:b/>
                <w:bCs/>
                <w:sz w:val="22"/>
                <w:szCs w:val="22"/>
              </w:rPr>
            </w:pPr>
            <w:r w:rsidRPr="009B05F7">
              <w:rPr>
                <w:rFonts w:ascii="Times New Roman" w:hAnsi="Times New Roman" w:cs="Times New Roman"/>
                <w:bCs/>
                <w:sz w:val="22"/>
                <w:szCs w:val="22"/>
              </w:rPr>
              <w:t xml:space="preserve">3. </w:t>
            </w:r>
            <w:r w:rsidRPr="009B05F7">
              <w:rPr>
                <w:rFonts w:ascii="Times New Roman" w:hAnsi="Times New Roman" w:cs="Times New Roman"/>
                <w:sz w:val="22"/>
                <w:szCs w:val="22"/>
              </w:rPr>
              <w:t xml:space="preserve">При несоблюдении требований, указанных в пунктах 1 и 2 настоящей статьи, </w:t>
            </w:r>
            <w:r w:rsidRPr="009B05F7">
              <w:rPr>
                <w:rFonts w:ascii="Times New Roman" w:hAnsi="Times New Roman" w:cs="Times New Roman"/>
                <w:b/>
                <w:sz w:val="22"/>
                <w:szCs w:val="22"/>
              </w:rPr>
              <w:t>право на земельный участок подлежит прекращению</w:t>
            </w:r>
            <w:r w:rsidRPr="009B05F7">
              <w:rPr>
                <w:rFonts w:ascii="Times New Roman" w:hAnsi="Times New Roman" w:cs="Times New Roman"/>
                <w:sz w:val="22"/>
                <w:szCs w:val="22"/>
              </w:rPr>
              <w:t xml:space="preserve"> в порядке, установленном настоящим Кодексом.</w:t>
            </w:r>
          </w:p>
        </w:tc>
      </w:tr>
      <w:tr w:rsidR="009B05F7" w:rsidRPr="009B05F7" w:rsidTr="003E0242">
        <w:trPr>
          <w:trHeight w:val="550"/>
        </w:trPr>
        <w:tc>
          <w:tcPr>
            <w:tcW w:w="4800" w:type="dxa"/>
            <w:tcBorders>
              <w:top w:val="single" w:sz="4" w:space="0" w:color="auto"/>
              <w:bottom w:val="single" w:sz="4" w:space="0" w:color="auto"/>
            </w:tcBorders>
          </w:tcPr>
          <w:p w:rsidR="003E0242" w:rsidRPr="009B05F7" w:rsidRDefault="003E0242" w:rsidP="00722BA6">
            <w:pPr>
              <w:ind w:firstLine="560"/>
              <w:jc w:val="both"/>
              <w:outlineLvl w:val="0"/>
              <w:rPr>
                <w:rFonts w:cs="Courier New"/>
                <w:sz w:val="22"/>
                <w:szCs w:val="22"/>
              </w:rPr>
            </w:pPr>
            <w:r w:rsidRPr="009B05F7">
              <w:rPr>
                <w:rFonts w:cs="Courier New"/>
                <w:b/>
                <w:sz w:val="22"/>
                <w:szCs w:val="22"/>
              </w:rPr>
              <w:t>Статья 119-1.</w:t>
            </w:r>
            <w:r w:rsidRPr="009B05F7">
              <w:rPr>
                <w:rFonts w:cs="Courier New"/>
                <w:sz w:val="22"/>
                <w:szCs w:val="22"/>
              </w:rPr>
              <w:t xml:space="preserve"> Земельные участки для сенокошения и выпаса скота</w:t>
            </w:r>
          </w:p>
          <w:p w:rsidR="003E0242" w:rsidRPr="009B05F7" w:rsidRDefault="00633610" w:rsidP="00722BA6">
            <w:pPr>
              <w:ind w:firstLine="560"/>
            </w:pPr>
            <w:r w:rsidRPr="009B05F7">
              <w:rPr>
                <w:rFonts w:cs="Courier New"/>
                <w:sz w:val="22"/>
                <w:szCs w:val="22"/>
              </w:rPr>
              <w:t>…</w:t>
            </w:r>
          </w:p>
          <w:p w:rsidR="003E0242" w:rsidRPr="009B05F7" w:rsidRDefault="003E0242" w:rsidP="00722BA6">
            <w:pPr>
              <w:ind w:firstLine="560"/>
              <w:jc w:val="both"/>
              <w:rPr>
                <w:sz w:val="22"/>
                <w:szCs w:val="22"/>
              </w:rPr>
            </w:pPr>
            <w:r w:rsidRPr="009B05F7">
              <w:rPr>
                <w:sz w:val="22"/>
                <w:szCs w:val="22"/>
              </w:rPr>
              <w:t xml:space="preserve">4. Соответствующие уполномоченные органы, в ведении которых находятся вопросы предоставления и </w:t>
            </w:r>
            <w:r w:rsidRPr="009B05F7">
              <w:rPr>
                <w:b/>
                <w:sz w:val="22"/>
                <w:szCs w:val="22"/>
              </w:rPr>
              <w:t>изъятия земельных участков</w:t>
            </w:r>
            <w:r w:rsidRPr="009B05F7">
              <w:rPr>
                <w:sz w:val="22"/>
                <w:szCs w:val="22"/>
              </w:rPr>
              <w:t>, обязаны предоставить гражданам для организации выпаса скота и сенокошения в коллективном порядке (далее в настоящем пункте – для организации пастбища)</w:t>
            </w:r>
            <w:r w:rsidRPr="009B05F7">
              <w:rPr>
                <w:sz w:val="28"/>
                <w:szCs w:val="28"/>
              </w:rPr>
              <w:t xml:space="preserve"> </w:t>
            </w:r>
            <w:r w:rsidRPr="009B05F7">
              <w:rPr>
                <w:sz w:val="22"/>
                <w:szCs w:val="22"/>
              </w:rPr>
              <w:t xml:space="preserve">земельный участок из земель сельскохозяйственного назначения, находящихся в их ведении. </w:t>
            </w:r>
            <w:r w:rsidRPr="009B05F7">
              <w:rPr>
                <w:sz w:val="22"/>
                <w:szCs w:val="22"/>
              </w:rPr>
              <w:lastRenderedPageBreak/>
              <w:t xml:space="preserve">Пастбища, предоставляемые гражданам для организации выпаса скота и сенокошения в коллективном порядке, являются объектами местного значения. </w:t>
            </w:r>
          </w:p>
          <w:p w:rsidR="007619EC" w:rsidRPr="009B05F7" w:rsidRDefault="00633610" w:rsidP="00722BA6">
            <w:pPr>
              <w:ind w:firstLine="560"/>
              <w:jc w:val="both"/>
              <w:rPr>
                <w:b/>
                <w:sz w:val="22"/>
                <w:szCs w:val="22"/>
              </w:rPr>
            </w:pPr>
            <w:r w:rsidRPr="009B05F7">
              <w:rPr>
                <w:sz w:val="22"/>
                <w:szCs w:val="22"/>
              </w:rPr>
              <w:t>…</w:t>
            </w:r>
          </w:p>
        </w:tc>
        <w:tc>
          <w:tcPr>
            <w:tcW w:w="4800" w:type="dxa"/>
            <w:tcBorders>
              <w:top w:val="single" w:sz="4" w:space="0" w:color="auto"/>
              <w:bottom w:val="single" w:sz="4" w:space="0" w:color="auto"/>
            </w:tcBorders>
          </w:tcPr>
          <w:p w:rsidR="003E0242" w:rsidRPr="009B05F7" w:rsidRDefault="003E0242" w:rsidP="00722BA6">
            <w:pPr>
              <w:ind w:firstLine="560"/>
              <w:jc w:val="both"/>
              <w:outlineLvl w:val="0"/>
              <w:rPr>
                <w:rFonts w:cs="Courier New"/>
                <w:sz w:val="22"/>
                <w:szCs w:val="22"/>
              </w:rPr>
            </w:pPr>
            <w:r w:rsidRPr="009B05F7">
              <w:rPr>
                <w:rFonts w:cs="Courier New"/>
                <w:b/>
                <w:sz w:val="22"/>
                <w:szCs w:val="22"/>
              </w:rPr>
              <w:lastRenderedPageBreak/>
              <w:t>Статья 119-1.</w:t>
            </w:r>
            <w:r w:rsidRPr="009B05F7">
              <w:rPr>
                <w:rFonts w:cs="Courier New"/>
                <w:sz w:val="22"/>
                <w:szCs w:val="22"/>
              </w:rPr>
              <w:t xml:space="preserve"> Земельные участки для сенокошения и выпаса скота</w:t>
            </w:r>
          </w:p>
          <w:p w:rsidR="003E0242" w:rsidRPr="009B05F7" w:rsidRDefault="00633610" w:rsidP="00722BA6">
            <w:pPr>
              <w:ind w:firstLine="560"/>
            </w:pPr>
            <w:r w:rsidRPr="009B05F7">
              <w:rPr>
                <w:sz w:val="22"/>
                <w:szCs w:val="22"/>
              </w:rPr>
              <w:t>…</w:t>
            </w:r>
          </w:p>
          <w:p w:rsidR="003E0242" w:rsidRPr="009B05F7" w:rsidRDefault="003E0242" w:rsidP="00722BA6">
            <w:pPr>
              <w:ind w:firstLine="560"/>
              <w:jc w:val="both"/>
              <w:rPr>
                <w:sz w:val="22"/>
                <w:szCs w:val="22"/>
              </w:rPr>
            </w:pPr>
            <w:r w:rsidRPr="009B05F7">
              <w:rPr>
                <w:sz w:val="22"/>
                <w:szCs w:val="22"/>
              </w:rPr>
              <w:t xml:space="preserve">4. Соответствующие уполномоченные органы, в ведении которых находятся вопросы предоставления и </w:t>
            </w:r>
            <w:r w:rsidRPr="009B05F7">
              <w:rPr>
                <w:b/>
                <w:sz w:val="22"/>
                <w:szCs w:val="22"/>
              </w:rPr>
              <w:t>прекращения</w:t>
            </w:r>
            <w:r w:rsidRPr="009B05F7">
              <w:rPr>
                <w:sz w:val="22"/>
                <w:szCs w:val="22"/>
              </w:rPr>
              <w:t xml:space="preserve"> </w:t>
            </w:r>
            <w:r w:rsidRPr="009B05F7">
              <w:rPr>
                <w:b/>
                <w:sz w:val="22"/>
                <w:szCs w:val="22"/>
              </w:rPr>
              <w:t>прав на земельные участки</w:t>
            </w:r>
            <w:r w:rsidRPr="009B05F7">
              <w:rPr>
                <w:sz w:val="22"/>
                <w:szCs w:val="22"/>
              </w:rPr>
              <w:t>, обязаны предоставить гражданам для организации выпаса скота и сенокошения в коллективном порядке (далее в настоящем пункте – для организации пастбища)</w:t>
            </w:r>
            <w:r w:rsidRPr="009B05F7">
              <w:rPr>
                <w:sz w:val="28"/>
                <w:szCs w:val="28"/>
              </w:rPr>
              <w:t xml:space="preserve"> </w:t>
            </w:r>
            <w:r w:rsidRPr="009B05F7">
              <w:rPr>
                <w:sz w:val="22"/>
                <w:szCs w:val="22"/>
              </w:rPr>
              <w:t xml:space="preserve">земельный участок из земель сельскохозяйственного назначения, </w:t>
            </w:r>
            <w:r w:rsidRPr="009B05F7">
              <w:rPr>
                <w:sz w:val="22"/>
                <w:szCs w:val="22"/>
              </w:rPr>
              <w:lastRenderedPageBreak/>
              <w:t xml:space="preserve">находящихся в их ведении. Пастбища, предоставляемые гражданам для организации выпаса скота и сенокошения в коллективном порядке, являются объектами местного значения. </w:t>
            </w:r>
          </w:p>
          <w:p w:rsidR="007619EC" w:rsidRPr="009B05F7" w:rsidRDefault="00633610" w:rsidP="00722BA6">
            <w:pPr>
              <w:ind w:firstLine="560"/>
              <w:jc w:val="both"/>
              <w:rPr>
                <w:b/>
                <w:sz w:val="22"/>
                <w:szCs w:val="22"/>
              </w:rPr>
            </w:pPr>
            <w:r w:rsidRPr="009B05F7">
              <w:rPr>
                <w:sz w:val="22"/>
                <w:szCs w:val="22"/>
              </w:rPr>
              <w:t>…</w:t>
            </w:r>
          </w:p>
        </w:tc>
      </w:tr>
      <w:tr w:rsidR="009B05F7" w:rsidRPr="009B05F7" w:rsidTr="00897090">
        <w:trPr>
          <w:trHeight w:val="4354"/>
        </w:trPr>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lastRenderedPageBreak/>
              <w:t>Статья 148.</w:t>
            </w:r>
            <w:r w:rsidRPr="009B05F7">
              <w:rPr>
                <w:sz w:val="22"/>
                <w:szCs w:val="22"/>
              </w:rPr>
              <w:t xml:space="preserve"> Государственный земельный кадастр</w:t>
            </w:r>
          </w:p>
          <w:p w:rsidR="00163F48" w:rsidRPr="009B05F7" w:rsidRDefault="00633610" w:rsidP="00722BA6">
            <w:pPr>
              <w:ind w:firstLine="56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 xml:space="preserve">2. Государственный земельный кадастр является основой системы государственных отраслевых кадастров природных ресурсов, а его данные подлежат обязательному применению при планировании использования и охраны земель, предоставлении и </w:t>
            </w:r>
            <w:r w:rsidRPr="009B05F7">
              <w:rPr>
                <w:b/>
                <w:sz w:val="22"/>
                <w:szCs w:val="22"/>
              </w:rPr>
              <w:t>изъятии земельных участков</w:t>
            </w:r>
            <w:r w:rsidRPr="009B05F7">
              <w:rPr>
                <w:sz w:val="22"/>
                <w:szCs w:val="22"/>
              </w:rPr>
              <w:t xml:space="preserve">, совершении сделок с правами на землю, при определении размеров платежей за землю, проведении землеустройства, оценки хозяйственной деятельности и осуществлении других мероприятий, связанных с использованием и охраной земель. </w:t>
            </w:r>
          </w:p>
          <w:p w:rsidR="00163F48" w:rsidRPr="009B05F7" w:rsidRDefault="00633610" w:rsidP="00722BA6">
            <w:pPr>
              <w:ind w:firstLine="560"/>
              <w:jc w:val="both"/>
              <w:rPr>
                <w:sz w:val="22"/>
                <w:szCs w:val="22"/>
              </w:rPr>
            </w:pPr>
            <w:r w:rsidRPr="009B05F7">
              <w:rPr>
                <w:sz w:val="22"/>
                <w:szCs w:val="22"/>
              </w:rPr>
              <w:t>…</w:t>
            </w:r>
          </w:p>
          <w:p w:rsidR="00572F62" w:rsidRPr="009B05F7" w:rsidRDefault="00572F62" w:rsidP="00722BA6">
            <w:pPr>
              <w:ind w:firstLine="560"/>
              <w:jc w:val="both"/>
              <w:rPr>
                <w:b/>
                <w:sz w:val="22"/>
                <w:szCs w:val="22"/>
              </w:rPr>
            </w:pPr>
          </w:p>
        </w:tc>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t>Статья 148.</w:t>
            </w:r>
            <w:r w:rsidRPr="009B05F7">
              <w:rPr>
                <w:sz w:val="22"/>
                <w:szCs w:val="22"/>
              </w:rPr>
              <w:t xml:space="preserve"> Государственный земельный кадастр</w:t>
            </w:r>
          </w:p>
          <w:p w:rsidR="00163F48" w:rsidRPr="009B05F7" w:rsidRDefault="00633610" w:rsidP="00722BA6">
            <w:pPr>
              <w:ind w:firstLine="560"/>
              <w:jc w:val="both"/>
              <w:outlineLvl w:val="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 xml:space="preserve">2. Государственный земельный кадастр является основой системы государственных отраслевых кадастров природных ресурсов, а его данные подлежат обязательному применению при планировании использования и охраны земель, предоставлении и </w:t>
            </w:r>
            <w:r w:rsidRPr="009B05F7">
              <w:rPr>
                <w:b/>
                <w:sz w:val="22"/>
                <w:szCs w:val="22"/>
              </w:rPr>
              <w:t>прекращении прав на земельные участки,</w:t>
            </w:r>
            <w:r w:rsidRPr="009B05F7">
              <w:rPr>
                <w:sz w:val="22"/>
                <w:szCs w:val="22"/>
              </w:rPr>
              <w:t xml:space="preserve"> совершении сделок с правами на землю, при определении размеров платежей за землю, проведении землеустройства, оценки хозяйственной деятельности и осуществлении других мероприятий, связанных с использованием и охраной земель. </w:t>
            </w:r>
          </w:p>
          <w:p w:rsidR="00572F62" w:rsidRPr="009B05F7" w:rsidRDefault="00633610" w:rsidP="00722BA6">
            <w:pPr>
              <w:ind w:firstLine="560"/>
              <w:jc w:val="both"/>
              <w:rPr>
                <w:b/>
                <w:sz w:val="22"/>
                <w:szCs w:val="22"/>
              </w:rPr>
            </w:pPr>
            <w:r w:rsidRPr="009B05F7">
              <w:rPr>
                <w:sz w:val="22"/>
                <w:szCs w:val="22"/>
              </w:rPr>
              <w:t>…</w:t>
            </w:r>
          </w:p>
        </w:tc>
      </w:tr>
      <w:tr w:rsidR="009B05F7" w:rsidRPr="009B05F7" w:rsidTr="00163F48">
        <w:trPr>
          <w:trHeight w:val="834"/>
        </w:trPr>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t>Статья 149.</w:t>
            </w:r>
            <w:r w:rsidRPr="009B05F7">
              <w:rPr>
                <w:sz w:val="22"/>
                <w:szCs w:val="22"/>
              </w:rPr>
              <w:t xml:space="preserve"> Цель, назначение и задачи государственного земельного кадастра</w:t>
            </w:r>
          </w:p>
          <w:p w:rsidR="00163F48" w:rsidRPr="009B05F7" w:rsidRDefault="00633610" w:rsidP="00722BA6">
            <w:pPr>
              <w:ind w:firstLine="56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2. Кадастровая информация предназначается для обязательного ее использования при:</w:t>
            </w:r>
          </w:p>
          <w:p w:rsidR="00163F48" w:rsidRPr="009B05F7" w:rsidRDefault="007426FE" w:rsidP="00722BA6">
            <w:pPr>
              <w:ind w:firstLine="56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 xml:space="preserve">ж) предоставлении и </w:t>
            </w:r>
            <w:r w:rsidRPr="009B05F7">
              <w:rPr>
                <w:b/>
                <w:sz w:val="22"/>
                <w:szCs w:val="22"/>
              </w:rPr>
              <w:t>изъятии земельных участков</w:t>
            </w:r>
            <w:r w:rsidRPr="009B05F7">
              <w:rPr>
                <w:sz w:val="22"/>
                <w:szCs w:val="22"/>
              </w:rPr>
              <w:t>;</w:t>
            </w:r>
          </w:p>
          <w:p w:rsidR="00163F48" w:rsidRPr="009B05F7" w:rsidRDefault="00633610" w:rsidP="00722BA6">
            <w:pPr>
              <w:ind w:firstLine="560"/>
              <w:jc w:val="both"/>
              <w:rPr>
                <w:b/>
                <w:sz w:val="22"/>
                <w:szCs w:val="22"/>
              </w:rPr>
            </w:pPr>
            <w:r w:rsidRPr="009B05F7">
              <w:rPr>
                <w:sz w:val="22"/>
                <w:szCs w:val="22"/>
              </w:rPr>
              <w:t>…</w:t>
            </w:r>
          </w:p>
        </w:tc>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t>Статья 149.</w:t>
            </w:r>
            <w:r w:rsidRPr="009B05F7">
              <w:rPr>
                <w:sz w:val="22"/>
                <w:szCs w:val="22"/>
              </w:rPr>
              <w:t xml:space="preserve"> Цель, назначение и задачи государственного земельного кадастра</w:t>
            </w:r>
          </w:p>
          <w:p w:rsidR="00163F48" w:rsidRPr="009B05F7" w:rsidRDefault="00633610" w:rsidP="00722BA6">
            <w:pPr>
              <w:ind w:firstLine="56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2. Кадастровая информация предназначается для обязательного ее использования при:</w:t>
            </w:r>
          </w:p>
          <w:p w:rsidR="00163F48" w:rsidRPr="009B05F7" w:rsidRDefault="007426FE" w:rsidP="00722BA6">
            <w:pPr>
              <w:ind w:firstLine="560"/>
              <w:rPr>
                <w:sz w:val="22"/>
                <w:szCs w:val="22"/>
              </w:rPr>
            </w:pPr>
            <w:r w:rsidRPr="009B05F7">
              <w:rPr>
                <w:sz w:val="22"/>
                <w:szCs w:val="22"/>
              </w:rPr>
              <w:t>…</w:t>
            </w:r>
          </w:p>
          <w:p w:rsidR="00163F48" w:rsidRPr="009B05F7" w:rsidRDefault="00163F48" w:rsidP="00722BA6">
            <w:pPr>
              <w:ind w:firstLine="560"/>
              <w:jc w:val="both"/>
              <w:rPr>
                <w:sz w:val="22"/>
                <w:szCs w:val="22"/>
              </w:rPr>
            </w:pPr>
            <w:r w:rsidRPr="009B05F7">
              <w:rPr>
                <w:sz w:val="22"/>
                <w:szCs w:val="22"/>
              </w:rPr>
              <w:t xml:space="preserve">ж) предоставлении и </w:t>
            </w:r>
            <w:r w:rsidRPr="009B05F7">
              <w:rPr>
                <w:b/>
                <w:sz w:val="22"/>
                <w:szCs w:val="22"/>
              </w:rPr>
              <w:t>прекращении прав на земельные участки</w:t>
            </w:r>
            <w:r w:rsidRPr="009B05F7">
              <w:rPr>
                <w:sz w:val="22"/>
                <w:szCs w:val="22"/>
              </w:rPr>
              <w:t>;</w:t>
            </w:r>
          </w:p>
          <w:p w:rsidR="00163F48" w:rsidRPr="009B05F7" w:rsidRDefault="00633610" w:rsidP="00722BA6">
            <w:pPr>
              <w:ind w:firstLine="560"/>
              <w:jc w:val="both"/>
              <w:rPr>
                <w:b/>
                <w:sz w:val="22"/>
                <w:szCs w:val="22"/>
              </w:rPr>
            </w:pPr>
            <w:r w:rsidRPr="009B05F7">
              <w:rPr>
                <w:sz w:val="22"/>
                <w:szCs w:val="22"/>
              </w:rPr>
              <w:t>…</w:t>
            </w:r>
          </w:p>
        </w:tc>
      </w:tr>
      <w:tr w:rsidR="009B05F7" w:rsidRPr="009B05F7" w:rsidTr="00436D4F">
        <w:trPr>
          <w:trHeight w:val="834"/>
        </w:trPr>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t>Статья 164.</w:t>
            </w:r>
            <w:r w:rsidRPr="009B05F7">
              <w:rPr>
                <w:sz w:val="22"/>
                <w:szCs w:val="22"/>
              </w:rPr>
              <w:t xml:space="preserve"> Формирование земельного участка</w:t>
            </w:r>
          </w:p>
          <w:p w:rsidR="00163F48" w:rsidRPr="009B05F7" w:rsidRDefault="007426FE" w:rsidP="00722BA6">
            <w:pPr>
              <w:ind w:firstLine="560"/>
            </w:pPr>
            <w:r w:rsidRPr="009B05F7">
              <w:rPr>
                <w:sz w:val="22"/>
                <w:szCs w:val="22"/>
              </w:rPr>
              <w:t>…</w:t>
            </w:r>
          </w:p>
          <w:p w:rsidR="00163F48" w:rsidRPr="009B05F7" w:rsidRDefault="00163F48" w:rsidP="00722BA6">
            <w:pPr>
              <w:ind w:firstLine="560"/>
              <w:jc w:val="both"/>
              <w:rPr>
                <w:sz w:val="22"/>
                <w:szCs w:val="22"/>
              </w:rPr>
            </w:pPr>
            <w:r w:rsidRPr="009B05F7">
              <w:rPr>
                <w:sz w:val="22"/>
                <w:szCs w:val="22"/>
              </w:rPr>
              <w:t xml:space="preserve">5. Проектные, картографические, технические и оценочные процедуры осуществляются в процессе межевания земель, разработки землеустроительных проектов, генеральных планов и другой градостроительной документации, проектов лесоустройства, а также </w:t>
            </w:r>
            <w:r w:rsidRPr="009B05F7">
              <w:rPr>
                <w:b/>
                <w:sz w:val="22"/>
                <w:szCs w:val="22"/>
              </w:rPr>
              <w:t>изъятия и предоставления земель</w:t>
            </w:r>
            <w:r w:rsidRPr="009B05F7">
              <w:rPr>
                <w:sz w:val="22"/>
                <w:szCs w:val="22"/>
              </w:rPr>
              <w:t xml:space="preserve"> и закрепления границ земельного участка в натуре (на местности), составления планово-картографического материала и оценки земельного участка.</w:t>
            </w:r>
          </w:p>
          <w:p w:rsidR="009B05F7" w:rsidRPr="009B05F7" w:rsidRDefault="009B05F7" w:rsidP="00722BA6">
            <w:pPr>
              <w:ind w:firstLine="560"/>
              <w:jc w:val="both"/>
              <w:rPr>
                <w:sz w:val="22"/>
                <w:szCs w:val="22"/>
              </w:rPr>
            </w:pPr>
          </w:p>
          <w:p w:rsidR="00163F48" w:rsidRPr="009B05F7" w:rsidRDefault="007426FE" w:rsidP="00722BA6">
            <w:pPr>
              <w:ind w:firstLine="560"/>
              <w:jc w:val="both"/>
              <w:rPr>
                <w:b/>
                <w:sz w:val="22"/>
                <w:szCs w:val="22"/>
              </w:rPr>
            </w:pPr>
            <w:r w:rsidRPr="009B05F7">
              <w:rPr>
                <w:sz w:val="22"/>
                <w:szCs w:val="22"/>
              </w:rPr>
              <w:t>…</w:t>
            </w:r>
          </w:p>
        </w:tc>
        <w:tc>
          <w:tcPr>
            <w:tcW w:w="4800" w:type="dxa"/>
            <w:tcBorders>
              <w:top w:val="single" w:sz="4" w:space="0" w:color="auto"/>
              <w:bottom w:val="single" w:sz="4" w:space="0" w:color="auto"/>
            </w:tcBorders>
          </w:tcPr>
          <w:p w:rsidR="00163F48" w:rsidRPr="009B05F7" w:rsidRDefault="00163F48" w:rsidP="00722BA6">
            <w:pPr>
              <w:ind w:firstLine="560"/>
              <w:jc w:val="both"/>
              <w:outlineLvl w:val="0"/>
              <w:rPr>
                <w:sz w:val="22"/>
                <w:szCs w:val="22"/>
              </w:rPr>
            </w:pPr>
            <w:r w:rsidRPr="009B05F7">
              <w:rPr>
                <w:b/>
                <w:sz w:val="22"/>
                <w:szCs w:val="22"/>
              </w:rPr>
              <w:t>Статья 164.</w:t>
            </w:r>
            <w:r w:rsidRPr="009B05F7">
              <w:rPr>
                <w:sz w:val="22"/>
                <w:szCs w:val="22"/>
              </w:rPr>
              <w:t xml:space="preserve"> Формирование земельного участка</w:t>
            </w:r>
          </w:p>
          <w:p w:rsidR="00163F48" w:rsidRPr="009B05F7" w:rsidRDefault="007426FE" w:rsidP="00722BA6">
            <w:pPr>
              <w:ind w:firstLine="560"/>
            </w:pPr>
            <w:r w:rsidRPr="009B05F7">
              <w:rPr>
                <w:sz w:val="22"/>
                <w:szCs w:val="22"/>
              </w:rPr>
              <w:t>…</w:t>
            </w:r>
          </w:p>
          <w:p w:rsidR="00436D4F" w:rsidRPr="009B05F7" w:rsidRDefault="00436D4F" w:rsidP="00722BA6">
            <w:pPr>
              <w:ind w:firstLine="560"/>
              <w:jc w:val="both"/>
              <w:rPr>
                <w:sz w:val="22"/>
                <w:szCs w:val="22"/>
              </w:rPr>
            </w:pPr>
            <w:r w:rsidRPr="009B05F7">
              <w:rPr>
                <w:sz w:val="22"/>
                <w:szCs w:val="22"/>
              </w:rPr>
              <w:t xml:space="preserve">5. Проектные, картографические, технические и оценочные процедуры осуществляются в процессе межевания земель, разработки землеустроительных проектов, генеральных планов и другой градостроительной документации, проектов лесоустройства, а также </w:t>
            </w:r>
            <w:r w:rsidRPr="009B05F7">
              <w:rPr>
                <w:b/>
                <w:sz w:val="22"/>
                <w:szCs w:val="22"/>
              </w:rPr>
              <w:t>предоставления и прекращения прав на землю</w:t>
            </w:r>
            <w:r w:rsidRPr="009B05F7">
              <w:rPr>
                <w:sz w:val="22"/>
                <w:szCs w:val="22"/>
              </w:rPr>
              <w:t xml:space="preserve"> и закрепления границ земельного участка в натуре (на местности), составления планово-картографического материала и оценки земельного участка.</w:t>
            </w:r>
          </w:p>
          <w:p w:rsidR="00163F48" w:rsidRPr="009B05F7" w:rsidRDefault="007426FE" w:rsidP="00722BA6">
            <w:pPr>
              <w:ind w:firstLine="560"/>
              <w:jc w:val="both"/>
              <w:rPr>
                <w:b/>
                <w:sz w:val="22"/>
                <w:szCs w:val="22"/>
              </w:rPr>
            </w:pPr>
            <w:r w:rsidRPr="009B05F7">
              <w:rPr>
                <w:sz w:val="22"/>
                <w:szCs w:val="22"/>
              </w:rPr>
              <w:t>…</w:t>
            </w:r>
          </w:p>
        </w:tc>
      </w:tr>
      <w:tr w:rsidR="009B05F7" w:rsidRPr="009B05F7" w:rsidTr="00DD1F4D">
        <w:trPr>
          <w:trHeight w:val="834"/>
        </w:trPr>
        <w:tc>
          <w:tcPr>
            <w:tcW w:w="4800" w:type="dxa"/>
            <w:tcBorders>
              <w:top w:val="single" w:sz="4" w:space="0" w:color="auto"/>
              <w:bottom w:val="single" w:sz="4" w:space="0" w:color="auto"/>
            </w:tcBorders>
          </w:tcPr>
          <w:p w:rsidR="00436D4F" w:rsidRPr="009B05F7" w:rsidRDefault="00436D4F" w:rsidP="00722BA6">
            <w:pPr>
              <w:ind w:firstLine="560"/>
              <w:jc w:val="both"/>
              <w:outlineLvl w:val="0"/>
              <w:rPr>
                <w:sz w:val="22"/>
                <w:szCs w:val="22"/>
              </w:rPr>
            </w:pPr>
            <w:r w:rsidRPr="009B05F7">
              <w:rPr>
                <w:b/>
                <w:sz w:val="22"/>
                <w:szCs w:val="22"/>
              </w:rPr>
              <w:t>Статья 172.</w:t>
            </w:r>
            <w:r w:rsidRPr="009B05F7">
              <w:rPr>
                <w:sz w:val="22"/>
                <w:szCs w:val="22"/>
              </w:rPr>
              <w:t xml:space="preserve"> Состав землеустроительной документации и ее назначение</w:t>
            </w:r>
          </w:p>
          <w:p w:rsidR="002723B2" w:rsidRPr="009B05F7" w:rsidRDefault="002723B2" w:rsidP="00722BA6">
            <w:pPr>
              <w:ind w:firstLine="560"/>
              <w:jc w:val="both"/>
              <w:outlineLvl w:val="0"/>
              <w:rPr>
                <w:sz w:val="22"/>
                <w:szCs w:val="22"/>
              </w:rPr>
            </w:pPr>
          </w:p>
          <w:p w:rsidR="00DD1F4D" w:rsidRPr="009B05F7" w:rsidRDefault="00DD1F4D" w:rsidP="00722BA6">
            <w:pPr>
              <w:ind w:firstLine="560"/>
              <w:jc w:val="both"/>
              <w:rPr>
                <w:sz w:val="22"/>
                <w:szCs w:val="22"/>
              </w:rPr>
            </w:pPr>
            <w:r w:rsidRPr="009B05F7">
              <w:rPr>
                <w:sz w:val="22"/>
                <w:szCs w:val="22"/>
              </w:rPr>
              <w:t>В процессе землеустройства проводится комплекс взаимоувязанных проектных, обследовательских и изыскательских работ с изготовлением следующих основных видов землеустроительной документации:</w:t>
            </w:r>
          </w:p>
          <w:p w:rsidR="00DD1F4D" w:rsidRPr="009B05F7" w:rsidRDefault="007426FE" w:rsidP="00722BA6">
            <w:pPr>
              <w:ind w:firstLine="560"/>
            </w:pPr>
            <w:r w:rsidRPr="009B05F7">
              <w:rPr>
                <w:sz w:val="22"/>
                <w:szCs w:val="22"/>
              </w:rPr>
              <w:t>…</w:t>
            </w:r>
          </w:p>
          <w:p w:rsidR="00DD1F4D" w:rsidRPr="009B05F7" w:rsidRDefault="00DD1F4D" w:rsidP="00722BA6">
            <w:pPr>
              <w:ind w:firstLine="560"/>
              <w:jc w:val="both"/>
              <w:rPr>
                <w:sz w:val="22"/>
                <w:szCs w:val="22"/>
              </w:rPr>
            </w:pPr>
            <w:r w:rsidRPr="009B05F7">
              <w:rPr>
                <w:sz w:val="22"/>
                <w:szCs w:val="22"/>
              </w:rPr>
              <w:t xml:space="preserve">г) проекты, связанные с образованием новых и упорядочением существующих </w:t>
            </w:r>
            <w:r w:rsidRPr="009B05F7">
              <w:rPr>
                <w:sz w:val="22"/>
                <w:szCs w:val="22"/>
              </w:rPr>
              <w:lastRenderedPageBreak/>
              <w:t xml:space="preserve">землевладений и землепользований, с устранением неудобств в расположении земель, </w:t>
            </w:r>
            <w:r w:rsidRPr="009B05F7">
              <w:rPr>
                <w:b/>
                <w:sz w:val="22"/>
                <w:szCs w:val="22"/>
              </w:rPr>
              <w:t>с изъятием и предоставлением земель</w:t>
            </w:r>
            <w:r w:rsidRPr="009B05F7">
              <w:rPr>
                <w:sz w:val="22"/>
                <w:szCs w:val="22"/>
              </w:rPr>
              <w:t xml:space="preserve"> для различных надобностей, с подготовкой документов, удостоверяющих право на землю, с установлением ограничений и обременений (сервитутов) в использовании земель; </w:t>
            </w:r>
          </w:p>
          <w:p w:rsidR="009B05F7" w:rsidRPr="009B05F7" w:rsidRDefault="009B05F7" w:rsidP="00722BA6">
            <w:pPr>
              <w:ind w:firstLine="560"/>
              <w:jc w:val="both"/>
              <w:rPr>
                <w:sz w:val="22"/>
                <w:szCs w:val="22"/>
              </w:rPr>
            </w:pPr>
          </w:p>
          <w:p w:rsidR="00436D4F" w:rsidRPr="009B05F7" w:rsidRDefault="007426FE" w:rsidP="00722BA6">
            <w:pPr>
              <w:ind w:firstLine="560"/>
              <w:jc w:val="both"/>
              <w:rPr>
                <w:b/>
                <w:sz w:val="22"/>
                <w:szCs w:val="22"/>
              </w:rPr>
            </w:pPr>
            <w:r w:rsidRPr="009B05F7">
              <w:rPr>
                <w:sz w:val="22"/>
                <w:szCs w:val="22"/>
              </w:rPr>
              <w:t>…</w:t>
            </w:r>
          </w:p>
        </w:tc>
        <w:tc>
          <w:tcPr>
            <w:tcW w:w="4800" w:type="dxa"/>
            <w:tcBorders>
              <w:top w:val="single" w:sz="4" w:space="0" w:color="auto"/>
              <w:bottom w:val="single" w:sz="4" w:space="0" w:color="auto"/>
            </w:tcBorders>
          </w:tcPr>
          <w:p w:rsidR="00436D4F" w:rsidRPr="009B05F7" w:rsidRDefault="00436D4F" w:rsidP="00722BA6">
            <w:pPr>
              <w:ind w:firstLine="560"/>
              <w:jc w:val="both"/>
              <w:outlineLvl w:val="0"/>
              <w:rPr>
                <w:sz w:val="22"/>
                <w:szCs w:val="22"/>
              </w:rPr>
            </w:pPr>
            <w:r w:rsidRPr="009B05F7">
              <w:rPr>
                <w:b/>
                <w:sz w:val="22"/>
                <w:szCs w:val="22"/>
              </w:rPr>
              <w:lastRenderedPageBreak/>
              <w:t>Статья 172.</w:t>
            </w:r>
            <w:r w:rsidRPr="009B05F7">
              <w:rPr>
                <w:sz w:val="22"/>
                <w:szCs w:val="22"/>
              </w:rPr>
              <w:t xml:space="preserve"> Состав землеустроительной документации и ее   назначение</w:t>
            </w:r>
          </w:p>
          <w:p w:rsidR="002723B2" w:rsidRPr="009B05F7" w:rsidRDefault="002723B2" w:rsidP="00722BA6">
            <w:pPr>
              <w:ind w:firstLine="560"/>
              <w:jc w:val="both"/>
              <w:outlineLvl w:val="0"/>
              <w:rPr>
                <w:sz w:val="22"/>
                <w:szCs w:val="22"/>
              </w:rPr>
            </w:pPr>
          </w:p>
          <w:p w:rsidR="00DD1F4D" w:rsidRPr="009B05F7" w:rsidRDefault="00DD1F4D" w:rsidP="00722BA6">
            <w:pPr>
              <w:ind w:firstLine="560"/>
              <w:jc w:val="both"/>
              <w:rPr>
                <w:sz w:val="22"/>
                <w:szCs w:val="22"/>
              </w:rPr>
            </w:pPr>
            <w:r w:rsidRPr="009B05F7">
              <w:rPr>
                <w:sz w:val="22"/>
                <w:szCs w:val="22"/>
              </w:rPr>
              <w:t>В процессе землеустройства проводится комплекс взаимоувязанных проектных, обследовательских и изыскательских работ с изготовлением следующих основных видов землеустроительной документации:</w:t>
            </w:r>
          </w:p>
          <w:p w:rsidR="00DD1F4D" w:rsidRPr="009B05F7" w:rsidRDefault="007426FE" w:rsidP="00722BA6">
            <w:pPr>
              <w:ind w:firstLine="560"/>
              <w:jc w:val="both"/>
              <w:rPr>
                <w:sz w:val="22"/>
                <w:szCs w:val="22"/>
              </w:rPr>
            </w:pPr>
            <w:r w:rsidRPr="009B05F7">
              <w:rPr>
                <w:sz w:val="22"/>
                <w:szCs w:val="22"/>
              </w:rPr>
              <w:t>…</w:t>
            </w:r>
          </w:p>
          <w:p w:rsidR="00DD1F4D" w:rsidRPr="009B05F7" w:rsidRDefault="00DD1F4D" w:rsidP="00722BA6">
            <w:pPr>
              <w:ind w:firstLine="560"/>
              <w:jc w:val="both"/>
              <w:rPr>
                <w:sz w:val="22"/>
                <w:szCs w:val="22"/>
              </w:rPr>
            </w:pPr>
            <w:r w:rsidRPr="009B05F7">
              <w:rPr>
                <w:sz w:val="22"/>
                <w:szCs w:val="22"/>
              </w:rPr>
              <w:t xml:space="preserve">г) проекты, связанные с образованием новых и упорядочением существующих </w:t>
            </w:r>
            <w:r w:rsidRPr="009B05F7">
              <w:rPr>
                <w:sz w:val="22"/>
                <w:szCs w:val="22"/>
              </w:rPr>
              <w:lastRenderedPageBreak/>
              <w:t xml:space="preserve">землевладений и землепользований, с устранением неудобств в расположении земель, </w:t>
            </w:r>
            <w:r w:rsidRPr="009B05F7">
              <w:rPr>
                <w:b/>
                <w:sz w:val="22"/>
                <w:szCs w:val="22"/>
              </w:rPr>
              <w:t>предоставлением и прекращением прав на землю</w:t>
            </w:r>
            <w:r w:rsidRPr="009B05F7">
              <w:rPr>
                <w:sz w:val="22"/>
                <w:szCs w:val="22"/>
              </w:rPr>
              <w:t xml:space="preserve"> для различных надобностей, с подготовкой документов, удостоверяющих право на землю, с установлением ограничений и обременений (сервитутов) в использовании земель; </w:t>
            </w:r>
          </w:p>
          <w:p w:rsidR="00436D4F" w:rsidRPr="009B05F7" w:rsidRDefault="007426FE" w:rsidP="00722BA6">
            <w:pPr>
              <w:ind w:firstLine="560"/>
              <w:jc w:val="both"/>
              <w:outlineLvl w:val="0"/>
              <w:rPr>
                <w:sz w:val="22"/>
                <w:szCs w:val="22"/>
              </w:rPr>
            </w:pPr>
            <w:r w:rsidRPr="009B05F7">
              <w:rPr>
                <w:sz w:val="22"/>
                <w:szCs w:val="22"/>
              </w:rPr>
              <w:t>…</w:t>
            </w:r>
          </w:p>
        </w:tc>
      </w:tr>
      <w:tr w:rsidR="009B05F7" w:rsidRPr="009B05F7" w:rsidTr="00163F48">
        <w:trPr>
          <w:trHeight w:val="834"/>
        </w:trPr>
        <w:tc>
          <w:tcPr>
            <w:tcW w:w="4800" w:type="dxa"/>
            <w:tcBorders>
              <w:top w:val="single" w:sz="4" w:space="0" w:color="auto"/>
            </w:tcBorders>
          </w:tcPr>
          <w:p w:rsidR="00DD1F4D" w:rsidRPr="009B05F7" w:rsidRDefault="00DD1F4D" w:rsidP="00722BA6">
            <w:pPr>
              <w:ind w:firstLine="560"/>
              <w:jc w:val="both"/>
              <w:outlineLvl w:val="0"/>
              <w:rPr>
                <w:sz w:val="22"/>
                <w:szCs w:val="22"/>
              </w:rPr>
            </w:pPr>
            <w:r w:rsidRPr="009B05F7">
              <w:rPr>
                <w:b/>
                <w:sz w:val="22"/>
                <w:szCs w:val="22"/>
              </w:rPr>
              <w:lastRenderedPageBreak/>
              <w:t>Статья 192.</w:t>
            </w:r>
            <w:r w:rsidRPr="009B05F7">
              <w:rPr>
                <w:sz w:val="22"/>
                <w:szCs w:val="22"/>
              </w:rPr>
              <w:t xml:space="preserve"> Использование земель, подвергшихся химическому и иному техногенному загрязнению</w:t>
            </w:r>
          </w:p>
          <w:p w:rsidR="00EA38EA" w:rsidRPr="009B05F7" w:rsidRDefault="00EA38EA" w:rsidP="00722BA6">
            <w:pPr>
              <w:ind w:firstLine="560"/>
              <w:jc w:val="both"/>
              <w:outlineLvl w:val="0"/>
              <w:rPr>
                <w:sz w:val="22"/>
                <w:szCs w:val="22"/>
              </w:rPr>
            </w:pPr>
          </w:p>
          <w:p w:rsidR="00A16CFD" w:rsidRPr="009B05F7" w:rsidRDefault="00A16CFD" w:rsidP="00722BA6">
            <w:pPr>
              <w:ind w:firstLine="560"/>
              <w:jc w:val="both"/>
              <w:rPr>
                <w:sz w:val="22"/>
                <w:szCs w:val="22"/>
              </w:rPr>
            </w:pPr>
            <w:r w:rsidRPr="009B05F7">
              <w:rPr>
                <w:sz w:val="22"/>
                <w:szCs w:val="22"/>
              </w:rPr>
              <w:t xml:space="preserve">1. Земельные участки, подвергшиеся химическому и иному техногенному загрязнению, на которых не обеспечивается получение продукции, соответствующей установленным требованиям (нормам, правилам, нормативам), подлежат </w:t>
            </w:r>
            <w:r w:rsidRPr="009B05F7">
              <w:rPr>
                <w:b/>
                <w:sz w:val="22"/>
                <w:szCs w:val="22"/>
              </w:rPr>
              <w:t>исключению</w:t>
            </w:r>
            <w:r w:rsidRPr="009B05F7">
              <w:rPr>
                <w:sz w:val="22"/>
                <w:szCs w:val="22"/>
              </w:rPr>
              <w:t xml:space="preserve"> из сельскохозяйственного оборота. Производство сельскохозяйственной продукции на этих землях и ее реализация запрещаются.</w:t>
            </w:r>
          </w:p>
          <w:p w:rsidR="00DD1F4D" w:rsidRPr="009B05F7" w:rsidRDefault="007426FE" w:rsidP="00722BA6">
            <w:pPr>
              <w:ind w:firstLine="560"/>
              <w:rPr>
                <w:sz w:val="22"/>
                <w:szCs w:val="22"/>
              </w:rPr>
            </w:pPr>
            <w:r w:rsidRPr="009B05F7">
              <w:rPr>
                <w:sz w:val="22"/>
                <w:szCs w:val="22"/>
              </w:rPr>
              <w:t>…</w:t>
            </w:r>
          </w:p>
          <w:p w:rsidR="00DD1F4D" w:rsidRPr="009B05F7" w:rsidRDefault="00DD1F4D" w:rsidP="00722BA6">
            <w:pPr>
              <w:ind w:firstLine="560"/>
              <w:jc w:val="both"/>
              <w:rPr>
                <w:b/>
                <w:sz w:val="22"/>
                <w:szCs w:val="22"/>
              </w:rPr>
            </w:pPr>
            <w:r w:rsidRPr="009B05F7">
              <w:rPr>
                <w:sz w:val="22"/>
                <w:szCs w:val="22"/>
              </w:rPr>
              <w:t xml:space="preserve">3. Лица, допустившие химическое и иное техногенное загрязнение земель, повлекшее их </w:t>
            </w:r>
            <w:r w:rsidRPr="009B05F7">
              <w:rPr>
                <w:b/>
                <w:sz w:val="22"/>
                <w:szCs w:val="22"/>
              </w:rPr>
              <w:t>изъятие</w:t>
            </w:r>
            <w:r w:rsidRPr="009B05F7">
              <w:rPr>
                <w:sz w:val="22"/>
                <w:szCs w:val="22"/>
              </w:rPr>
              <w:t xml:space="preserve"> из хозяйственного оборота или ухудшение качества, возмещают убытки и потери сельскохозяйственного и лесохозяйственного производства, а также компенсируют затраты на дезактивацию земель, подвергшихся загрязнению, в порядке, предусмотренном действующим законодательством Приднестровской Молдавской Республики.</w:t>
            </w:r>
          </w:p>
        </w:tc>
        <w:tc>
          <w:tcPr>
            <w:tcW w:w="4800" w:type="dxa"/>
            <w:tcBorders>
              <w:top w:val="single" w:sz="4" w:space="0" w:color="auto"/>
            </w:tcBorders>
          </w:tcPr>
          <w:p w:rsidR="00DD1F4D" w:rsidRPr="009B05F7" w:rsidRDefault="00DD1F4D" w:rsidP="00722BA6">
            <w:pPr>
              <w:ind w:firstLine="560"/>
              <w:jc w:val="both"/>
              <w:outlineLvl w:val="0"/>
              <w:rPr>
                <w:sz w:val="22"/>
                <w:szCs w:val="22"/>
              </w:rPr>
            </w:pPr>
            <w:r w:rsidRPr="009B05F7">
              <w:rPr>
                <w:b/>
                <w:sz w:val="22"/>
                <w:szCs w:val="22"/>
              </w:rPr>
              <w:t>Статья 192.</w:t>
            </w:r>
            <w:r w:rsidRPr="009B05F7">
              <w:rPr>
                <w:sz w:val="22"/>
                <w:szCs w:val="22"/>
              </w:rPr>
              <w:t xml:space="preserve"> Использование земель, подвергшихся химическому и иному техногенному загрязнению</w:t>
            </w:r>
          </w:p>
          <w:p w:rsidR="00EA38EA" w:rsidRPr="009B05F7" w:rsidRDefault="00EA38EA" w:rsidP="00722BA6">
            <w:pPr>
              <w:ind w:firstLine="560"/>
              <w:jc w:val="both"/>
              <w:outlineLvl w:val="0"/>
              <w:rPr>
                <w:sz w:val="22"/>
                <w:szCs w:val="22"/>
              </w:rPr>
            </w:pPr>
          </w:p>
          <w:p w:rsidR="00A16CFD" w:rsidRPr="009B05F7" w:rsidRDefault="00A16CFD" w:rsidP="00722BA6">
            <w:pPr>
              <w:ind w:firstLine="560"/>
              <w:jc w:val="both"/>
              <w:rPr>
                <w:sz w:val="22"/>
                <w:szCs w:val="22"/>
              </w:rPr>
            </w:pPr>
            <w:r w:rsidRPr="009B05F7">
              <w:rPr>
                <w:sz w:val="22"/>
                <w:szCs w:val="22"/>
              </w:rPr>
              <w:t xml:space="preserve">1. Земельные участки, подвергшиеся химическому и иному техногенному загрязнению, на которых не обеспечивается получение продукции, соответствующей установленным требованиям (нормам, правилам, нормативам), подлежат </w:t>
            </w:r>
            <w:r w:rsidRPr="009B05F7">
              <w:rPr>
                <w:b/>
                <w:sz w:val="22"/>
                <w:szCs w:val="22"/>
              </w:rPr>
              <w:t>изъятию (исключению)</w:t>
            </w:r>
            <w:r w:rsidRPr="009B05F7">
              <w:rPr>
                <w:sz w:val="22"/>
                <w:szCs w:val="22"/>
              </w:rPr>
              <w:t xml:space="preserve"> из сельскохозяйственного оборота. Производство сельскохозяйственной продукции на этих землях и ее реализация запрещаются.</w:t>
            </w:r>
          </w:p>
          <w:p w:rsidR="00DD1F4D" w:rsidRPr="009B05F7" w:rsidRDefault="007426FE" w:rsidP="00722BA6">
            <w:pPr>
              <w:ind w:firstLine="560"/>
              <w:rPr>
                <w:sz w:val="22"/>
                <w:szCs w:val="22"/>
              </w:rPr>
            </w:pPr>
            <w:r w:rsidRPr="009B05F7">
              <w:rPr>
                <w:sz w:val="22"/>
                <w:szCs w:val="22"/>
              </w:rPr>
              <w:t>…</w:t>
            </w:r>
          </w:p>
          <w:p w:rsidR="00DD1F4D" w:rsidRPr="009B05F7" w:rsidRDefault="00DD1F4D" w:rsidP="00722BA6">
            <w:pPr>
              <w:ind w:firstLine="560"/>
              <w:jc w:val="both"/>
              <w:rPr>
                <w:b/>
                <w:sz w:val="22"/>
                <w:szCs w:val="22"/>
              </w:rPr>
            </w:pPr>
            <w:r w:rsidRPr="009B05F7">
              <w:rPr>
                <w:sz w:val="22"/>
                <w:szCs w:val="22"/>
              </w:rPr>
              <w:t xml:space="preserve">3. Лица, допустившие химическое и иное техногенное загрязнение земель, повлекшее их </w:t>
            </w:r>
            <w:r w:rsidR="00A16CFD" w:rsidRPr="009B05F7">
              <w:rPr>
                <w:b/>
                <w:sz w:val="22"/>
                <w:szCs w:val="22"/>
              </w:rPr>
              <w:t>изъятие (</w:t>
            </w:r>
            <w:r w:rsidRPr="009B05F7">
              <w:rPr>
                <w:b/>
                <w:sz w:val="22"/>
                <w:szCs w:val="22"/>
              </w:rPr>
              <w:t>исключение</w:t>
            </w:r>
            <w:r w:rsidR="00A16CFD" w:rsidRPr="009B05F7">
              <w:rPr>
                <w:b/>
                <w:sz w:val="22"/>
                <w:szCs w:val="22"/>
              </w:rPr>
              <w:t>)</w:t>
            </w:r>
            <w:r w:rsidRPr="009B05F7">
              <w:rPr>
                <w:sz w:val="22"/>
                <w:szCs w:val="22"/>
              </w:rPr>
              <w:t xml:space="preserve"> из хозяйственного оборота или ухудшение качества, возмещают убытки и потери сельскохозяйственного и лесохозяйственного производства, а также компенсируют затраты на дезактивацию земель, подвергшихся загрязнению, в порядке, предусмотренном действующим законодательством Приднестровской Молдавской Республики.</w:t>
            </w:r>
          </w:p>
        </w:tc>
      </w:tr>
    </w:tbl>
    <w:p w:rsidR="007A7C63" w:rsidRPr="009B05F7" w:rsidRDefault="007A7C63" w:rsidP="00AD67CD"/>
    <w:sectPr w:rsidR="007A7C63" w:rsidRPr="009B05F7" w:rsidSect="007D74FF">
      <w:pgSz w:w="11906" w:h="16838"/>
      <w:pgMar w:top="426" w:right="567" w:bottom="993" w:left="1701" w:header="709" w:footer="709" w:gutter="0"/>
      <w:pgNumType w:fmt="numberInDash"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8E9" w:rsidRDefault="009D28E9" w:rsidP="00AD67CD">
      <w:r>
        <w:separator/>
      </w:r>
    </w:p>
  </w:endnote>
  <w:endnote w:type="continuationSeparator" w:id="0">
    <w:p w:rsidR="009D28E9" w:rsidRDefault="009D28E9" w:rsidP="00AD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8E9" w:rsidRDefault="009D28E9" w:rsidP="00AD67CD">
      <w:r>
        <w:separator/>
      </w:r>
    </w:p>
  </w:footnote>
  <w:footnote w:type="continuationSeparator" w:id="0">
    <w:p w:rsidR="009D28E9" w:rsidRDefault="009D28E9" w:rsidP="00AD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CD"/>
    <w:rsid w:val="00023BCF"/>
    <w:rsid w:val="00046F7A"/>
    <w:rsid w:val="000868C1"/>
    <w:rsid w:val="000A3AD4"/>
    <w:rsid w:val="0010438C"/>
    <w:rsid w:val="00121AE2"/>
    <w:rsid w:val="00142410"/>
    <w:rsid w:val="00163F48"/>
    <w:rsid w:val="001C534A"/>
    <w:rsid w:val="001F43CB"/>
    <w:rsid w:val="00206AA4"/>
    <w:rsid w:val="0023331A"/>
    <w:rsid w:val="002612D8"/>
    <w:rsid w:val="002723B2"/>
    <w:rsid w:val="002B4075"/>
    <w:rsid w:val="002C758F"/>
    <w:rsid w:val="002D0A35"/>
    <w:rsid w:val="002D4136"/>
    <w:rsid w:val="002F40F2"/>
    <w:rsid w:val="0035453F"/>
    <w:rsid w:val="00361A94"/>
    <w:rsid w:val="003662E5"/>
    <w:rsid w:val="00372409"/>
    <w:rsid w:val="003C6A7B"/>
    <w:rsid w:val="003E0242"/>
    <w:rsid w:val="003E5A96"/>
    <w:rsid w:val="0041769A"/>
    <w:rsid w:val="00436D4F"/>
    <w:rsid w:val="00445325"/>
    <w:rsid w:val="004506AA"/>
    <w:rsid w:val="00476E3F"/>
    <w:rsid w:val="00482D7F"/>
    <w:rsid w:val="00490440"/>
    <w:rsid w:val="00491E26"/>
    <w:rsid w:val="004C06D9"/>
    <w:rsid w:val="004C2782"/>
    <w:rsid w:val="00500F29"/>
    <w:rsid w:val="00506E38"/>
    <w:rsid w:val="00513D10"/>
    <w:rsid w:val="00550037"/>
    <w:rsid w:val="00572F62"/>
    <w:rsid w:val="00586B15"/>
    <w:rsid w:val="00605D6D"/>
    <w:rsid w:val="006126F7"/>
    <w:rsid w:val="00633610"/>
    <w:rsid w:val="00637C58"/>
    <w:rsid w:val="00652CAF"/>
    <w:rsid w:val="0068175D"/>
    <w:rsid w:val="0069060F"/>
    <w:rsid w:val="006D48CF"/>
    <w:rsid w:val="006F138B"/>
    <w:rsid w:val="006F1F8D"/>
    <w:rsid w:val="00722BA6"/>
    <w:rsid w:val="00733C2E"/>
    <w:rsid w:val="00733EA1"/>
    <w:rsid w:val="007426FE"/>
    <w:rsid w:val="007578CF"/>
    <w:rsid w:val="007619EC"/>
    <w:rsid w:val="007976C8"/>
    <w:rsid w:val="007A7C63"/>
    <w:rsid w:val="007D74FF"/>
    <w:rsid w:val="007E5C00"/>
    <w:rsid w:val="008374E3"/>
    <w:rsid w:val="00894F9D"/>
    <w:rsid w:val="00897090"/>
    <w:rsid w:val="008B0A78"/>
    <w:rsid w:val="0091762B"/>
    <w:rsid w:val="00920B19"/>
    <w:rsid w:val="009213E2"/>
    <w:rsid w:val="00933093"/>
    <w:rsid w:val="00953BD2"/>
    <w:rsid w:val="0096770E"/>
    <w:rsid w:val="009B05F7"/>
    <w:rsid w:val="009B298F"/>
    <w:rsid w:val="009D28E9"/>
    <w:rsid w:val="00A16CFD"/>
    <w:rsid w:val="00A26689"/>
    <w:rsid w:val="00A91067"/>
    <w:rsid w:val="00AD5FF8"/>
    <w:rsid w:val="00AD67CD"/>
    <w:rsid w:val="00B00BC2"/>
    <w:rsid w:val="00B45C75"/>
    <w:rsid w:val="00B46C09"/>
    <w:rsid w:val="00B51919"/>
    <w:rsid w:val="00BF34C8"/>
    <w:rsid w:val="00C30421"/>
    <w:rsid w:val="00C5259D"/>
    <w:rsid w:val="00C9135D"/>
    <w:rsid w:val="00CC09DE"/>
    <w:rsid w:val="00CF5230"/>
    <w:rsid w:val="00D0079B"/>
    <w:rsid w:val="00D76A96"/>
    <w:rsid w:val="00D87D8A"/>
    <w:rsid w:val="00DA3CED"/>
    <w:rsid w:val="00DB3EDA"/>
    <w:rsid w:val="00DD1F4D"/>
    <w:rsid w:val="00DD7243"/>
    <w:rsid w:val="00DF1C93"/>
    <w:rsid w:val="00DF35A6"/>
    <w:rsid w:val="00DF3786"/>
    <w:rsid w:val="00E115A6"/>
    <w:rsid w:val="00E150D9"/>
    <w:rsid w:val="00E3571C"/>
    <w:rsid w:val="00EA38EA"/>
    <w:rsid w:val="00EB3D3F"/>
    <w:rsid w:val="00EB5A8B"/>
    <w:rsid w:val="00EB68DD"/>
    <w:rsid w:val="00EC2A3E"/>
    <w:rsid w:val="00EC302D"/>
    <w:rsid w:val="00EE09A5"/>
    <w:rsid w:val="00EF1F26"/>
    <w:rsid w:val="00F37C19"/>
    <w:rsid w:val="00F42150"/>
    <w:rsid w:val="00F74289"/>
    <w:rsid w:val="00F75DE4"/>
    <w:rsid w:val="00FA372F"/>
    <w:rsid w:val="00FA4CF9"/>
    <w:rsid w:val="00FB1BB8"/>
    <w:rsid w:val="00FC675E"/>
    <w:rsid w:val="00FF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9D7BD-849C-45E2-8046-6EEB3B0A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7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67CD"/>
    <w:pPr>
      <w:spacing w:before="100" w:beforeAutospacing="1" w:after="100" w:afterAutospacing="1"/>
    </w:pPr>
  </w:style>
  <w:style w:type="paragraph" w:styleId="a4">
    <w:name w:val="Plain Text"/>
    <w:aliases w:val="Текст Знак1,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 Знак Знак Знак, Знак Знак Знак Знак, Знак, Знак3, "/>
    <w:basedOn w:val="a"/>
    <w:link w:val="a5"/>
    <w:rsid w:val="00AD67CD"/>
    <w:rPr>
      <w:rFonts w:ascii="Courier New" w:hAnsi="Courier New" w:cs="Courier New"/>
      <w:sz w:val="20"/>
      <w:szCs w:val="20"/>
    </w:rPr>
  </w:style>
  <w:style w:type="character" w:customStyle="1" w:styleId="a5">
    <w:name w:val="Текст Знак"/>
    <w:aliases w:val="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4"/>
    <w:rsid w:val="00AD67CD"/>
    <w:rPr>
      <w:rFonts w:ascii="Courier New" w:eastAsia="Times New Roman" w:hAnsi="Courier New" w:cs="Courier New"/>
      <w:sz w:val="20"/>
      <w:szCs w:val="20"/>
      <w:lang w:eastAsia="ru-RU"/>
    </w:rPr>
  </w:style>
  <w:style w:type="paragraph" w:styleId="a6">
    <w:name w:val="header"/>
    <w:basedOn w:val="a"/>
    <w:link w:val="a7"/>
    <w:uiPriority w:val="99"/>
    <w:unhideWhenUsed/>
    <w:rsid w:val="00AD67CD"/>
    <w:pPr>
      <w:tabs>
        <w:tab w:val="center" w:pos="4677"/>
        <w:tab w:val="right" w:pos="9355"/>
      </w:tabs>
    </w:pPr>
  </w:style>
  <w:style w:type="character" w:customStyle="1" w:styleId="a7">
    <w:name w:val="Верхний колонтитул Знак"/>
    <w:basedOn w:val="a0"/>
    <w:link w:val="a6"/>
    <w:uiPriority w:val="99"/>
    <w:rsid w:val="00AD67C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D67CD"/>
    <w:pPr>
      <w:tabs>
        <w:tab w:val="center" w:pos="4677"/>
        <w:tab w:val="right" w:pos="9355"/>
      </w:tabs>
    </w:pPr>
  </w:style>
  <w:style w:type="character" w:customStyle="1" w:styleId="a9">
    <w:name w:val="Нижний колонтитул Знак"/>
    <w:basedOn w:val="a0"/>
    <w:link w:val="a8"/>
    <w:uiPriority w:val="99"/>
    <w:rsid w:val="00AD67C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E5A96"/>
    <w:rPr>
      <w:rFonts w:ascii="Segoe UI" w:hAnsi="Segoe UI" w:cs="Segoe UI"/>
      <w:sz w:val="18"/>
      <w:szCs w:val="18"/>
    </w:rPr>
  </w:style>
  <w:style w:type="character" w:customStyle="1" w:styleId="ab">
    <w:name w:val="Текст выноски Знак"/>
    <w:basedOn w:val="a0"/>
    <w:link w:val="aa"/>
    <w:uiPriority w:val="99"/>
    <w:semiHidden/>
    <w:rsid w:val="003E5A96"/>
    <w:rPr>
      <w:rFonts w:ascii="Segoe UI" w:eastAsia="Times New Roman" w:hAnsi="Segoe UI" w:cs="Segoe UI"/>
      <w:sz w:val="18"/>
      <w:szCs w:val="18"/>
      <w:lang w:eastAsia="ru-RU"/>
    </w:rPr>
  </w:style>
  <w:style w:type="paragraph" w:styleId="ac">
    <w:name w:val="List Paragraph"/>
    <w:basedOn w:val="a"/>
    <w:uiPriority w:val="34"/>
    <w:qFormat/>
    <w:rsid w:val="001C5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527120">
      <w:bodyDiv w:val="1"/>
      <w:marLeft w:val="0"/>
      <w:marRight w:val="0"/>
      <w:marTop w:val="0"/>
      <w:marBottom w:val="0"/>
      <w:divBdr>
        <w:top w:val="none" w:sz="0" w:space="0" w:color="auto"/>
        <w:left w:val="none" w:sz="0" w:space="0" w:color="auto"/>
        <w:bottom w:val="none" w:sz="0" w:space="0" w:color="auto"/>
        <w:right w:val="none" w:sz="0" w:space="0" w:color="auto"/>
      </w:divBdr>
      <w:divsChild>
        <w:div w:id="1486699852">
          <w:marLeft w:val="0"/>
          <w:marRight w:val="0"/>
          <w:marTop w:val="0"/>
          <w:marBottom w:val="0"/>
          <w:divBdr>
            <w:top w:val="none" w:sz="0" w:space="0" w:color="auto"/>
            <w:left w:val="none" w:sz="0" w:space="0" w:color="auto"/>
            <w:bottom w:val="none" w:sz="0" w:space="0" w:color="auto"/>
            <w:right w:val="none" w:sz="0" w:space="0" w:color="auto"/>
          </w:divBdr>
          <w:divsChild>
            <w:div w:id="616330727">
              <w:marLeft w:val="0"/>
              <w:marRight w:val="0"/>
              <w:marTop w:val="0"/>
              <w:marBottom w:val="0"/>
              <w:divBdr>
                <w:top w:val="none" w:sz="0" w:space="0" w:color="auto"/>
                <w:left w:val="none" w:sz="0" w:space="0" w:color="auto"/>
                <w:bottom w:val="none" w:sz="0" w:space="0" w:color="auto"/>
                <w:right w:val="none" w:sz="0" w:space="0" w:color="auto"/>
              </w:divBdr>
              <w:divsChild>
                <w:div w:id="623275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389376894">
          <w:marLeft w:val="0"/>
          <w:marRight w:val="0"/>
          <w:marTop w:val="0"/>
          <w:marBottom w:val="0"/>
          <w:divBdr>
            <w:top w:val="none" w:sz="0" w:space="0" w:color="auto"/>
            <w:left w:val="none" w:sz="0" w:space="0" w:color="auto"/>
            <w:bottom w:val="none" w:sz="0" w:space="0" w:color="auto"/>
            <w:right w:val="none" w:sz="0" w:space="0" w:color="auto"/>
          </w:divBdr>
          <w:divsChild>
            <w:div w:id="1452439816">
              <w:marLeft w:val="-525"/>
              <w:marRight w:val="0"/>
              <w:marTop w:val="0"/>
              <w:marBottom w:val="0"/>
              <w:divBdr>
                <w:top w:val="none" w:sz="0" w:space="0" w:color="auto"/>
                <w:left w:val="none" w:sz="0" w:space="0" w:color="auto"/>
                <w:bottom w:val="none" w:sz="0" w:space="0" w:color="auto"/>
                <w:right w:val="none" w:sz="0" w:space="0" w:color="auto"/>
              </w:divBdr>
              <w:divsChild>
                <w:div w:id="807624999">
                  <w:marLeft w:val="0"/>
                  <w:marRight w:val="0"/>
                  <w:marTop w:val="0"/>
                  <w:marBottom w:val="0"/>
                  <w:divBdr>
                    <w:top w:val="none" w:sz="0" w:space="0" w:color="auto"/>
                    <w:left w:val="none" w:sz="0" w:space="0" w:color="auto"/>
                    <w:bottom w:val="none" w:sz="0" w:space="0" w:color="auto"/>
                    <w:right w:val="none" w:sz="0" w:space="0" w:color="auto"/>
                  </w:divBdr>
                </w:div>
                <w:div w:id="986472417">
                  <w:marLeft w:val="0"/>
                  <w:marRight w:val="0"/>
                  <w:marTop w:val="0"/>
                  <w:marBottom w:val="0"/>
                  <w:divBdr>
                    <w:top w:val="none" w:sz="0" w:space="0" w:color="auto"/>
                    <w:left w:val="none" w:sz="0" w:space="0" w:color="auto"/>
                    <w:bottom w:val="none" w:sz="0" w:space="0" w:color="auto"/>
                    <w:right w:val="none" w:sz="0" w:space="0" w:color="auto"/>
                  </w:divBdr>
                </w:div>
              </w:divsChild>
            </w:div>
            <w:div w:id="1538198771">
              <w:marLeft w:val="0"/>
              <w:marRight w:val="0"/>
              <w:marTop w:val="0"/>
              <w:marBottom w:val="0"/>
              <w:divBdr>
                <w:top w:val="none" w:sz="0" w:space="0" w:color="auto"/>
                <w:left w:val="none" w:sz="0" w:space="0" w:color="auto"/>
                <w:bottom w:val="none" w:sz="0" w:space="0" w:color="auto"/>
                <w:right w:val="none" w:sz="0" w:space="0" w:color="auto"/>
              </w:divBdr>
              <w:divsChild>
                <w:div w:id="12565520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73029464">
          <w:marLeft w:val="0"/>
          <w:marRight w:val="0"/>
          <w:marTop w:val="0"/>
          <w:marBottom w:val="0"/>
          <w:divBdr>
            <w:top w:val="none" w:sz="0" w:space="0" w:color="auto"/>
            <w:left w:val="none" w:sz="0" w:space="0" w:color="auto"/>
            <w:bottom w:val="none" w:sz="0" w:space="0" w:color="auto"/>
            <w:right w:val="none" w:sz="0" w:space="0" w:color="auto"/>
          </w:divBdr>
          <w:divsChild>
            <w:div w:id="1743945382">
              <w:marLeft w:val="-525"/>
              <w:marRight w:val="0"/>
              <w:marTop w:val="0"/>
              <w:marBottom w:val="0"/>
              <w:divBdr>
                <w:top w:val="none" w:sz="0" w:space="0" w:color="auto"/>
                <w:left w:val="none" w:sz="0" w:space="0" w:color="auto"/>
                <w:bottom w:val="none" w:sz="0" w:space="0" w:color="auto"/>
                <w:right w:val="none" w:sz="0" w:space="0" w:color="auto"/>
              </w:divBdr>
              <w:divsChild>
                <w:div w:id="1279920879">
                  <w:marLeft w:val="0"/>
                  <w:marRight w:val="0"/>
                  <w:marTop w:val="0"/>
                  <w:marBottom w:val="0"/>
                  <w:divBdr>
                    <w:top w:val="none" w:sz="0" w:space="0" w:color="auto"/>
                    <w:left w:val="none" w:sz="0" w:space="0" w:color="auto"/>
                    <w:bottom w:val="none" w:sz="0" w:space="0" w:color="auto"/>
                    <w:right w:val="none" w:sz="0" w:space="0" w:color="auto"/>
                  </w:divBdr>
                </w:div>
                <w:div w:id="157380582">
                  <w:marLeft w:val="0"/>
                  <w:marRight w:val="0"/>
                  <w:marTop w:val="0"/>
                  <w:marBottom w:val="0"/>
                  <w:divBdr>
                    <w:top w:val="none" w:sz="0" w:space="0" w:color="auto"/>
                    <w:left w:val="none" w:sz="0" w:space="0" w:color="auto"/>
                    <w:bottom w:val="none" w:sz="0" w:space="0" w:color="auto"/>
                    <w:right w:val="none" w:sz="0" w:space="0" w:color="auto"/>
                  </w:divBdr>
                </w:div>
              </w:divsChild>
            </w:div>
            <w:div w:id="1895920684">
              <w:marLeft w:val="0"/>
              <w:marRight w:val="0"/>
              <w:marTop w:val="0"/>
              <w:marBottom w:val="0"/>
              <w:divBdr>
                <w:top w:val="none" w:sz="0" w:space="0" w:color="auto"/>
                <w:left w:val="none" w:sz="0" w:space="0" w:color="auto"/>
                <w:bottom w:val="none" w:sz="0" w:space="0" w:color="auto"/>
                <w:right w:val="none" w:sz="0" w:space="0" w:color="auto"/>
              </w:divBdr>
              <w:divsChild>
                <w:div w:id="1255044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728530705">
          <w:marLeft w:val="0"/>
          <w:marRight w:val="0"/>
          <w:marTop w:val="0"/>
          <w:marBottom w:val="0"/>
          <w:divBdr>
            <w:top w:val="none" w:sz="0" w:space="0" w:color="auto"/>
            <w:left w:val="none" w:sz="0" w:space="0" w:color="auto"/>
            <w:bottom w:val="none" w:sz="0" w:space="0" w:color="auto"/>
            <w:right w:val="none" w:sz="0" w:space="0" w:color="auto"/>
          </w:divBdr>
          <w:divsChild>
            <w:div w:id="1652056607">
              <w:marLeft w:val="-525"/>
              <w:marRight w:val="0"/>
              <w:marTop w:val="0"/>
              <w:marBottom w:val="0"/>
              <w:divBdr>
                <w:top w:val="none" w:sz="0" w:space="0" w:color="auto"/>
                <w:left w:val="none" w:sz="0" w:space="0" w:color="auto"/>
                <w:bottom w:val="none" w:sz="0" w:space="0" w:color="auto"/>
                <w:right w:val="none" w:sz="0" w:space="0" w:color="auto"/>
              </w:divBdr>
              <w:divsChild>
                <w:div w:id="986977750">
                  <w:marLeft w:val="0"/>
                  <w:marRight w:val="0"/>
                  <w:marTop w:val="0"/>
                  <w:marBottom w:val="0"/>
                  <w:divBdr>
                    <w:top w:val="none" w:sz="0" w:space="0" w:color="auto"/>
                    <w:left w:val="none" w:sz="0" w:space="0" w:color="auto"/>
                    <w:bottom w:val="none" w:sz="0" w:space="0" w:color="auto"/>
                    <w:right w:val="none" w:sz="0" w:space="0" w:color="auto"/>
                  </w:divBdr>
                </w:div>
                <w:div w:id="1095638164">
                  <w:marLeft w:val="0"/>
                  <w:marRight w:val="0"/>
                  <w:marTop w:val="0"/>
                  <w:marBottom w:val="0"/>
                  <w:divBdr>
                    <w:top w:val="none" w:sz="0" w:space="0" w:color="auto"/>
                    <w:left w:val="none" w:sz="0" w:space="0" w:color="auto"/>
                    <w:bottom w:val="none" w:sz="0" w:space="0" w:color="auto"/>
                    <w:right w:val="none" w:sz="0" w:space="0" w:color="auto"/>
                  </w:divBdr>
                </w:div>
              </w:divsChild>
            </w:div>
            <w:div w:id="1387414540">
              <w:marLeft w:val="0"/>
              <w:marRight w:val="0"/>
              <w:marTop w:val="0"/>
              <w:marBottom w:val="0"/>
              <w:divBdr>
                <w:top w:val="none" w:sz="0" w:space="0" w:color="auto"/>
                <w:left w:val="none" w:sz="0" w:space="0" w:color="auto"/>
                <w:bottom w:val="none" w:sz="0" w:space="0" w:color="auto"/>
                <w:right w:val="none" w:sz="0" w:space="0" w:color="auto"/>
              </w:divBdr>
              <w:divsChild>
                <w:div w:id="17641053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03055993">
          <w:marLeft w:val="0"/>
          <w:marRight w:val="0"/>
          <w:marTop w:val="0"/>
          <w:marBottom w:val="0"/>
          <w:divBdr>
            <w:top w:val="none" w:sz="0" w:space="0" w:color="auto"/>
            <w:left w:val="none" w:sz="0" w:space="0" w:color="auto"/>
            <w:bottom w:val="none" w:sz="0" w:space="0" w:color="auto"/>
            <w:right w:val="none" w:sz="0" w:space="0" w:color="auto"/>
          </w:divBdr>
          <w:divsChild>
            <w:div w:id="229736226">
              <w:marLeft w:val="-525"/>
              <w:marRight w:val="0"/>
              <w:marTop w:val="0"/>
              <w:marBottom w:val="0"/>
              <w:divBdr>
                <w:top w:val="none" w:sz="0" w:space="0" w:color="auto"/>
                <w:left w:val="none" w:sz="0" w:space="0" w:color="auto"/>
                <w:bottom w:val="none" w:sz="0" w:space="0" w:color="auto"/>
                <w:right w:val="none" w:sz="0" w:space="0" w:color="auto"/>
              </w:divBdr>
              <w:divsChild>
                <w:div w:id="1263342974">
                  <w:marLeft w:val="0"/>
                  <w:marRight w:val="0"/>
                  <w:marTop w:val="0"/>
                  <w:marBottom w:val="0"/>
                  <w:divBdr>
                    <w:top w:val="none" w:sz="0" w:space="0" w:color="auto"/>
                    <w:left w:val="none" w:sz="0" w:space="0" w:color="auto"/>
                    <w:bottom w:val="none" w:sz="0" w:space="0" w:color="auto"/>
                    <w:right w:val="none" w:sz="0" w:space="0" w:color="auto"/>
                  </w:divBdr>
                </w:div>
                <w:div w:id="332297812">
                  <w:marLeft w:val="0"/>
                  <w:marRight w:val="0"/>
                  <w:marTop w:val="0"/>
                  <w:marBottom w:val="0"/>
                  <w:divBdr>
                    <w:top w:val="none" w:sz="0" w:space="0" w:color="auto"/>
                    <w:left w:val="none" w:sz="0" w:space="0" w:color="auto"/>
                    <w:bottom w:val="none" w:sz="0" w:space="0" w:color="auto"/>
                    <w:right w:val="none" w:sz="0" w:space="0" w:color="auto"/>
                  </w:divBdr>
                </w:div>
              </w:divsChild>
            </w:div>
            <w:div w:id="1246764815">
              <w:marLeft w:val="0"/>
              <w:marRight w:val="0"/>
              <w:marTop w:val="0"/>
              <w:marBottom w:val="0"/>
              <w:divBdr>
                <w:top w:val="none" w:sz="0" w:space="0" w:color="auto"/>
                <w:left w:val="none" w:sz="0" w:space="0" w:color="auto"/>
                <w:bottom w:val="none" w:sz="0" w:space="0" w:color="auto"/>
                <w:right w:val="none" w:sz="0" w:space="0" w:color="auto"/>
              </w:divBdr>
              <w:divsChild>
                <w:div w:id="1649551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09404983">
          <w:marLeft w:val="0"/>
          <w:marRight w:val="0"/>
          <w:marTop w:val="0"/>
          <w:marBottom w:val="0"/>
          <w:divBdr>
            <w:top w:val="none" w:sz="0" w:space="0" w:color="auto"/>
            <w:left w:val="none" w:sz="0" w:space="0" w:color="auto"/>
            <w:bottom w:val="none" w:sz="0" w:space="0" w:color="auto"/>
            <w:right w:val="none" w:sz="0" w:space="0" w:color="auto"/>
          </w:divBdr>
          <w:divsChild>
            <w:div w:id="1829125846">
              <w:marLeft w:val="-525"/>
              <w:marRight w:val="0"/>
              <w:marTop w:val="0"/>
              <w:marBottom w:val="0"/>
              <w:divBdr>
                <w:top w:val="none" w:sz="0" w:space="0" w:color="auto"/>
                <w:left w:val="none" w:sz="0" w:space="0" w:color="auto"/>
                <w:bottom w:val="none" w:sz="0" w:space="0" w:color="auto"/>
                <w:right w:val="none" w:sz="0" w:space="0" w:color="auto"/>
              </w:divBdr>
              <w:divsChild>
                <w:div w:id="1359769202">
                  <w:marLeft w:val="0"/>
                  <w:marRight w:val="0"/>
                  <w:marTop w:val="0"/>
                  <w:marBottom w:val="0"/>
                  <w:divBdr>
                    <w:top w:val="none" w:sz="0" w:space="0" w:color="auto"/>
                    <w:left w:val="none" w:sz="0" w:space="0" w:color="auto"/>
                    <w:bottom w:val="none" w:sz="0" w:space="0" w:color="auto"/>
                    <w:right w:val="none" w:sz="0" w:space="0" w:color="auto"/>
                  </w:divBdr>
                </w:div>
                <w:div w:id="656494096">
                  <w:marLeft w:val="0"/>
                  <w:marRight w:val="0"/>
                  <w:marTop w:val="0"/>
                  <w:marBottom w:val="0"/>
                  <w:divBdr>
                    <w:top w:val="none" w:sz="0" w:space="0" w:color="auto"/>
                    <w:left w:val="none" w:sz="0" w:space="0" w:color="auto"/>
                    <w:bottom w:val="none" w:sz="0" w:space="0" w:color="auto"/>
                    <w:right w:val="none" w:sz="0" w:space="0" w:color="auto"/>
                  </w:divBdr>
                </w:div>
              </w:divsChild>
            </w:div>
            <w:div w:id="744960028">
              <w:marLeft w:val="0"/>
              <w:marRight w:val="0"/>
              <w:marTop w:val="0"/>
              <w:marBottom w:val="0"/>
              <w:divBdr>
                <w:top w:val="none" w:sz="0" w:space="0" w:color="auto"/>
                <w:left w:val="none" w:sz="0" w:space="0" w:color="auto"/>
                <w:bottom w:val="none" w:sz="0" w:space="0" w:color="auto"/>
                <w:right w:val="none" w:sz="0" w:space="0" w:color="auto"/>
              </w:divBdr>
              <w:divsChild>
                <w:div w:id="5429805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734161702">
          <w:marLeft w:val="0"/>
          <w:marRight w:val="0"/>
          <w:marTop w:val="0"/>
          <w:marBottom w:val="0"/>
          <w:divBdr>
            <w:top w:val="none" w:sz="0" w:space="0" w:color="auto"/>
            <w:left w:val="none" w:sz="0" w:space="0" w:color="auto"/>
            <w:bottom w:val="none" w:sz="0" w:space="0" w:color="auto"/>
            <w:right w:val="none" w:sz="0" w:space="0" w:color="auto"/>
          </w:divBdr>
          <w:divsChild>
            <w:div w:id="63261913">
              <w:marLeft w:val="-525"/>
              <w:marRight w:val="0"/>
              <w:marTop w:val="0"/>
              <w:marBottom w:val="0"/>
              <w:divBdr>
                <w:top w:val="none" w:sz="0" w:space="0" w:color="auto"/>
                <w:left w:val="none" w:sz="0" w:space="0" w:color="auto"/>
                <w:bottom w:val="none" w:sz="0" w:space="0" w:color="auto"/>
                <w:right w:val="none" w:sz="0" w:space="0" w:color="auto"/>
              </w:divBdr>
              <w:divsChild>
                <w:div w:id="100422412">
                  <w:marLeft w:val="0"/>
                  <w:marRight w:val="0"/>
                  <w:marTop w:val="0"/>
                  <w:marBottom w:val="0"/>
                  <w:divBdr>
                    <w:top w:val="none" w:sz="0" w:space="0" w:color="auto"/>
                    <w:left w:val="none" w:sz="0" w:space="0" w:color="auto"/>
                    <w:bottom w:val="none" w:sz="0" w:space="0" w:color="auto"/>
                    <w:right w:val="none" w:sz="0" w:space="0" w:color="auto"/>
                  </w:divBdr>
                </w:div>
                <w:div w:id="369378619">
                  <w:marLeft w:val="0"/>
                  <w:marRight w:val="0"/>
                  <w:marTop w:val="0"/>
                  <w:marBottom w:val="0"/>
                  <w:divBdr>
                    <w:top w:val="none" w:sz="0" w:space="0" w:color="auto"/>
                    <w:left w:val="none" w:sz="0" w:space="0" w:color="auto"/>
                    <w:bottom w:val="none" w:sz="0" w:space="0" w:color="auto"/>
                    <w:right w:val="none" w:sz="0" w:space="0" w:color="auto"/>
                  </w:divBdr>
                </w:div>
              </w:divsChild>
            </w:div>
            <w:div w:id="1971011212">
              <w:marLeft w:val="0"/>
              <w:marRight w:val="0"/>
              <w:marTop w:val="0"/>
              <w:marBottom w:val="0"/>
              <w:divBdr>
                <w:top w:val="none" w:sz="0" w:space="0" w:color="auto"/>
                <w:left w:val="none" w:sz="0" w:space="0" w:color="auto"/>
                <w:bottom w:val="none" w:sz="0" w:space="0" w:color="auto"/>
                <w:right w:val="none" w:sz="0" w:space="0" w:color="auto"/>
              </w:divBdr>
              <w:divsChild>
                <w:div w:id="11076523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968A-00D7-48B9-8249-FED2A13D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Руссу Александра Витальевна</cp:lastModifiedBy>
  <cp:revision>2</cp:revision>
  <cp:lastPrinted>2023-06-12T08:19:00Z</cp:lastPrinted>
  <dcterms:created xsi:type="dcterms:W3CDTF">2023-07-21T08:04:00Z</dcterms:created>
  <dcterms:modified xsi:type="dcterms:W3CDTF">2023-07-21T08:04:00Z</dcterms:modified>
</cp:coreProperties>
</file>