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29" w:rsidRPr="009A3402" w:rsidRDefault="00EC3317" w:rsidP="00EC3317">
      <w:pPr>
        <w:suppressAutoHyphens/>
        <w:jc w:val="center"/>
        <w:rPr>
          <w:sz w:val="28"/>
          <w:szCs w:val="28"/>
          <w:lang w:eastAsia="ar-SA"/>
        </w:rPr>
      </w:pPr>
      <w:r w:rsidRPr="009A3402">
        <w:rPr>
          <w:sz w:val="28"/>
          <w:szCs w:val="28"/>
          <w:lang w:eastAsia="ar-SA"/>
        </w:rPr>
        <w:t xml:space="preserve">(текущая редакция на </w:t>
      </w:r>
      <w:r w:rsidR="002A4134" w:rsidRPr="009A3402">
        <w:rPr>
          <w:sz w:val="28"/>
          <w:szCs w:val="28"/>
          <w:lang w:eastAsia="ar-SA"/>
        </w:rPr>
        <w:t>19</w:t>
      </w:r>
      <w:r w:rsidRPr="009A3402">
        <w:rPr>
          <w:sz w:val="28"/>
          <w:szCs w:val="28"/>
          <w:lang w:eastAsia="ar-SA"/>
        </w:rPr>
        <w:t xml:space="preserve"> апреля 2024 года)</w:t>
      </w:r>
    </w:p>
    <w:p w:rsidR="00A55429" w:rsidRPr="009A3402" w:rsidRDefault="00A55429" w:rsidP="00A55429">
      <w:pPr>
        <w:suppressAutoHyphens/>
        <w:rPr>
          <w:sz w:val="28"/>
          <w:szCs w:val="28"/>
          <w:lang w:eastAsia="ar-SA"/>
        </w:rPr>
      </w:pPr>
    </w:p>
    <w:p w:rsidR="00A55429" w:rsidRPr="009A3402" w:rsidRDefault="00A55429" w:rsidP="00A55429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9A3402">
        <w:rPr>
          <w:b/>
          <w:sz w:val="28"/>
          <w:szCs w:val="28"/>
          <w:lang w:eastAsia="ar-SA"/>
        </w:rPr>
        <w:t>ПОСТАНОВЛЕНИЕ № 221</w:t>
      </w:r>
    </w:p>
    <w:p w:rsidR="00A55429" w:rsidRPr="009A3402" w:rsidRDefault="00A55429" w:rsidP="00A55429">
      <w:pPr>
        <w:suppressAutoHyphens/>
        <w:jc w:val="center"/>
        <w:outlineLvl w:val="0"/>
        <w:rPr>
          <w:sz w:val="28"/>
          <w:szCs w:val="28"/>
          <w:lang w:eastAsia="ar-SA"/>
        </w:rPr>
      </w:pPr>
    </w:p>
    <w:p w:rsidR="00A55429" w:rsidRPr="009A3402" w:rsidRDefault="00A55429" w:rsidP="00A55429">
      <w:pPr>
        <w:suppressAutoHyphens/>
        <w:outlineLvl w:val="0"/>
        <w:rPr>
          <w:sz w:val="28"/>
          <w:szCs w:val="28"/>
          <w:lang w:eastAsia="ar-SA"/>
        </w:rPr>
      </w:pPr>
      <w:r w:rsidRPr="009A3402">
        <w:rPr>
          <w:sz w:val="28"/>
          <w:szCs w:val="28"/>
          <w:lang w:eastAsia="ar-SA"/>
        </w:rPr>
        <w:t>Принято Верховным Советом</w:t>
      </w:r>
    </w:p>
    <w:p w:rsidR="00A55429" w:rsidRPr="009A3402" w:rsidRDefault="00A55429" w:rsidP="00A55429">
      <w:pPr>
        <w:suppressAutoHyphens/>
        <w:rPr>
          <w:sz w:val="28"/>
          <w:szCs w:val="28"/>
          <w:lang w:eastAsia="ar-SA"/>
        </w:rPr>
      </w:pPr>
      <w:r w:rsidRPr="009A3402">
        <w:rPr>
          <w:sz w:val="28"/>
          <w:szCs w:val="28"/>
          <w:lang w:eastAsia="ar-SA"/>
        </w:rPr>
        <w:t>Приднестровской Молдавской Республики                           31 марта 2021 года</w:t>
      </w:r>
    </w:p>
    <w:p w:rsidR="00A55429" w:rsidRPr="009A3402" w:rsidRDefault="00A55429" w:rsidP="00A55429">
      <w:pPr>
        <w:suppressAutoHyphens/>
        <w:ind w:right="3594"/>
        <w:rPr>
          <w:sz w:val="28"/>
          <w:szCs w:val="28"/>
          <w:lang w:eastAsia="ar-SA"/>
        </w:rPr>
      </w:pPr>
    </w:p>
    <w:p w:rsidR="00A55429" w:rsidRPr="009A3402" w:rsidRDefault="00A55429" w:rsidP="00A55429">
      <w:pPr>
        <w:ind w:right="3684"/>
        <w:jc w:val="both"/>
        <w:rPr>
          <w:b/>
          <w:sz w:val="28"/>
          <w:szCs w:val="28"/>
        </w:rPr>
      </w:pPr>
      <w:r w:rsidRPr="009A3402">
        <w:rPr>
          <w:b/>
          <w:sz w:val="28"/>
          <w:szCs w:val="28"/>
        </w:rPr>
        <w:t>Об информации Верховного суда Приднестровской Молдавской Республики «О результатах деятельности Верховного суда Приднестровской Молдавской Республики за 2020 год»</w:t>
      </w:r>
    </w:p>
    <w:p w:rsidR="00A55429" w:rsidRPr="009A3402" w:rsidRDefault="00A55429" w:rsidP="00A55429">
      <w:pPr>
        <w:tabs>
          <w:tab w:val="left" w:pos="4253"/>
        </w:tabs>
        <w:ind w:right="3684"/>
        <w:jc w:val="both"/>
        <w:rPr>
          <w:b/>
          <w:sz w:val="28"/>
          <w:szCs w:val="28"/>
        </w:rPr>
      </w:pPr>
    </w:p>
    <w:p w:rsidR="00394DC2" w:rsidRPr="009A3402" w:rsidRDefault="00394DC2" w:rsidP="00394DC2">
      <w:pPr>
        <w:ind w:firstLine="709"/>
        <w:jc w:val="both"/>
        <w:rPr>
          <w:color w:val="000000"/>
          <w:sz w:val="28"/>
          <w:szCs w:val="28"/>
        </w:rPr>
      </w:pPr>
      <w:r w:rsidRPr="009A3402">
        <w:rPr>
          <w:sz w:val="28"/>
          <w:szCs w:val="28"/>
        </w:rPr>
        <w:t xml:space="preserve">Рассмотрев информацию Верховного суда Приднестровской Молдавской Республики «О результатах деятельности Верховного суда Приднестровской Молдавской Республики за 2020 год», представленную Верховным судом Приднестровской Молдавской Республики, в соответствии с пунктом 5 статьи 121 Регламента Верховного Совета Приднестровской Молдавской Республики, руководствуясь пунктом 8 статьи 121 и пунктом 4 статьи 100 Регламента Верховного Совета Приднестровской Молдавской Республики, Верховный Совет Приднестровской Молдавской Республики </w:t>
      </w:r>
      <w:r w:rsidRPr="009A3402">
        <w:rPr>
          <w:b/>
          <w:sz w:val="28"/>
          <w:szCs w:val="28"/>
        </w:rPr>
        <w:t>ПОСТАНОВЛЯЕТ:</w:t>
      </w:r>
      <w:r w:rsidRPr="009A3402">
        <w:rPr>
          <w:sz w:val="28"/>
          <w:szCs w:val="28"/>
        </w:rPr>
        <w:t xml:space="preserve"> </w:t>
      </w:r>
    </w:p>
    <w:p w:rsidR="00394DC2" w:rsidRPr="009A3402" w:rsidRDefault="00394DC2" w:rsidP="00394DC2">
      <w:pPr>
        <w:jc w:val="both"/>
        <w:rPr>
          <w:color w:val="000000"/>
          <w:sz w:val="28"/>
          <w:szCs w:val="28"/>
        </w:rPr>
      </w:pPr>
    </w:p>
    <w:p w:rsidR="00394DC2" w:rsidRPr="009A3402" w:rsidRDefault="00394DC2" w:rsidP="00394DC2">
      <w:pPr>
        <w:ind w:firstLine="709"/>
        <w:jc w:val="both"/>
        <w:rPr>
          <w:sz w:val="28"/>
          <w:szCs w:val="28"/>
        </w:rPr>
      </w:pPr>
      <w:r w:rsidRPr="009A3402">
        <w:rPr>
          <w:sz w:val="28"/>
          <w:szCs w:val="28"/>
        </w:rPr>
        <w:t xml:space="preserve">1. Принять к сведению информацию Верховного суда Приднестровской Молдавской Республики «О результатах деятельности Верховного суда Приднестровской Молдавской Республики за 2020 год» (прилагается). </w:t>
      </w:r>
    </w:p>
    <w:p w:rsidR="00394DC2" w:rsidRPr="009A3402" w:rsidRDefault="00394DC2" w:rsidP="00394DC2">
      <w:pPr>
        <w:ind w:firstLine="709"/>
        <w:jc w:val="both"/>
        <w:rPr>
          <w:sz w:val="28"/>
          <w:szCs w:val="28"/>
        </w:rPr>
      </w:pPr>
    </w:p>
    <w:p w:rsidR="00394DC2" w:rsidRPr="009A3402" w:rsidRDefault="00394DC2" w:rsidP="00394DC2">
      <w:pPr>
        <w:ind w:firstLine="709"/>
        <w:jc w:val="both"/>
        <w:rPr>
          <w:sz w:val="28"/>
          <w:szCs w:val="28"/>
        </w:rPr>
      </w:pPr>
      <w:r w:rsidRPr="009A3402">
        <w:rPr>
          <w:sz w:val="28"/>
          <w:szCs w:val="28"/>
        </w:rPr>
        <w:t xml:space="preserve">2. </w:t>
      </w:r>
      <w:r w:rsidR="003B101F" w:rsidRPr="009A3402">
        <w:rPr>
          <w:sz w:val="28"/>
          <w:szCs w:val="28"/>
        </w:rPr>
        <w:t>Исключен</w:t>
      </w:r>
      <w:r w:rsidRPr="009A3402">
        <w:rPr>
          <w:sz w:val="28"/>
          <w:szCs w:val="28"/>
        </w:rPr>
        <w:t>.</w:t>
      </w:r>
    </w:p>
    <w:p w:rsidR="00394DC2" w:rsidRPr="009A3402" w:rsidRDefault="00394DC2" w:rsidP="00394DC2">
      <w:pPr>
        <w:ind w:firstLine="709"/>
        <w:jc w:val="both"/>
        <w:rPr>
          <w:sz w:val="28"/>
          <w:szCs w:val="28"/>
        </w:rPr>
      </w:pPr>
    </w:p>
    <w:p w:rsidR="00394DC2" w:rsidRPr="009A3402" w:rsidRDefault="00394DC2" w:rsidP="00394DC2">
      <w:pPr>
        <w:ind w:firstLine="708"/>
        <w:jc w:val="both"/>
        <w:rPr>
          <w:sz w:val="28"/>
          <w:szCs w:val="28"/>
        </w:rPr>
      </w:pPr>
      <w:r w:rsidRPr="009A3402">
        <w:rPr>
          <w:sz w:val="28"/>
          <w:szCs w:val="28"/>
        </w:rPr>
        <w:t>3. Направить доклад Комитета Верховного Совета Приднестровской Молдавской Республики по законодательству, правоохранительным органам, обороне, безопасности, миротворческой деятельности, защите прав и свобод граждан (</w:t>
      </w:r>
      <w:proofErr w:type="spellStart"/>
      <w:r w:rsidRPr="009A3402">
        <w:rPr>
          <w:sz w:val="28"/>
          <w:szCs w:val="28"/>
        </w:rPr>
        <w:t>Антюфеева</w:t>
      </w:r>
      <w:proofErr w:type="spellEnd"/>
      <w:r w:rsidRPr="009A3402">
        <w:rPr>
          <w:sz w:val="28"/>
          <w:szCs w:val="28"/>
        </w:rPr>
        <w:t xml:space="preserve"> Г. М.) для информации Президенту Приднестровской Молдавской Республики.</w:t>
      </w:r>
    </w:p>
    <w:p w:rsidR="00AC41ED" w:rsidRPr="009A3402" w:rsidRDefault="00AC41ED" w:rsidP="00394DC2">
      <w:pPr>
        <w:ind w:firstLine="708"/>
        <w:jc w:val="both"/>
        <w:rPr>
          <w:sz w:val="28"/>
          <w:szCs w:val="28"/>
        </w:rPr>
      </w:pPr>
    </w:p>
    <w:p w:rsidR="00A55429" w:rsidRPr="009A3402" w:rsidRDefault="00394DC2" w:rsidP="00394DC2">
      <w:pPr>
        <w:ind w:firstLine="709"/>
        <w:jc w:val="both"/>
        <w:rPr>
          <w:sz w:val="28"/>
          <w:szCs w:val="28"/>
        </w:rPr>
      </w:pPr>
      <w:r w:rsidRPr="009A3402">
        <w:rPr>
          <w:sz w:val="28"/>
          <w:szCs w:val="28"/>
        </w:rPr>
        <w:t>4. Настоящее Постановление вступает в силу со дня подписания и подлежит официальному опубликованию.</w:t>
      </w:r>
    </w:p>
    <w:p w:rsidR="00A55429" w:rsidRPr="009A3402" w:rsidRDefault="00A55429" w:rsidP="00A55429">
      <w:pPr>
        <w:rPr>
          <w:bCs/>
          <w:sz w:val="28"/>
          <w:szCs w:val="28"/>
          <w:lang w:eastAsia="en-US"/>
        </w:rPr>
      </w:pPr>
    </w:p>
    <w:p w:rsidR="00A55429" w:rsidRPr="009A3402" w:rsidRDefault="00A55429" w:rsidP="00A55429">
      <w:pPr>
        <w:rPr>
          <w:bCs/>
          <w:sz w:val="28"/>
          <w:szCs w:val="28"/>
          <w:lang w:eastAsia="en-US"/>
        </w:rPr>
      </w:pPr>
    </w:p>
    <w:p w:rsidR="00A55429" w:rsidRPr="009A3402" w:rsidRDefault="00A55429" w:rsidP="00A55429">
      <w:pPr>
        <w:rPr>
          <w:bCs/>
          <w:sz w:val="28"/>
          <w:szCs w:val="28"/>
          <w:lang w:eastAsia="en-US"/>
        </w:rPr>
      </w:pPr>
      <w:r w:rsidRPr="009A3402">
        <w:rPr>
          <w:bCs/>
          <w:sz w:val="28"/>
          <w:szCs w:val="28"/>
          <w:lang w:eastAsia="en-US"/>
        </w:rPr>
        <w:t xml:space="preserve">Председатель Верховного </w:t>
      </w:r>
    </w:p>
    <w:p w:rsidR="00A55429" w:rsidRPr="009A3402" w:rsidRDefault="00A55429" w:rsidP="00A55429">
      <w:pPr>
        <w:rPr>
          <w:sz w:val="28"/>
          <w:szCs w:val="28"/>
          <w:lang w:eastAsia="en-US"/>
        </w:rPr>
      </w:pPr>
      <w:r w:rsidRPr="009A3402">
        <w:rPr>
          <w:bCs/>
          <w:sz w:val="28"/>
          <w:szCs w:val="28"/>
          <w:lang w:eastAsia="en-US"/>
        </w:rPr>
        <w:t xml:space="preserve">Совета </w:t>
      </w:r>
      <w:r w:rsidRPr="009A3402">
        <w:rPr>
          <w:sz w:val="28"/>
          <w:szCs w:val="28"/>
          <w:lang w:eastAsia="en-US"/>
        </w:rPr>
        <w:t xml:space="preserve">Приднестровской </w:t>
      </w:r>
    </w:p>
    <w:p w:rsidR="00A55429" w:rsidRPr="009A3402" w:rsidRDefault="00A55429" w:rsidP="00A55429">
      <w:pPr>
        <w:rPr>
          <w:sz w:val="28"/>
          <w:szCs w:val="28"/>
          <w:lang w:eastAsia="en-US"/>
        </w:rPr>
      </w:pPr>
      <w:r w:rsidRPr="009A3402">
        <w:rPr>
          <w:sz w:val="28"/>
          <w:szCs w:val="28"/>
          <w:lang w:eastAsia="en-US"/>
        </w:rPr>
        <w:t>Молдавской Республики                                                          А. В. КОРШУНОВ</w:t>
      </w:r>
    </w:p>
    <w:p w:rsidR="00A55429" w:rsidRPr="009A3402" w:rsidRDefault="00A55429" w:rsidP="00A55429">
      <w:pPr>
        <w:rPr>
          <w:sz w:val="28"/>
          <w:szCs w:val="28"/>
        </w:rPr>
      </w:pPr>
    </w:p>
    <w:p w:rsidR="00A55429" w:rsidRPr="009A3402" w:rsidRDefault="00A55429" w:rsidP="00A55429">
      <w:pPr>
        <w:rPr>
          <w:sz w:val="28"/>
          <w:szCs w:val="28"/>
        </w:rPr>
      </w:pPr>
      <w:r w:rsidRPr="009A3402">
        <w:rPr>
          <w:sz w:val="28"/>
          <w:szCs w:val="28"/>
        </w:rPr>
        <w:t xml:space="preserve">г. Тирасполь </w:t>
      </w:r>
    </w:p>
    <w:p w:rsidR="00A55429" w:rsidRPr="009A3402" w:rsidRDefault="00394DC2" w:rsidP="00A55429">
      <w:pPr>
        <w:rPr>
          <w:sz w:val="28"/>
          <w:szCs w:val="28"/>
        </w:rPr>
      </w:pPr>
      <w:r w:rsidRPr="009A3402">
        <w:rPr>
          <w:sz w:val="28"/>
          <w:szCs w:val="28"/>
        </w:rPr>
        <w:t>«</w:t>
      </w:r>
      <w:r w:rsidR="008517B6" w:rsidRPr="009A3402">
        <w:rPr>
          <w:sz w:val="28"/>
          <w:szCs w:val="28"/>
        </w:rPr>
        <w:t>5</w:t>
      </w:r>
      <w:bookmarkStart w:id="0" w:name="_GoBack"/>
      <w:bookmarkEnd w:id="0"/>
      <w:r w:rsidR="00A55429" w:rsidRPr="009A3402">
        <w:rPr>
          <w:sz w:val="28"/>
          <w:szCs w:val="28"/>
        </w:rPr>
        <w:t xml:space="preserve">» </w:t>
      </w:r>
      <w:r w:rsidRPr="009A3402">
        <w:rPr>
          <w:sz w:val="28"/>
          <w:szCs w:val="28"/>
        </w:rPr>
        <w:t>апреля</w:t>
      </w:r>
      <w:r w:rsidR="00A55429" w:rsidRPr="009A3402">
        <w:rPr>
          <w:sz w:val="28"/>
          <w:szCs w:val="28"/>
        </w:rPr>
        <w:t xml:space="preserve"> 2021 года</w:t>
      </w:r>
    </w:p>
    <w:p w:rsidR="00A55429" w:rsidRPr="009A3402" w:rsidRDefault="00A55429" w:rsidP="00A55429">
      <w:pPr>
        <w:jc w:val="both"/>
        <w:rPr>
          <w:sz w:val="28"/>
          <w:szCs w:val="28"/>
          <w:lang w:val="en-US"/>
        </w:rPr>
      </w:pPr>
      <w:r w:rsidRPr="009A3402">
        <w:rPr>
          <w:sz w:val="28"/>
          <w:szCs w:val="28"/>
        </w:rPr>
        <w:t xml:space="preserve">№ </w:t>
      </w:r>
      <w:r w:rsidR="00394DC2" w:rsidRPr="009A3402">
        <w:rPr>
          <w:sz w:val="28"/>
          <w:szCs w:val="28"/>
        </w:rPr>
        <w:t>221</w:t>
      </w:r>
    </w:p>
    <w:sectPr w:rsidR="00A55429" w:rsidRPr="009A3402" w:rsidSect="00220D0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29"/>
    <w:rsid w:val="001B39E8"/>
    <w:rsid w:val="002A4134"/>
    <w:rsid w:val="00394DC2"/>
    <w:rsid w:val="003B101F"/>
    <w:rsid w:val="003C14BA"/>
    <w:rsid w:val="008517B6"/>
    <w:rsid w:val="008A6B76"/>
    <w:rsid w:val="009A3402"/>
    <w:rsid w:val="009D216A"/>
    <w:rsid w:val="00A304FF"/>
    <w:rsid w:val="00A55429"/>
    <w:rsid w:val="00AC41ED"/>
    <w:rsid w:val="00C24FBC"/>
    <w:rsid w:val="00E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C32F"/>
  <w15:chartTrackingRefBased/>
  <w15:docId w15:val="{6C0404FC-F0D4-4AE0-BDB0-C2F454E6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2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4F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7236E-BD6B-45FB-B2C3-AEB43E71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Дротенко Оксана Александровна</cp:lastModifiedBy>
  <cp:revision>11</cp:revision>
  <cp:lastPrinted>2021-04-02T06:18:00Z</cp:lastPrinted>
  <dcterms:created xsi:type="dcterms:W3CDTF">2021-04-01T05:58:00Z</dcterms:created>
  <dcterms:modified xsi:type="dcterms:W3CDTF">2024-04-19T06:36:00Z</dcterms:modified>
</cp:coreProperties>
</file>