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19" w:rsidRPr="00F434B2" w:rsidRDefault="00CD5B19" w:rsidP="00693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D5B19" w:rsidRPr="00F434B2" w:rsidRDefault="00CD5B19" w:rsidP="00693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434B2">
        <w:rPr>
          <w:rFonts w:ascii="Times New Roman" w:eastAsia="MS Mincho" w:hAnsi="Times New Roman" w:cs="Times New Roman"/>
          <w:sz w:val="28"/>
          <w:szCs w:val="28"/>
          <w:u w:color="000000"/>
          <w:lang w:eastAsia="ru-RU"/>
        </w:rPr>
        <w:t xml:space="preserve">к </w:t>
      </w:r>
      <w:r w:rsidRPr="00F434B2">
        <w:rPr>
          <w:rFonts w:ascii="Times New Roman" w:eastAsia="Arial Unicode MS" w:hAnsi="Times New Roman" w:cs="Times New Roman"/>
          <w:sz w:val="28"/>
          <w:szCs w:val="28"/>
          <w:u w:color="000000"/>
          <w:lang w:eastAsia="ru-RU"/>
        </w:rPr>
        <w:t>Концепции бюджетной и налоговой политики</w:t>
      </w:r>
    </w:p>
    <w:p w:rsidR="00CD5B19" w:rsidRPr="00F434B2" w:rsidRDefault="00CD5B19" w:rsidP="00693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CD5B19" w:rsidRPr="00F434B2" w:rsidRDefault="00CD5B19" w:rsidP="006933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среднесрочную перспективу</w:t>
      </w:r>
    </w:p>
    <w:p w:rsidR="00CD5B19" w:rsidRPr="00F434B2" w:rsidRDefault="00CD5B19" w:rsidP="00CD5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19" w:rsidRPr="00F434B2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Отраслевая налоговая нагрузка в разрезе видов налогов </w:t>
      </w:r>
    </w:p>
    <w:p w:rsidR="00CD5B19" w:rsidRPr="00F434B2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валовую добавленную стоимость </w:t>
      </w:r>
    </w:p>
    <w:p w:rsidR="00CD5B19" w:rsidRPr="00F434B2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="004B4C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3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 и целевые ориентиры на планируемый период</w:t>
      </w:r>
    </w:p>
    <w:p w:rsidR="00CD5B19" w:rsidRPr="00F434B2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570"/>
        <w:gridCol w:w="1570"/>
        <w:gridCol w:w="1570"/>
        <w:gridCol w:w="1743"/>
        <w:gridCol w:w="2199"/>
      </w:tblGrid>
      <w:tr w:rsidR="00CD5B19" w:rsidRPr="00F434B2" w:rsidTr="002940B6">
        <w:trPr>
          <w:trHeight w:val="397"/>
        </w:trPr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организаций к валовой добавленной стоимости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10,9%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9–10%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8–10%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4,6%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4–5%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7,6%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7–8%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7–9%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3–4%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4,7%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4–5%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5–6%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6–7%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4,6%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4,5–5%</w:t>
            </w:r>
          </w:p>
        </w:tc>
      </w:tr>
    </w:tbl>
    <w:p w:rsidR="00CD5B19" w:rsidRPr="00D17328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2"/>
        <w:gridCol w:w="1449"/>
        <w:gridCol w:w="1452"/>
        <w:gridCol w:w="1449"/>
        <w:gridCol w:w="1597"/>
        <w:gridCol w:w="1818"/>
      </w:tblGrid>
      <w:tr w:rsidR="00CD5B19" w:rsidRPr="00F434B2" w:rsidTr="002940B6">
        <w:trPr>
          <w:trHeight w:val="397"/>
        </w:trPr>
        <w:tc>
          <w:tcPr>
            <w:tcW w:w="2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Подоходный налог физических лиц к  валовой добавленной стоимости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3–3,5%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3,9%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4–4,5%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3–3,5%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2,5–3%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0,3–0,4%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2,7–3%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3,5–4%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3,5–4,5%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2,7–3%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2–4%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1,4–1,5%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17328" w:rsidRPr="00F434B2" w:rsidRDefault="00D17328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5B19" w:rsidRPr="00F434B2" w:rsidTr="002940B6">
        <w:trPr>
          <w:trHeight w:val="397"/>
        </w:trPr>
        <w:tc>
          <w:tcPr>
            <w:tcW w:w="2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социальный налог к валовой добавленной стоимости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7–8,5%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9,9%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11,3%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10–12%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6–7%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5,5–6%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1–1,2%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7,5–9%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10,8%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11–12,5%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7,9%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8–9,5%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7,9%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7–9%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4–9%</w:t>
            </w:r>
          </w:p>
        </w:tc>
      </w:tr>
      <w:tr w:rsidR="00CD5B19" w:rsidRPr="00F434B2" w:rsidTr="002940B6">
        <w:trPr>
          <w:trHeight w:val="22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3,7%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3,4%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3,4–3,7%</w:t>
            </w:r>
          </w:p>
        </w:tc>
      </w:tr>
    </w:tbl>
    <w:p w:rsidR="00CD5B19" w:rsidRPr="00D17328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570"/>
        <w:gridCol w:w="1570"/>
        <w:gridCol w:w="1570"/>
        <w:gridCol w:w="1743"/>
        <w:gridCol w:w="2199"/>
      </w:tblGrid>
      <w:tr w:rsidR="00CD5B19" w:rsidRPr="00F434B2" w:rsidTr="002940B6">
        <w:trPr>
          <w:trHeight w:val="397"/>
        </w:trPr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 страховой взнос к валовой добавленной стоимости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0,9–1%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0,7–0,8%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1,3–1,4%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0,7–0,8%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0,7–0,9%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1–1,2%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1,3–1,4%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1,1–1,2%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0,8–1%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1–2%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0,4–0,5%</w:t>
            </w:r>
          </w:p>
        </w:tc>
      </w:tr>
    </w:tbl>
    <w:p w:rsidR="00CD5B19" w:rsidRPr="00F434B2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570"/>
        <w:gridCol w:w="1570"/>
        <w:gridCol w:w="1570"/>
        <w:gridCol w:w="1743"/>
        <w:gridCol w:w="2199"/>
      </w:tblGrid>
      <w:tr w:rsidR="00CD5B19" w:rsidRPr="00F434B2" w:rsidTr="002940B6">
        <w:trPr>
          <w:trHeight w:val="397"/>
        </w:trPr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к валовой добавленной стоимости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2940B6">
        <w:trPr>
          <w:trHeight w:val="166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0,3–0,5%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1,5–3%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0,4–0,5%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0,3–0,4%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0–0,1%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1–2%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0,7–0,9%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0,2%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0,5–0,7%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0–0,1%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0,1–0,3%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0,2–0,3%</w:t>
            </w:r>
          </w:p>
        </w:tc>
      </w:tr>
      <w:tr w:rsidR="00CD5B19" w:rsidRPr="00F434B2" w:rsidTr="002940B6">
        <w:trPr>
          <w:trHeight w:val="397"/>
        </w:trPr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к валовой добавленной стоимости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0,5–0,6%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1,5–2%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0,8%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1–1,3%</w:t>
            </w:r>
          </w:p>
        </w:tc>
      </w:tr>
    </w:tbl>
    <w:p w:rsidR="00CD5B19" w:rsidRPr="00F434B2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570"/>
        <w:gridCol w:w="1570"/>
        <w:gridCol w:w="1570"/>
        <w:gridCol w:w="1743"/>
        <w:gridCol w:w="2199"/>
      </w:tblGrid>
      <w:tr w:rsidR="00CD5B19" w:rsidRPr="00F434B2" w:rsidTr="002940B6">
        <w:trPr>
          <w:trHeight w:val="397"/>
        </w:trPr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налоги к валовой добавленной стоимости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2–2,1%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5,5–7%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1–1,5%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0,6–0,7%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1–2%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2–2,1%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1–3%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1–1,2%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1–1,2%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0,6%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0,4–0,5%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1–3%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1,9–2,2%</w:t>
            </w:r>
          </w:p>
        </w:tc>
      </w:tr>
      <w:tr w:rsidR="00CD5B19" w:rsidRPr="00F434B2" w:rsidTr="002940B6">
        <w:trPr>
          <w:trHeight w:val="397"/>
        </w:trPr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налоги к валовой добавленной стоимости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25,7%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23,3%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23,6%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23–25%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52,9%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24,5%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15–17%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25,1%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28,0%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26,8%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26,4%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27–29%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17,2%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15–17%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18,9%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18–20%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Торговля и общепит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7,5–8%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20,2%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22–30%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21,6%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21–23%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18,3%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17–21%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18,0%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16–20%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12,0%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39,1%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11,7%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12–20%</w:t>
            </w:r>
          </w:p>
        </w:tc>
      </w:tr>
      <w:tr w:rsidR="00CD5B19" w:rsidRPr="00F434B2" w:rsidTr="00133864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12,9%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13,5–14%</w:t>
            </w:r>
          </w:p>
        </w:tc>
      </w:tr>
    </w:tbl>
    <w:p w:rsidR="00CD5B19" w:rsidRPr="00F434B2" w:rsidRDefault="00CD5B19" w:rsidP="00CD5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570"/>
        <w:gridCol w:w="1570"/>
        <w:gridCol w:w="1570"/>
        <w:gridCol w:w="1743"/>
        <w:gridCol w:w="2199"/>
      </w:tblGrid>
      <w:tr w:rsidR="00CD5B19" w:rsidRPr="00F434B2" w:rsidTr="002940B6">
        <w:trPr>
          <w:trHeight w:val="397"/>
        </w:trPr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без подоходного налога и обязательного страхового взноса к валовой добавленной стоимости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23,4%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19,8%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21–22%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19,6%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12–13%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20,5%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21,1%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22–23%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12,9%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11–12%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15,1%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13,8%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15–16%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и общепит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7–7,5%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недвижимостью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19,0%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18–19%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17,0%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17–18%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Непроизводственные виды бытового обслуживания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13,4%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14,5%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14–15%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 и социальное обеспечение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14,0%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12–13%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sz w:val="24"/>
                <w:szCs w:val="24"/>
              </w:rPr>
              <w:t>9–10%</w:t>
            </w:r>
          </w:p>
        </w:tc>
      </w:tr>
      <w:tr w:rsidR="00CD5B19" w:rsidRPr="00F434B2" w:rsidTr="002940B6">
        <w:trPr>
          <w:trHeight w:val="227"/>
        </w:trPr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(среднеотраслевой показатель)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11,9%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11,4%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11,1%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B19" w:rsidRPr="00F434B2" w:rsidRDefault="00CD5B19" w:rsidP="0029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34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11–12%</w:t>
            </w:r>
          </w:p>
        </w:tc>
      </w:tr>
    </w:tbl>
    <w:p w:rsidR="00CD5B19" w:rsidRPr="00F434B2" w:rsidRDefault="00CD5B19" w:rsidP="00545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5B19" w:rsidRPr="00F434B2" w:rsidSect="005D647F">
      <w:headerReference w:type="default" r:id="rId7"/>
      <w:headerReference w:type="first" r:id="rId8"/>
      <w:pgSz w:w="16838" w:h="11906" w:orient="landscape" w:code="9"/>
      <w:pgMar w:top="1134" w:right="567" w:bottom="1134" w:left="1134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05" w:rsidRDefault="00010C05" w:rsidP="008514BB">
      <w:pPr>
        <w:spacing w:after="0" w:line="240" w:lineRule="auto"/>
      </w:pPr>
      <w:r>
        <w:separator/>
      </w:r>
    </w:p>
  </w:endnote>
  <w:endnote w:type="continuationSeparator" w:id="0">
    <w:p w:rsidR="00010C05" w:rsidRDefault="00010C05" w:rsidP="0085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05" w:rsidRDefault="00010C05" w:rsidP="008514BB">
      <w:pPr>
        <w:spacing w:after="0" w:line="240" w:lineRule="auto"/>
      </w:pPr>
      <w:r>
        <w:separator/>
      </w:r>
    </w:p>
  </w:footnote>
  <w:footnote w:type="continuationSeparator" w:id="0">
    <w:p w:rsidR="00010C05" w:rsidRDefault="00010C05" w:rsidP="0085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2E" w:rsidRDefault="002D5A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42BF8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716451"/>
      <w:docPartObj>
        <w:docPartGallery w:val="Page Numbers (Top of Page)"/>
        <w:docPartUnique/>
      </w:docPartObj>
    </w:sdtPr>
    <w:sdtEndPr/>
    <w:sdtContent>
      <w:p w:rsidR="008514BB" w:rsidRDefault="008514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BF8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98C"/>
    <w:multiLevelType w:val="hybridMultilevel"/>
    <w:tmpl w:val="0B089104"/>
    <w:lvl w:ilvl="0" w:tplc="100CFE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19"/>
    <w:rsid w:val="00010C05"/>
    <w:rsid w:val="00133864"/>
    <w:rsid w:val="001A5C89"/>
    <w:rsid w:val="002D5AAF"/>
    <w:rsid w:val="00306CF0"/>
    <w:rsid w:val="00407F15"/>
    <w:rsid w:val="004806AD"/>
    <w:rsid w:val="004B4C24"/>
    <w:rsid w:val="00545CEF"/>
    <w:rsid w:val="005855FC"/>
    <w:rsid w:val="005D647F"/>
    <w:rsid w:val="00611914"/>
    <w:rsid w:val="006608F3"/>
    <w:rsid w:val="006933E2"/>
    <w:rsid w:val="007D0518"/>
    <w:rsid w:val="008514BB"/>
    <w:rsid w:val="009E54A3"/>
    <w:rsid w:val="00A40C91"/>
    <w:rsid w:val="00A74209"/>
    <w:rsid w:val="00C42BF8"/>
    <w:rsid w:val="00CB08C5"/>
    <w:rsid w:val="00CD5B19"/>
    <w:rsid w:val="00D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2A144-CAE3-4D06-B131-1524175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19"/>
  </w:style>
  <w:style w:type="paragraph" w:styleId="1">
    <w:name w:val="heading 1"/>
    <w:basedOn w:val="a"/>
    <w:next w:val="a"/>
    <w:link w:val="10"/>
    <w:uiPriority w:val="9"/>
    <w:qFormat/>
    <w:rsid w:val="00CD5B1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B19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CD5B19"/>
  </w:style>
  <w:style w:type="table" w:styleId="a3">
    <w:name w:val="Table Grid"/>
    <w:basedOn w:val="a1"/>
    <w:rsid w:val="00CD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D5B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D5B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D5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D5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CD5B19"/>
    <w:rPr>
      <w:i/>
      <w:iCs/>
    </w:rPr>
  </w:style>
  <w:style w:type="paragraph" w:styleId="a9">
    <w:name w:val="footer"/>
    <w:basedOn w:val="a"/>
    <w:link w:val="aa"/>
    <w:rsid w:val="00CD5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D5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D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16</cp:revision>
  <dcterms:created xsi:type="dcterms:W3CDTF">2024-05-29T11:00:00Z</dcterms:created>
  <dcterms:modified xsi:type="dcterms:W3CDTF">2024-06-03T08:37:00Z</dcterms:modified>
</cp:coreProperties>
</file>