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9" w:rsidRPr="00EF728B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336B19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конституционного закона </w:t>
      </w:r>
    </w:p>
    <w:p w:rsidR="00336B19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336B19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Конституционный закон </w:t>
      </w:r>
    </w:p>
    <w:p w:rsidR="00336B19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336B19" w:rsidRPr="001C0EE6" w:rsidRDefault="00336B19" w:rsidP="00336B19">
      <w:pPr>
        <w:tabs>
          <w:tab w:val="left" w:pos="37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EE6">
        <w:rPr>
          <w:rFonts w:ascii="Times New Roman" w:hAnsi="Times New Roman" w:cs="Times New Roman"/>
          <w:color w:val="000000" w:themeColor="text1"/>
          <w:sz w:val="28"/>
          <w:szCs w:val="28"/>
        </w:rPr>
        <w:t>«О судебной системе в Приднестровской Молдавской Республике»</w:t>
      </w:r>
    </w:p>
    <w:p w:rsidR="00336B19" w:rsidRPr="001C0EE6" w:rsidRDefault="00336B19" w:rsidP="00336B19">
      <w:pPr>
        <w:tabs>
          <w:tab w:val="left" w:pos="37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5"/>
        <w:gridCol w:w="4733"/>
      </w:tblGrid>
      <w:tr w:rsidR="00336B19" w:rsidRPr="0039272F" w:rsidTr="00C30C66">
        <w:tc>
          <w:tcPr>
            <w:tcW w:w="4957" w:type="dxa"/>
          </w:tcPr>
          <w:p w:rsidR="00336B19" w:rsidRPr="0039272F" w:rsidRDefault="00336B19" w:rsidP="00C30C66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90" w:type="dxa"/>
          </w:tcPr>
          <w:p w:rsidR="00336B19" w:rsidRPr="0039272F" w:rsidRDefault="00336B19" w:rsidP="00C30C66">
            <w:pPr>
              <w:tabs>
                <w:tab w:val="left" w:pos="3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36B19" w:rsidRPr="0039272F" w:rsidTr="00C30C66">
        <w:tc>
          <w:tcPr>
            <w:tcW w:w="4957" w:type="dxa"/>
          </w:tcPr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31.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департамент Приднестровской Молдавской Республики </w:t>
            </w:r>
          </w:p>
          <w:p w:rsidR="00336B19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1. Судебный департамент при Верховном суде Приднестровской Молдавской Республики, входящие в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систему органы организационно обеспечивают деятельность судебных органов, составляющих систему судов общей юрисдикции, и органов судейского сообщества, представляют в их распоряжение необходимые ресурсы.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2.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Республики с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согласия Совета судей Приднестровской Молдавской Республики.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Сотрудники Судебного департамента при Верховном суде Приднестровской Молдавской Республики являются государственными служащими.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Им присваиваются классные чины и другие специальные звания. 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Судебный департамент при Верховном суде Приднестровской Молдавской Республики является юридическим лицом.</w:t>
            </w:r>
          </w:p>
          <w:p w:rsidR="00336B19" w:rsidRPr="0039272F" w:rsidRDefault="00336B19" w:rsidP="00C30C6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и порядок деятельности Судебного департамента Приднестровской Молдавской Республики устанавливаются законом Приднестровской Молдавской Республики. </w:t>
            </w:r>
          </w:p>
        </w:tc>
        <w:tc>
          <w:tcPr>
            <w:tcW w:w="4790" w:type="dxa"/>
          </w:tcPr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31.</w:t>
            </w: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департамент Приднестровской Молдавской Республики 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9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1. Судебный департамент при Верховном суде Приднестровской Молдавской Республики, входящие в его систему органы организационно обеспечивают деятельность судебных органов, составляющих систему судов общей юрисдикции, и органов судейского сообщества, представляют в их распоряжение необходимые ресурсы.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2.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Республики с согласия Совета судей Приднестровской Молдавской Республики.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Судебного департамента при Верховном суде Приднестровской Молдавской Республики являются государственными служащими. Им присваиваются классные чины и другие специальные звания. </w:t>
            </w:r>
          </w:p>
          <w:p w:rsidR="00336B19" w:rsidRPr="0039272F" w:rsidRDefault="00336B19" w:rsidP="00C30C6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>Судебный департамент при Верховном суде Приднестровской Молдавской Республики является юридическим лицом.</w:t>
            </w:r>
          </w:p>
          <w:p w:rsidR="00336B19" w:rsidRPr="0039272F" w:rsidRDefault="00336B19" w:rsidP="00C30C66">
            <w:pPr>
              <w:tabs>
                <w:tab w:val="left" w:pos="32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2F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и порядок деятельности Судебного департамента Приднестровской Молдавской Республики устанавливаются законом Приднестровской Молдавской Республики. </w:t>
            </w:r>
          </w:p>
        </w:tc>
      </w:tr>
    </w:tbl>
    <w:p w:rsidR="00336B19" w:rsidRPr="001C0EE6" w:rsidRDefault="00336B19" w:rsidP="00336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B19" w:rsidRPr="00161F5F" w:rsidRDefault="00336B19" w:rsidP="00336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B19" w:rsidRDefault="00336B19" w:rsidP="00336B1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36B19" w:rsidSect="00EB23AC">
      <w:headerReference w:type="default" r:id="rId4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40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1F5F" w:rsidRPr="00EB23AC" w:rsidRDefault="00336B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23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23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23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B23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1F5F" w:rsidRPr="00EB23AC" w:rsidRDefault="00336B1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6E"/>
    <w:rsid w:val="00336B19"/>
    <w:rsid w:val="004D1D4B"/>
    <w:rsid w:val="00C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25B"/>
  <w15:chartTrackingRefBased/>
  <w15:docId w15:val="{026A5C23-7178-48C3-9778-4760223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2024-06-18T07:23:00Z</dcterms:created>
  <dcterms:modified xsi:type="dcterms:W3CDTF">2024-06-18T07:24:00Z</dcterms:modified>
</cp:coreProperties>
</file>