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E2" w:rsidRPr="00947A3C" w:rsidRDefault="00CA32E2" w:rsidP="00CA3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E2" w:rsidRPr="00947A3C" w:rsidRDefault="00CA32E2" w:rsidP="00CA32E2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E2" w:rsidRPr="00947A3C" w:rsidRDefault="00CA32E2" w:rsidP="00CA3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E2" w:rsidRPr="00947A3C" w:rsidRDefault="00CA32E2" w:rsidP="00CA3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E2" w:rsidRPr="00947A3C" w:rsidRDefault="00CA32E2" w:rsidP="00CA3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E2" w:rsidRPr="00947A3C" w:rsidRDefault="00CA32E2" w:rsidP="00CA32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3240</w:t>
      </w:r>
    </w:p>
    <w:p w:rsidR="00CA32E2" w:rsidRPr="00947A3C" w:rsidRDefault="00CA32E2" w:rsidP="00CA32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E2" w:rsidRPr="00947A3C" w:rsidRDefault="00CA32E2" w:rsidP="00CA32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CA32E2" w:rsidRPr="00947A3C" w:rsidRDefault="00CA32E2" w:rsidP="00CA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 3 июля 2024 года</w:t>
      </w:r>
    </w:p>
    <w:p w:rsidR="00CA32E2" w:rsidRPr="00791D14" w:rsidRDefault="00CA32E2" w:rsidP="00CA32E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2E2" w:rsidRPr="00CA32E2" w:rsidRDefault="00CA32E2" w:rsidP="000E1195">
      <w:pPr>
        <w:spacing w:after="0" w:line="240" w:lineRule="auto"/>
        <w:ind w:right="36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32E2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отчета об исполнении мероприятий государственной целевой программы «Поддержка и развитие предпринимательства в Приднестровской Молдавской Республике»</w:t>
      </w:r>
      <w:r w:rsidRPr="00CA32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1195">
        <w:rPr>
          <w:rFonts w:ascii="Times New Roman" w:eastAsia="Calibri" w:hAnsi="Times New Roman" w:cs="Times New Roman"/>
          <w:b/>
          <w:sz w:val="28"/>
          <w:szCs w:val="28"/>
        </w:rPr>
        <w:t xml:space="preserve">на 2023–2027 годы </w:t>
      </w:r>
      <w:r w:rsidRPr="00CA32E2">
        <w:rPr>
          <w:rFonts w:ascii="Times New Roman" w:eastAsia="Calibri" w:hAnsi="Times New Roman" w:cs="Times New Roman"/>
          <w:b/>
          <w:sz w:val="28"/>
          <w:szCs w:val="28"/>
        </w:rPr>
        <w:t>за 2023 год</w:t>
      </w:r>
    </w:p>
    <w:p w:rsidR="00CA32E2" w:rsidRPr="000E1195" w:rsidRDefault="00CA32E2" w:rsidP="00CA32E2">
      <w:pPr>
        <w:spacing w:after="0" w:line="240" w:lineRule="auto"/>
        <w:ind w:right="4571" w:firstLine="360"/>
        <w:jc w:val="both"/>
        <w:rPr>
          <w:rFonts w:ascii="Times New Roman" w:eastAsia="Calibri" w:hAnsi="Times New Roman" w:cs="Times New Roman"/>
          <w:bCs/>
          <w:sz w:val="18"/>
          <w:szCs w:val="28"/>
        </w:rPr>
      </w:pPr>
    </w:p>
    <w:p w:rsidR="00CA32E2" w:rsidRPr="00CA32E2" w:rsidRDefault="00CA32E2" w:rsidP="00CA32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2E2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отчет об исполнении мероприятий г</w:t>
      </w:r>
      <w:r w:rsidRPr="00CA32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осударственной целевой программы «Поддержка и развитие предпринимательства в Приднестровской Молдавской Республике» </w:t>
      </w:r>
      <w:r w:rsidR="000E11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2023–2027 годы </w:t>
      </w:r>
      <w:r w:rsidRPr="00CA32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 2023 год, </w:t>
      </w:r>
      <w:r w:rsidRPr="00CA32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представленный </w:t>
      </w:r>
      <w:r w:rsidR="000E119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CA32E2">
        <w:rPr>
          <w:rFonts w:ascii="Times New Roman" w:eastAsia="MS Mincho" w:hAnsi="Times New Roman" w:cs="Times New Roman"/>
          <w:sz w:val="28"/>
          <w:szCs w:val="28"/>
          <w:lang w:eastAsia="ru-RU"/>
        </w:rPr>
        <w:t>к рассмотрению Правительством</w:t>
      </w:r>
      <w:r w:rsidRPr="00CA3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Приднестровской Молдавской Республики (письмо Председателя Правительства от 15 марта 2024 года № 01-52/44)</w:t>
      </w:r>
      <w:r w:rsidRPr="00CA32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E11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CA32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со статьей 16-1 Закона Приднестровской Молдавской Республики «О бюджетной системе в Приднестровской Молдавской Республике», </w:t>
      </w:r>
      <w:r w:rsidRPr="00CA32E2">
        <w:rPr>
          <w:rFonts w:ascii="Times New Roman" w:eastAsia="Calibri" w:hAnsi="Times New Roman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 w:rsidRPr="00CA32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отмечает следующее.</w:t>
      </w:r>
    </w:p>
    <w:p w:rsidR="00CA32E2" w:rsidRPr="000E1195" w:rsidRDefault="00CA32E2" w:rsidP="00CA32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28"/>
          <w:lang w:eastAsia="ru-RU"/>
        </w:rPr>
      </w:pPr>
    </w:p>
    <w:p w:rsidR="00CA32E2" w:rsidRPr="00CA32E2" w:rsidRDefault="00CA32E2" w:rsidP="00CA3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Государственная целевая программа </w:t>
      </w:r>
      <w:r w:rsidR="000E119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предпринимательства в Приднестровской Молдавской Республике</w:t>
      </w:r>
      <w:r w:rsidR="000E11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2023–2027 годы (далее по тексту – государственная целевая программа)</w:t>
      </w:r>
      <w:r w:rsidRPr="00CA3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утверждена Законом Приднестровской Молдавской Республикой от </w:t>
      </w:r>
      <w:r w:rsidRPr="00CA32E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26 апреля 2023 года № 93-З-VII </w:t>
      </w:r>
      <w:r w:rsidRPr="00CA32E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целевой программы «Поддержка и развитие предпринимательства в Приднестровской Молдавской Республике» на 2023–2027 годы</w:t>
      </w:r>
      <w:r w:rsidRPr="00CA32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23-17) и направлена на </w:t>
      </w:r>
      <w:r w:rsidRPr="00C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устойчивого и сбалансированного роста предпринимательства как одного из факторов обеспечения стабильно высокого уровня экономического развития Приднестровской Молдавской Республики.</w:t>
      </w:r>
    </w:p>
    <w:p w:rsidR="00CA32E2" w:rsidRPr="000E1195" w:rsidRDefault="00CA32E2" w:rsidP="00CA3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A32E2" w:rsidRPr="00CA32E2" w:rsidRDefault="00CA32E2" w:rsidP="00CA32E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основных направлений, намеченных данной государственной целевой программой, предусмотрены следующие мероприятия:</w:t>
      </w:r>
    </w:p>
    <w:p w:rsidR="00CA32E2" w:rsidRPr="00CA32E2" w:rsidRDefault="00CA32E2" w:rsidP="00CA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реализация проекта «Функционирование бизнес-школы»; </w:t>
      </w:r>
    </w:p>
    <w:p w:rsidR="00CA32E2" w:rsidRPr="00CA32E2" w:rsidRDefault="00CA32E2" w:rsidP="00CA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реализация проекта «Покупай приднестровское!»;</w:t>
      </w:r>
    </w:p>
    <w:p w:rsidR="00CA32E2" w:rsidRPr="00CA32E2" w:rsidRDefault="00CA32E2" w:rsidP="00CA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реализация проекта «Государственная поддержка начинающим предпринимателям Приднестровской Молдавской Республики «Мое дело».</w:t>
      </w:r>
    </w:p>
    <w:p w:rsidR="00CA32E2" w:rsidRPr="00CA32E2" w:rsidRDefault="000E1195" w:rsidP="00CA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Фактическая сумма</w:t>
      </w:r>
      <w:r w:rsidR="00CA32E2"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израсходованных денежных средств на финансирование государственной целевой программы в 2023 году, согласно информации отчета,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1 436 479,75 рубля</w:t>
      </w:r>
      <w:r w:rsidR="00CA32E2"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них: </w:t>
      </w:r>
    </w:p>
    <w:p w:rsidR="00CA32E2" w:rsidRPr="00CA32E2" w:rsidRDefault="00CA32E2" w:rsidP="00CA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реализацию проекта «Функционирование бизнес-школы» израсходовано денежных сре</w:t>
      </w:r>
      <w:r w:rsidR="000E119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сумме 522 752,15 рубля,</w:t>
      </w: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87,1</w:t>
      </w:r>
      <w:r w:rsidR="000E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0E11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599 897,00 рубля;</w:t>
      </w:r>
    </w:p>
    <w:p w:rsidR="00CA32E2" w:rsidRPr="00CA32E2" w:rsidRDefault="00CA32E2" w:rsidP="00CA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реализацию проекта «Покупай приднестровское!» израсходовано денежных сре</w:t>
      </w:r>
      <w:r w:rsidR="000E119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сумме 913 727,60 рубля</w:t>
      </w:r>
      <w:r w:rsidR="009378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94,7</w:t>
      </w:r>
      <w:r w:rsidR="000E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утвержденных 964 860,00 руб</w:t>
      </w:r>
      <w:r w:rsidR="000E1195">
        <w:rPr>
          <w:rFonts w:ascii="Times New Roman" w:eastAsia="Times New Roman" w:hAnsi="Times New Roman" w:cs="Times New Roman"/>
          <w:sz w:val="28"/>
          <w:szCs w:val="28"/>
          <w:lang w:eastAsia="ru-RU"/>
        </w:rPr>
        <w:t>ля;</w:t>
      </w:r>
    </w:p>
    <w:p w:rsidR="00CA32E2" w:rsidRPr="00CA32E2" w:rsidRDefault="00CA32E2" w:rsidP="00CA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реализации проекта «Государственная поддержка начинающим предпринимателям Приднестровской Молдавской Республики «Мое де</w:t>
      </w:r>
      <w:r w:rsidR="000E11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ло» информация не предоставлена</w:t>
      </w:r>
      <w:r w:rsidRPr="00CA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ввиду отсутствия в 2023 году получателей государственной поддержки в рамках проекта «Моё дело».</w:t>
      </w:r>
    </w:p>
    <w:p w:rsidR="00CA32E2" w:rsidRPr="006D7359" w:rsidRDefault="00CA32E2" w:rsidP="00CA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p w:rsidR="00CA32E2" w:rsidRPr="00CA32E2" w:rsidRDefault="00CA32E2" w:rsidP="00CA3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мероприятия «Покупай приднестровское!» государственной целевой программы за 2023 год</w:t>
      </w:r>
    </w:p>
    <w:p w:rsidR="00CA32E2" w:rsidRPr="006D7359" w:rsidRDefault="00CA32E2" w:rsidP="00CA32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0"/>
          <w:szCs w:val="16"/>
          <w:highlight w:val="yellow"/>
          <w:lang w:eastAsia="ru-RU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686"/>
        <w:gridCol w:w="2928"/>
        <w:gridCol w:w="1985"/>
        <w:gridCol w:w="1985"/>
      </w:tblGrid>
      <w:tr w:rsidR="00CA32E2" w:rsidRPr="00CA32E2" w:rsidTr="006D7359">
        <w:trPr>
          <w:jc w:val="center"/>
        </w:trPr>
        <w:tc>
          <w:tcPr>
            <w:tcW w:w="617" w:type="dxa"/>
            <w:shd w:val="clear" w:color="auto" w:fill="auto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86" w:type="dxa"/>
            <w:shd w:val="clear" w:color="auto" w:fill="auto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91" w:type="dxa"/>
            <w:shd w:val="clear" w:color="auto" w:fill="auto"/>
          </w:tcPr>
          <w:p w:rsidR="000E1195" w:rsidRDefault="00725C94" w:rsidP="000E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</w:t>
            </w:r>
            <w:r w:rsidR="00CA32E2"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нная сумма финансирования в соответствии с </w:t>
            </w:r>
            <w:r w:rsidR="000E1195"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0E11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осударственной целевой программой</w:t>
            </w:r>
            <w:r w:rsidR="000E1195"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2023 год</w:t>
            </w:r>
          </w:p>
        </w:tc>
        <w:tc>
          <w:tcPr>
            <w:tcW w:w="1985" w:type="dxa"/>
            <w:shd w:val="clear" w:color="auto" w:fill="auto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фактического исполнения</w:t>
            </w:r>
          </w:p>
        </w:tc>
        <w:tc>
          <w:tcPr>
            <w:tcW w:w="1722" w:type="dxa"/>
            <w:shd w:val="clear" w:color="auto" w:fill="auto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Процент фактического исполнения </w:t>
            </w:r>
          </w:p>
        </w:tc>
      </w:tr>
      <w:tr w:rsidR="00CA32E2" w:rsidRPr="00CA32E2" w:rsidTr="006D7359">
        <w:trPr>
          <w:trHeight w:val="246"/>
          <w:jc w:val="center"/>
        </w:trPr>
        <w:tc>
          <w:tcPr>
            <w:tcW w:w="10201" w:type="dxa"/>
            <w:gridSpan w:val="5"/>
            <w:shd w:val="clear" w:color="auto" w:fill="auto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Реализация проекта «Покупай приднестровское!»</w:t>
            </w:r>
          </w:p>
        </w:tc>
      </w:tr>
      <w:tr w:rsidR="00CA32E2" w:rsidRPr="00CA32E2" w:rsidTr="006D7359">
        <w:trPr>
          <w:jc w:val="center"/>
        </w:trPr>
        <w:tc>
          <w:tcPr>
            <w:tcW w:w="617" w:type="dxa"/>
            <w:shd w:val="clear" w:color="auto" w:fill="auto"/>
          </w:tcPr>
          <w:p w:rsidR="00CA32E2" w:rsidRPr="00CA32E2" w:rsidRDefault="00CA32E2" w:rsidP="0072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6" w:type="dxa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рекламной кампании</w:t>
            </w:r>
          </w:p>
        </w:tc>
        <w:tc>
          <w:tcPr>
            <w:tcW w:w="3191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167 185,00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130 590,35</w:t>
            </w:r>
          </w:p>
        </w:tc>
        <w:tc>
          <w:tcPr>
            <w:tcW w:w="17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</w:t>
            </w:r>
          </w:p>
        </w:tc>
      </w:tr>
      <w:tr w:rsidR="00CA32E2" w:rsidRPr="00CA32E2" w:rsidTr="006D7359">
        <w:trPr>
          <w:trHeight w:val="1072"/>
          <w:jc w:val="center"/>
        </w:trPr>
        <w:tc>
          <w:tcPr>
            <w:tcW w:w="617" w:type="dxa"/>
          </w:tcPr>
          <w:p w:rsidR="00CA32E2" w:rsidRPr="00CA32E2" w:rsidRDefault="00725C94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6" w:type="dxa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проекта:</w:t>
            </w:r>
          </w:p>
        </w:tc>
        <w:tc>
          <w:tcPr>
            <w:tcW w:w="3191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664 600,00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650 062,25</w:t>
            </w:r>
          </w:p>
        </w:tc>
        <w:tc>
          <w:tcPr>
            <w:tcW w:w="17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CA32E2" w:rsidRPr="00CA32E2" w:rsidTr="006D7359">
        <w:trPr>
          <w:trHeight w:val="691"/>
          <w:jc w:val="center"/>
        </w:trPr>
        <w:tc>
          <w:tcPr>
            <w:tcW w:w="617" w:type="dxa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2686" w:type="dxa"/>
          </w:tcPr>
          <w:p w:rsidR="00CA32E2" w:rsidRPr="00CA32E2" w:rsidRDefault="00725C94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A32E2"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онференции и семинары</w:t>
            </w:r>
          </w:p>
        </w:tc>
        <w:tc>
          <w:tcPr>
            <w:tcW w:w="3191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29 000,00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22 261,73</w:t>
            </w:r>
          </w:p>
        </w:tc>
        <w:tc>
          <w:tcPr>
            <w:tcW w:w="17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</w:t>
            </w:r>
          </w:p>
        </w:tc>
      </w:tr>
      <w:tr w:rsidR="00CA32E2" w:rsidRPr="00CA32E2" w:rsidTr="006D7359">
        <w:trPr>
          <w:jc w:val="center"/>
        </w:trPr>
        <w:tc>
          <w:tcPr>
            <w:tcW w:w="617" w:type="dxa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2686" w:type="dxa"/>
          </w:tcPr>
          <w:p w:rsidR="00CA32E2" w:rsidRPr="00CA32E2" w:rsidRDefault="00725C94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A32E2"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егустации и презентации</w:t>
            </w:r>
          </w:p>
        </w:tc>
        <w:tc>
          <w:tcPr>
            <w:tcW w:w="3191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15 500,00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15 226,80</w:t>
            </w:r>
          </w:p>
        </w:tc>
        <w:tc>
          <w:tcPr>
            <w:tcW w:w="17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CA32E2" w:rsidRPr="00CA32E2" w:rsidTr="006D7359">
        <w:trPr>
          <w:jc w:val="center"/>
        </w:trPr>
        <w:tc>
          <w:tcPr>
            <w:tcW w:w="617" w:type="dxa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2686" w:type="dxa"/>
          </w:tcPr>
          <w:p w:rsidR="00CA32E2" w:rsidRPr="00CA32E2" w:rsidRDefault="00725C94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A32E2"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риобретение оборудования</w:t>
            </w:r>
          </w:p>
        </w:tc>
        <w:tc>
          <w:tcPr>
            <w:tcW w:w="3191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157 500,00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157 500,00</w:t>
            </w:r>
          </w:p>
        </w:tc>
        <w:tc>
          <w:tcPr>
            <w:tcW w:w="17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A32E2" w:rsidRPr="00CA32E2" w:rsidTr="006D7359">
        <w:trPr>
          <w:trHeight w:val="536"/>
          <w:jc w:val="center"/>
        </w:trPr>
        <w:tc>
          <w:tcPr>
            <w:tcW w:w="617" w:type="dxa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686" w:type="dxa"/>
          </w:tcPr>
          <w:p w:rsidR="00CA32E2" w:rsidRPr="00CA32E2" w:rsidRDefault="00725C94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A32E2"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ыставки-ярмарки</w:t>
            </w:r>
          </w:p>
        </w:tc>
        <w:tc>
          <w:tcPr>
            <w:tcW w:w="3191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351 000,00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349 088,82</w:t>
            </w:r>
          </w:p>
        </w:tc>
        <w:tc>
          <w:tcPr>
            <w:tcW w:w="17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CA32E2" w:rsidRPr="00CA32E2" w:rsidTr="006D7359">
        <w:trPr>
          <w:trHeight w:val="413"/>
          <w:jc w:val="center"/>
        </w:trPr>
        <w:tc>
          <w:tcPr>
            <w:tcW w:w="617" w:type="dxa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2686" w:type="dxa"/>
          </w:tcPr>
          <w:p w:rsidR="00CA32E2" w:rsidRPr="00CA32E2" w:rsidRDefault="00725C94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CA32E2"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естивали</w:t>
            </w:r>
          </w:p>
        </w:tc>
        <w:tc>
          <w:tcPr>
            <w:tcW w:w="3191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102 600,00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96 984,90</w:t>
            </w:r>
          </w:p>
        </w:tc>
        <w:tc>
          <w:tcPr>
            <w:tcW w:w="17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CA32E2" w:rsidRPr="00CA32E2" w:rsidTr="006D7359">
        <w:trPr>
          <w:trHeight w:val="443"/>
          <w:jc w:val="center"/>
        </w:trPr>
        <w:tc>
          <w:tcPr>
            <w:tcW w:w="617" w:type="dxa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2686" w:type="dxa"/>
          </w:tcPr>
          <w:p w:rsidR="00CA32E2" w:rsidRPr="00CA32E2" w:rsidRDefault="00725C94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A32E2"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слуги связи</w:t>
            </w:r>
          </w:p>
        </w:tc>
        <w:tc>
          <w:tcPr>
            <w:tcW w:w="3191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7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A32E2" w:rsidRPr="00CA32E2" w:rsidTr="006D7359">
        <w:trPr>
          <w:jc w:val="center"/>
        </w:trPr>
        <w:tc>
          <w:tcPr>
            <w:tcW w:w="617" w:type="dxa"/>
          </w:tcPr>
          <w:p w:rsidR="00CA32E2" w:rsidRPr="00CA32E2" w:rsidRDefault="00CA32E2" w:rsidP="0072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6" w:type="dxa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Маркетинговые исследования проекта «Покупай приднестровское!»</w:t>
            </w:r>
          </w:p>
        </w:tc>
        <w:tc>
          <w:tcPr>
            <w:tcW w:w="3191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45 375,00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45 375,00</w:t>
            </w:r>
          </w:p>
        </w:tc>
        <w:tc>
          <w:tcPr>
            <w:tcW w:w="17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A32E2" w:rsidRPr="00CA32E2" w:rsidTr="006D7359">
        <w:trPr>
          <w:jc w:val="center"/>
        </w:trPr>
        <w:tc>
          <w:tcPr>
            <w:tcW w:w="617" w:type="dxa"/>
          </w:tcPr>
          <w:p w:rsidR="00CA32E2" w:rsidRPr="00CA32E2" w:rsidRDefault="00725C94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86" w:type="dxa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Общехозяйственные расходы</w:t>
            </w:r>
          </w:p>
        </w:tc>
        <w:tc>
          <w:tcPr>
            <w:tcW w:w="3191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87 700,00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87 700,00</w:t>
            </w:r>
          </w:p>
        </w:tc>
        <w:tc>
          <w:tcPr>
            <w:tcW w:w="17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A32E2" w:rsidRPr="00CA32E2" w:rsidTr="006D7359">
        <w:trPr>
          <w:jc w:val="center"/>
        </w:trPr>
        <w:tc>
          <w:tcPr>
            <w:tcW w:w="617" w:type="dxa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964 860,00</w:t>
            </w:r>
          </w:p>
        </w:tc>
        <w:tc>
          <w:tcPr>
            <w:tcW w:w="1985" w:type="dxa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913 727,60</w:t>
            </w:r>
          </w:p>
        </w:tc>
        <w:tc>
          <w:tcPr>
            <w:tcW w:w="1722" w:type="dxa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94,7</w:t>
            </w:r>
          </w:p>
        </w:tc>
      </w:tr>
    </w:tbl>
    <w:p w:rsidR="00CA32E2" w:rsidRPr="00CA32E2" w:rsidRDefault="00CA32E2" w:rsidP="00CA3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2E2" w:rsidRPr="00CA32E2" w:rsidRDefault="00CA32E2" w:rsidP="00CA3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мероприятия «Функционирование бизнес-школы» государственной целевой программы за 2023 год</w:t>
      </w:r>
    </w:p>
    <w:p w:rsidR="00CA32E2" w:rsidRPr="00CA32E2" w:rsidRDefault="00CA32E2" w:rsidP="00CA32E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922"/>
        <w:gridCol w:w="2693"/>
        <w:gridCol w:w="1985"/>
        <w:gridCol w:w="2126"/>
      </w:tblGrid>
      <w:tr w:rsidR="00CA32E2" w:rsidRPr="00CA32E2" w:rsidTr="00725C94">
        <w:trPr>
          <w:jc w:val="center"/>
        </w:trPr>
        <w:tc>
          <w:tcPr>
            <w:tcW w:w="617" w:type="dxa"/>
            <w:shd w:val="clear" w:color="auto" w:fill="auto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22" w:type="dxa"/>
            <w:shd w:val="clear" w:color="auto" w:fill="auto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725C94" w:rsidRDefault="00725C94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</w:t>
            </w:r>
            <w:r w:rsidR="00CA32E2"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нная сумма финансирования в соответствии с </w:t>
            </w:r>
            <w:r w:rsidRPr="00725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осударственной целевой программой</w:t>
            </w:r>
            <w:r w:rsidRPr="00725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2023 год</w:t>
            </w:r>
          </w:p>
        </w:tc>
        <w:tc>
          <w:tcPr>
            <w:tcW w:w="1985" w:type="dxa"/>
            <w:shd w:val="clear" w:color="auto" w:fill="auto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фактического исполнения</w:t>
            </w:r>
          </w:p>
        </w:tc>
        <w:tc>
          <w:tcPr>
            <w:tcW w:w="2126" w:type="dxa"/>
            <w:shd w:val="clear" w:color="auto" w:fill="auto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Процент фактического исполнения</w:t>
            </w:r>
          </w:p>
        </w:tc>
      </w:tr>
      <w:tr w:rsidR="00CA32E2" w:rsidRPr="00CA32E2" w:rsidTr="00725C94">
        <w:trPr>
          <w:jc w:val="center"/>
        </w:trPr>
        <w:tc>
          <w:tcPr>
            <w:tcW w:w="617" w:type="dxa"/>
          </w:tcPr>
          <w:p w:rsidR="00CA32E2" w:rsidRPr="00CA32E2" w:rsidRDefault="00CA32E2" w:rsidP="00CA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6" w:type="dxa"/>
            <w:gridSpan w:val="4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«Функционирование бизнес-школы»</w:t>
            </w:r>
          </w:p>
        </w:tc>
      </w:tr>
      <w:tr w:rsidR="00CA32E2" w:rsidRPr="00CA32E2" w:rsidTr="00725C94">
        <w:trPr>
          <w:jc w:val="center"/>
        </w:trPr>
        <w:tc>
          <w:tcPr>
            <w:tcW w:w="617" w:type="dxa"/>
          </w:tcPr>
          <w:p w:rsidR="00CA32E2" w:rsidRPr="00CA32E2" w:rsidRDefault="00725C94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рекламной кампании</w:t>
            </w:r>
          </w:p>
        </w:tc>
        <w:tc>
          <w:tcPr>
            <w:tcW w:w="2693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61 809,00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52 126,14</w:t>
            </w:r>
          </w:p>
        </w:tc>
        <w:tc>
          <w:tcPr>
            <w:tcW w:w="2126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84,3</w:t>
            </w:r>
          </w:p>
        </w:tc>
      </w:tr>
      <w:tr w:rsidR="00CA32E2" w:rsidRPr="00CA32E2" w:rsidTr="00725C94">
        <w:trPr>
          <w:jc w:val="center"/>
        </w:trPr>
        <w:tc>
          <w:tcPr>
            <w:tcW w:w="617" w:type="dxa"/>
          </w:tcPr>
          <w:p w:rsidR="00CA32E2" w:rsidRPr="00CA32E2" w:rsidRDefault="00CA32E2" w:rsidP="0072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 и обучение начинающих предпринимателей </w:t>
            </w:r>
            <w:r w:rsidR="00725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курсу «Основы создания собственного бизнеса»</w:t>
            </w:r>
          </w:p>
        </w:tc>
        <w:tc>
          <w:tcPr>
            <w:tcW w:w="2693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195 972,00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157 460,37</w:t>
            </w:r>
          </w:p>
        </w:tc>
        <w:tc>
          <w:tcPr>
            <w:tcW w:w="2126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80,3</w:t>
            </w:r>
          </w:p>
        </w:tc>
      </w:tr>
      <w:tr w:rsidR="00CA32E2" w:rsidRPr="00CA32E2" w:rsidTr="00725C94">
        <w:trPr>
          <w:jc w:val="center"/>
        </w:trPr>
        <w:tc>
          <w:tcPr>
            <w:tcW w:w="617" w:type="dxa"/>
          </w:tcPr>
          <w:p w:rsidR="00CA32E2" w:rsidRPr="00CA32E2" w:rsidRDefault="00725C94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школьников одиннадцатых классов по курсу «Основы создания собственного бизнеса»</w:t>
            </w:r>
          </w:p>
        </w:tc>
        <w:tc>
          <w:tcPr>
            <w:tcW w:w="2693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48 525,00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22 312,50</w:t>
            </w:r>
          </w:p>
        </w:tc>
        <w:tc>
          <w:tcPr>
            <w:tcW w:w="2126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CA32E2" w:rsidRPr="00CA32E2" w:rsidTr="00725C94">
        <w:trPr>
          <w:jc w:val="center"/>
        </w:trPr>
        <w:tc>
          <w:tcPr>
            <w:tcW w:w="617" w:type="dxa"/>
          </w:tcPr>
          <w:p w:rsidR="00CA32E2" w:rsidRPr="00CA32E2" w:rsidRDefault="00725C94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менеджеров предпринимательских структур</w:t>
            </w:r>
          </w:p>
        </w:tc>
        <w:tc>
          <w:tcPr>
            <w:tcW w:w="2693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80 466,00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80 128,14</w:t>
            </w:r>
          </w:p>
        </w:tc>
        <w:tc>
          <w:tcPr>
            <w:tcW w:w="2126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CA32E2" w:rsidRPr="00CA32E2" w:rsidTr="00725C94">
        <w:trPr>
          <w:jc w:val="center"/>
        </w:trPr>
        <w:tc>
          <w:tcPr>
            <w:tcW w:w="617" w:type="dxa"/>
          </w:tcPr>
          <w:p w:rsidR="00CA32E2" w:rsidRPr="00CA32E2" w:rsidRDefault="00725C94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процесса обучения</w:t>
            </w:r>
          </w:p>
        </w:tc>
        <w:tc>
          <w:tcPr>
            <w:tcW w:w="2693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160 125,00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157 725,00</w:t>
            </w:r>
          </w:p>
        </w:tc>
        <w:tc>
          <w:tcPr>
            <w:tcW w:w="2126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CA32E2" w:rsidRPr="00CA32E2" w:rsidTr="00725C94">
        <w:trPr>
          <w:jc w:val="center"/>
        </w:trPr>
        <w:tc>
          <w:tcPr>
            <w:tcW w:w="617" w:type="dxa"/>
          </w:tcPr>
          <w:p w:rsidR="00CA32E2" w:rsidRPr="00CA32E2" w:rsidRDefault="00725C94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Общехозяйственные расходы</w:t>
            </w:r>
          </w:p>
        </w:tc>
        <w:tc>
          <w:tcPr>
            <w:tcW w:w="2693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53 000,00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53 000,00</w:t>
            </w:r>
          </w:p>
        </w:tc>
        <w:tc>
          <w:tcPr>
            <w:tcW w:w="2126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A32E2" w:rsidRPr="00CA32E2" w:rsidTr="00725C94">
        <w:trPr>
          <w:trHeight w:val="455"/>
          <w:jc w:val="center"/>
        </w:trPr>
        <w:tc>
          <w:tcPr>
            <w:tcW w:w="617" w:type="dxa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2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93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599 897,00</w:t>
            </w:r>
          </w:p>
        </w:tc>
        <w:tc>
          <w:tcPr>
            <w:tcW w:w="1985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522 752,15</w:t>
            </w:r>
          </w:p>
        </w:tc>
        <w:tc>
          <w:tcPr>
            <w:tcW w:w="2126" w:type="dxa"/>
            <w:vAlign w:val="center"/>
          </w:tcPr>
          <w:p w:rsidR="00CA32E2" w:rsidRPr="00CA32E2" w:rsidRDefault="00CA32E2" w:rsidP="00C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87,1</w:t>
            </w:r>
          </w:p>
        </w:tc>
      </w:tr>
    </w:tbl>
    <w:p w:rsidR="00725C94" w:rsidRDefault="00725C94" w:rsidP="00CA32E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5C94" w:rsidRDefault="00725C94" w:rsidP="00CA32E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32E2" w:rsidRDefault="00CA32E2" w:rsidP="00725C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32E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На основании вышеизложенного, руководствуясь </w:t>
      </w:r>
      <w:r w:rsidR="006F2B95" w:rsidRPr="00CA32E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пунктом 4</w:t>
      </w:r>
      <w:r w:rsidR="006F2B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F2B95" w:rsidRPr="00CA32E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2B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главы 8 Приложения к Закону </w:t>
      </w:r>
      <w:r w:rsidR="006F2B95" w:rsidRPr="006F2B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  <w:r w:rsidR="006F2B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</w:r>
      <w:r w:rsidR="006F2B95" w:rsidRPr="006F2B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«Об утверждении государственной целевой программы «Поддержка и развитие предпринимательства в Приднестровской Молдавской Республике» на 2023–2027 годы»</w:t>
      </w:r>
      <w:r w:rsidR="006F2B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F2B95" w:rsidRPr="006F2B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2B95" w:rsidRPr="00CA32E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пунктом</w:t>
      </w:r>
      <w:r w:rsidRPr="00CA32E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4 статьи 100 Регламента Верховного </w:t>
      </w:r>
      <w:r w:rsidR="006F2B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</w:r>
      <w:r w:rsidRPr="00CA32E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Совета Приднестровской Молдавской Республики</w:t>
      </w:r>
      <w:r w:rsidRPr="00CA3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Верховный Совет Приднестровской Молдавской Республики </w:t>
      </w:r>
      <w:r w:rsidRPr="00CA32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725C94" w:rsidRPr="00CA32E2" w:rsidRDefault="00725C94" w:rsidP="00725C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32E2" w:rsidRDefault="00392505" w:rsidP="003925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CA32E2" w:rsidRPr="00CA3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отчет об исполнении мероприятий государственной целевой программы «Поддержка и развитие предпринимательства в Приднестровской Молдавской Республике» </w:t>
      </w:r>
      <w:r w:rsidR="006F2B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2023–2027 годы </w:t>
      </w:r>
      <w:r w:rsidR="00CA32E2" w:rsidRPr="00CA32E2">
        <w:rPr>
          <w:rFonts w:ascii="Times New Roman" w:eastAsia="Calibri" w:hAnsi="Times New Roman" w:cs="Times New Roman"/>
          <w:sz w:val="28"/>
          <w:szCs w:val="28"/>
          <w:lang w:eastAsia="ru-RU"/>
        </w:rPr>
        <w:t>за 2023 год.</w:t>
      </w:r>
    </w:p>
    <w:p w:rsidR="00392505" w:rsidRPr="00CA32E2" w:rsidRDefault="00392505" w:rsidP="003925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32E2" w:rsidRPr="00CA32E2" w:rsidRDefault="00392505" w:rsidP="003925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CA32E2" w:rsidRPr="00CA32E2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 и подлежит официальному опубликованию.</w:t>
      </w:r>
    </w:p>
    <w:p w:rsidR="00CA32E2" w:rsidRDefault="00CA32E2" w:rsidP="00CA3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E2" w:rsidRDefault="00CA32E2" w:rsidP="00CA3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E2" w:rsidRPr="00504442" w:rsidRDefault="00CA32E2" w:rsidP="00CA3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E2" w:rsidRPr="00947A3C" w:rsidRDefault="00CA32E2" w:rsidP="00CA32E2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CA32E2" w:rsidRPr="00947A3C" w:rsidRDefault="00CA32E2" w:rsidP="00CA32E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CA32E2" w:rsidRPr="00947A3C" w:rsidRDefault="00CA32E2" w:rsidP="00CA32E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CA32E2" w:rsidRPr="00947A3C" w:rsidRDefault="00CA32E2" w:rsidP="00CA32E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2E2" w:rsidRPr="00947A3C" w:rsidRDefault="00CA32E2" w:rsidP="00CA32E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CA32E2" w:rsidRPr="00947A3C" w:rsidRDefault="00CA32E2" w:rsidP="00CA32E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66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bookmarkStart w:id="0" w:name="_GoBack"/>
      <w:bookmarkEnd w:id="0"/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2024 года</w:t>
      </w:r>
    </w:p>
    <w:p w:rsidR="00CA32E2" w:rsidRPr="00947A3C" w:rsidRDefault="00CA32E2" w:rsidP="00CA32E2">
      <w:pPr>
        <w:tabs>
          <w:tab w:val="left" w:pos="6389"/>
        </w:tabs>
        <w:suppressAutoHyphens/>
        <w:spacing w:after="0" w:line="240" w:lineRule="auto"/>
        <w:rPr>
          <w:sz w:val="28"/>
          <w:szCs w:val="28"/>
        </w:rPr>
      </w:pPr>
      <w:r w:rsidRPr="0094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324</w:t>
      </w:r>
      <w:r w:rsidR="00995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:rsidR="00CA32E2" w:rsidRDefault="00CA32E2" w:rsidP="00CA32E2"/>
    <w:p w:rsidR="00CA32E2" w:rsidRDefault="00CA32E2" w:rsidP="00CA32E2"/>
    <w:p w:rsidR="001B5588" w:rsidRDefault="001B5588"/>
    <w:sectPr w:rsidR="001B5588" w:rsidSect="007156F2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E6B" w:rsidRDefault="00067E6B" w:rsidP="006D7359">
      <w:pPr>
        <w:spacing w:after="0" w:line="240" w:lineRule="auto"/>
      </w:pPr>
      <w:r>
        <w:separator/>
      </w:r>
    </w:p>
  </w:endnote>
  <w:endnote w:type="continuationSeparator" w:id="0">
    <w:p w:rsidR="00067E6B" w:rsidRDefault="00067E6B" w:rsidP="006D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E6B" w:rsidRDefault="00067E6B" w:rsidP="006D7359">
      <w:pPr>
        <w:spacing w:after="0" w:line="240" w:lineRule="auto"/>
      </w:pPr>
      <w:r>
        <w:separator/>
      </w:r>
    </w:p>
  </w:footnote>
  <w:footnote w:type="continuationSeparator" w:id="0">
    <w:p w:rsidR="00067E6B" w:rsidRDefault="00067E6B" w:rsidP="006D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9263D9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067E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9263D9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766199">
          <w:rPr>
            <w:rFonts w:ascii="Times New Roman" w:hAnsi="Times New Roman" w:cs="Times New Roman"/>
            <w:noProof/>
          </w:rPr>
          <w:t>3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51249"/>
    <w:multiLevelType w:val="hybridMultilevel"/>
    <w:tmpl w:val="BAEEE972"/>
    <w:lvl w:ilvl="0" w:tplc="27706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E2"/>
    <w:rsid w:val="00067E6B"/>
    <w:rsid w:val="000E1195"/>
    <w:rsid w:val="000E2C0C"/>
    <w:rsid w:val="001B0C2A"/>
    <w:rsid w:val="001B5588"/>
    <w:rsid w:val="00392505"/>
    <w:rsid w:val="006D7359"/>
    <w:rsid w:val="006F2B95"/>
    <w:rsid w:val="00704770"/>
    <w:rsid w:val="00725C94"/>
    <w:rsid w:val="00766199"/>
    <w:rsid w:val="009263D9"/>
    <w:rsid w:val="009378D0"/>
    <w:rsid w:val="00995F8C"/>
    <w:rsid w:val="00CA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2C9C"/>
  <w15:chartTrackingRefBased/>
  <w15:docId w15:val="{A24C8970-45B1-454F-9BC5-E2B70258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2E2"/>
  </w:style>
  <w:style w:type="character" w:styleId="a5">
    <w:name w:val="page number"/>
    <w:basedOn w:val="a0"/>
    <w:rsid w:val="00CA32E2"/>
  </w:style>
  <w:style w:type="paragraph" w:styleId="a6">
    <w:name w:val="footer"/>
    <w:basedOn w:val="a"/>
    <w:link w:val="a7"/>
    <w:uiPriority w:val="99"/>
    <w:unhideWhenUsed/>
    <w:rsid w:val="006D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359"/>
  </w:style>
  <w:style w:type="paragraph" w:styleId="a8">
    <w:name w:val="Balloon Text"/>
    <w:basedOn w:val="a"/>
    <w:link w:val="a9"/>
    <w:uiPriority w:val="99"/>
    <w:semiHidden/>
    <w:unhideWhenUsed/>
    <w:rsid w:val="001B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11</cp:revision>
  <cp:lastPrinted>2024-07-05T08:20:00Z</cp:lastPrinted>
  <dcterms:created xsi:type="dcterms:W3CDTF">2024-07-03T11:21:00Z</dcterms:created>
  <dcterms:modified xsi:type="dcterms:W3CDTF">2024-07-08T09:38:00Z</dcterms:modified>
</cp:coreProperties>
</file>