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2C" w:rsidRPr="00947A3C" w:rsidRDefault="007F482C" w:rsidP="00656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947A3C" w:rsidRDefault="007F482C" w:rsidP="0065661B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947A3C" w:rsidRDefault="007F482C" w:rsidP="00656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947A3C" w:rsidRDefault="007F482C" w:rsidP="00656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947A3C" w:rsidRDefault="007F482C" w:rsidP="00656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947A3C" w:rsidRDefault="007F482C" w:rsidP="006566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3241</w:t>
      </w:r>
    </w:p>
    <w:p w:rsidR="007F482C" w:rsidRPr="00947A3C" w:rsidRDefault="007F482C" w:rsidP="006566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947A3C" w:rsidRDefault="007F482C" w:rsidP="006566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7F482C" w:rsidRPr="00947A3C" w:rsidRDefault="007F482C" w:rsidP="0065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 3 июля 2024 года</w:t>
      </w:r>
    </w:p>
    <w:p w:rsidR="007F482C" w:rsidRPr="00791D14" w:rsidRDefault="007F482C" w:rsidP="0065661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82C" w:rsidRPr="007F482C" w:rsidRDefault="007F482C" w:rsidP="0065661B">
      <w:pPr>
        <w:spacing w:after="0" w:line="240" w:lineRule="auto"/>
        <w:ind w:right="3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482C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отчета о</w:t>
      </w:r>
      <w:r w:rsidR="00FF34D2" w:rsidRPr="00FF34D2">
        <w:rPr>
          <w:rFonts w:ascii="Times New Roman" w:eastAsia="Calibri" w:hAnsi="Times New Roman" w:cs="Times New Roman"/>
          <w:b/>
          <w:bCs/>
          <w:sz w:val="28"/>
          <w:szCs w:val="28"/>
        </w:rPr>
        <w:t>б исполнении</w:t>
      </w:r>
      <w:r w:rsidRPr="007F48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государственной целевой программы </w:t>
      </w:r>
      <w:r w:rsidRPr="007F482C">
        <w:rPr>
          <w:rFonts w:ascii="Times New Roman" w:eastAsia="Calibri" w:hAnsi="Times New Roman" w:cs="Times New Roman"/>
          <w:b/>
          <w:sz w:val="28"/>
          <w:szCs w:val="28"/>
        </w:rPr>
        <w:t>«Поддержка и развитие туризма</w:t>
      </w:r>
      <w:r w:rsidR="00FF34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482C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Республике» на 2019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482C">
        <w:rPr>
          <w:rFonts w:ascii="Times New Roman" w:eastAsia="Calibri" w:hAnsi="Times New Roman" w:cs="Times New Roman"/>
          <w:b/>
          <w:sz w:val="28"/>
          <w:szCs w:val="28"/>
        </w:rPr>
        <w:t>2026 годы за 2023 год</w:t>
      </w:r>
    </w:p>
    <w:p w:rsidR="007F482C" w:rsidRPr="007F482C" w:rsidRDefault="007F482C" w:rsidP="0065661B">
      <w:pPr>
        <w:spacing w:after="0" w:line="240" w:lineRule="auto"/>
        <w:ind w:right="283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482C" w:rsidRPr="007F482C" w:rsidRDefault="007F482C" w:rsidP="00656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отчет о ходе реализации </w:t>
      </w:r>
      <w:r w:rsidR="00656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 </w:t>
      </w: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7F4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осударственной целевой программы «Поддержка и развитие туризма в Приднестровской Молдавской Республике» на 2019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6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2026 годы</w:t>
      </w:r>
      <w:r w:rsidRPr="007F4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2023 год, </w:t>
      </w:r>
      <w:r w:rsidRPr="007F482C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представленный к рассмотрению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82C">
        <w:rPr>
          <w:rFonts w:ascii="Times New Roman" w:eastAsia="MS Mincho" w:hAnsi="Times New Roman" w:cs="Times New Roman"/>
          <w:sz w:val="28"/>
          <w:szCs w:val="28"/>
          <w:lang w:eastAsia="ru-RU"/>
        </w:rPr>
        <w:t>Правительством Приднестровской Молдавской Республики (письмо Председателя Правительства от 15 марта 2024 года № 01-52/44)</w:t>
      </w:r>
      <w:r w:rsidRPr="007F4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6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7F4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пунктом 5 статьи 16-1 Закона Приднестровской Молдавской Республики «О бюджетной системе в Приднестровской Молдавской Республике», </w:t>
      </w: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7F4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7F482C" w:rsidRPr="007F482C" w:rsidRDefault="007F482C" w:rsidP="00656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целевая программа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и развитие туризма </w:t>
      </w:r>
      <w:r w:rsidR="009B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Приднестровской Молдавской Республике» на 2019–2026 годы (далее </w:t>
      </w:r>
      <w:r w:rsidR="009B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– государственная целевая программа)</w:t>
      </w: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Законом Приднестровской Молдавской Республики «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«Поддержка и развитие туризма в Приднестровской Молдавской Республике» на 2019–2026 годы</w:t>
      </w:r>
      <w:r w:rsidRPr="007F4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направлена на создание современной, конкурентоспособной туристской отрасли, ориентированной на максимально полное удовлетворение потребностей граждан Приднестровской Молдавской Республики, граждан иностранных государств в услугах внутреннего и въездного туризма.</w:t>
      </w:r>
    </w:p>
    <w:p w:rsidR="007F482C" w:rsidRPr="007F482C" w:rsidRDefault="007F482C" w:rsidP="00656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F482C" w:rsidRPr="007F482C" w:rsidRDefault="007F482C" w:rsidP="00656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Стратегии развития Приднестровско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Молдавской Республики на 2019–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годы, в которой одним из приоритетных направлений обозначена модернизация и расширение туристической отрасли, и реализации мероприятий государственной целевой программы в 2023 году, были выполнены 9 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что составляет 100 процентов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запланированных в отчетный год.</w:t>
      </w:r>
    </w:p>
    <w:p w:rsidR="007F482C" w:rsidRPr="007F482C" w:rsidRDefault="007F482C" w:rsidP="00656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финансирование государственной целевой программы </w:t>
      </w:r>
      <w:r w:rsidR="009B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году, согласно информации отчета, составило 948 635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97,5 процента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973 081 рубля.</w:t>
      </w:r>
    </w:p>
    <w:p w:rsidR="007F482C" w:rsidRP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и активная рекламная кампания приднестровского туристского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Фактическое финансирование данного мероприятия составило 281 059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99,6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282 320 рублей.</w:t>
      </w:r>
    </w:p>
    <w:p w:rsidR="007F482C" w:rsidRP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поддержка и продвижение интернет-сайта «Познавай Приднестровье» с полной информацией для туристов, внутренних и въездных. Фактическое финансирование данного мероприятия 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40 000 рублей, или 100 процентов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40 000 рублей.</w:t>
      </w:r>
    </w:p>
    <w:p w:rsidR="007F482C" w:rsidRP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участие в международных туристских выставках, а также продвижение туристской </w:t>
      </w:r>
      <w:proofErr w:type="spellStart"/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дестинации</w:t>
      </w:r>
      <w:proofErr w:type="spellEnd"/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туристских выставках. Фактическое финансирование данного мероприятия составило 38 000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38 000 рублей.</w:t>
      </w:r>
    </w:p>
    <w:p w:rsidR="007F482C" w:rsidRP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каталога поставщиков туристских услуг, в том числе национальной гостиничной сети, конференц-залов по приему международных конференций, пунктов общественного питания, транспортных компаний, организаций, предоставляющих медицинские услуги. Фактическое финансирование данного мероприятия составило 55 000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утвержденных 55 000 рублей.</w:t>
      </w:r>
    </w:p>
    <w:p w:rsidR="007F482C" w:rsidRP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установка новых табличек с названиями улиц с дублированием на иностранном языке. Фактическое финансирование данного мероприятия составило 29 900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утвержденных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29 900 рублей.</w:t>
      </w:r>
    </w:p>
    <w:p w:rsidR="007F482C" w:rsidRP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туристских объектов информационными стендами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переводом на иностранный язык и матричными </w:t>
      </w:r>
      <w:proofErr w:type="spellStart"/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штрихкодами</w:t>
      </w:r>
      <w:proofErr w:type="spellEnd"/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быстрого доступа к информации), создание аудиогидов. Фактическое финансирование данного мероприятия составило 166 300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91,9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180 780 рублей.</w:t>
      </w:r>
    </w:p>
    <w:p w:rsidR="007F482C" w:rsidRP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рекламного видеофильма и серии короткометражных рекламных роликов, направленных на продвижение туристского продукта республики. Фактическое финансирование данного мероприятия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50 000 рублей.</w:t>
      </w:r>
    </w:p>
    <w:p w:rsidR="007F482C" w:rsidRP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стационарных санитарно-бытовых объектов общественного пользования (туалетов) в отобранных ответственными исполнителями туристских кластерах, приведение их в соответствие требованиям международных и национальных стандартов. Фактическое финансирование данного мероприятия составило 266 376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96,8 процента из утвержденных 275 081 рубля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2C" w:rsidRDefault="007F482C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направленных на создание условий для движения велосипедного транспорта по улично-дорожной сети, в том числе разработка проектно-сметной документации. Фактическое финансирование данного мероприятия составило 22 000 рублей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</w:t>
      </w:r>
      <w:r w:rsidR="006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22 000 рублей.</w:t>
      </w:r>
    </w:p>
    <w:p w:rsidR="007F482C" w:rsidRPr="007F482C" w:rsidRDefault="007F482C" w:rsidP="0065661B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образом:</w:t>
      </w:r>
    </w:p>
    <w:p w:rsidR="007F482C" w:rsidRPr="007F482C" w:rsidRDefault="007F482C" w:rsidP="0065661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плановые показатели финансирования программы в 2023 году составили </w:t>
      </w:r>
      <w:r w:rsidRPr="007F4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973 081 </w:t>
      </w: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рубль; </w:t>
      </w:r>
    </w:p>
    <w:p w:rsidR="007F482C" w:rsidRPr="007F482C" w:rsidRDefault="007F482C" w:rsidP="0065661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фактически потребовалось финанс</w:t>
      </w:r>
      <w:r w:rsidR="00656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ирование на сумму </w:t>
      </w:r>
      <w:r w:rsidR="0065661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948 635 рублей</w:t>
      </w: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F482C" w:rsidRPr="007F482C" w:rsidRDefault="007F482C" w:rsidP="0065661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>в) процент выполнения плана – 97,5</w:t>
      </w:r>
      <w:r w:rsidR="006566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482C" w:rsidRPr="007F482C" w:rsidRDefault="007F482C" w:rsidP="0065661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482C" w:rsidRPr="007F482C" w:rsidRDefault="007F482C" w:rsidP="006566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основании вышеизложенного, руководствуясь пунктом 4 статьи 100 Регламента Верховного Совета Приднестровской Молдавской Республики</w:t>
      </w: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7F4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F482C" w:rsidRPr="007F482C" w:rsidRDefault="007F482C" w:rsidP="0065661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7F482C" w:rsidRPr="007F482C" w:rsidRDefault="007F482C" w:rsidP="006566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отчет </w:t>
      </w:r>
      <w:r w:rsidR="0065661B">
        <w:rPr>
          <w:rFonts w:ascii="Times New Roman" w:eastAsia="Calibri" w:hAnsi="Times New Roman" w:cs="Times New Roman"/>
          <w:sz w:val="28"/>
          <w:szCs w:val="28"/>
          <w:lang w:eastAsia="ru-RU"/>
        </w:rPr>
        <w:t>об исполнении</w:t>
      </w: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целевой программы </w:t>
      </w:r>
      <w:r w:rsidRPr="007F48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туризма в Приднестровской Молдавской Республике» на 2019–2026 годы</w:t>
      </w:r>
      <w:r w:rsidRPr="007F48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>за 2023 год.</w:t>
      </w:r>
    </w:p>
    <w:p w:rsidR="007F482C" w:rsidRPr="007F482C" w:rsidRDefault="007F482C" w:rsidP="0065661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482C" w:rsidRPr="007F482C" w:rsidRDefault="007F482C" w:rsidP="006566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482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7F482C" w:rsidRDefault="007F482C" w:rsidP="00656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504442" w:rsidRDefault="007F482C" w:rsidP="00656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947A3C" w:rsidRDefault="007F482C" w:rsidP="0065661B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7F482C" w:rsidRPr="00947A3C" w:rsidRDefault="007F482C" w:rsidP="0065661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7F482C" w:rsidRPr="00947A3C" w:rsidRDefault="007F482C" w:rsidP="0065661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7F482C" w:rsidRPr="00947A3C" w:rsidRDefault="007F482C" w:rsidP="0065661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482C" w:rsidRPr="00947A3C" w:rsidRDefault="007F482C" w:rsidP="0065661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7F482C" w:rsidRPr="00947A3C" w:rsidRDefault="007F482C" w:rsidP="0065661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51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bookmarkStart w:id="0" w:name="_GoBack"/>
      <w:bookmarkEnd w:id="0"/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2024 года</w:t>
      </w:r>
    </w:p>
    <w:p w:rsidR="007F482C" w:rsidRPr="00947A3C" w:rsidRDefault="007F482C" w:rsidP="0065661B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3241</w:t>
      </w:r>
    </w:p>
    <w:p w:rsidR="007F482C" w:rsidRDefault="007F482C" w:rsidP="0065661B">
      <w:pPr>
        <w:spacing w:after="0" w:line="240" w:lineRule="auto"/>
      </w:pPr>
    </w:p>
    <w:p w:rsidR="007F482C" w:rsidRDefault="007F482C" w:rsidP="0065661B">
      <w:pPr>
        <w:spacing w:after="0" w:line="240" w:lineRule="auto"/>
      </w:pPr>
    </w:p>
    <w:p w:rsidR="001B5588" w:rsidRDefault="001B5588" w:rsidP="0065661B">
      <w:pPr>
        <w:spacing w:after="0" w:line="240" w:lineRule="auto"/>
      </w:pPr>
    </w:p>
    <w:sectPr w:rsidR="001B5588" w:rsidSect="007156F2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2E" w:rsidRDefault="00F6332E">
      <w:pPr>
        <w:spacing w:after="0" w:line="240" w:lineRule="auto"/>
      </w:pPr>
      <w:r>
        <w:separator/>
      </w:r>
    </w:p>
  </w:endnote>
  <w:endnote w:type="continuationSeparator" w:id="0">
    <w:p w:rsidR="00F6332E" w:rsidRDefault="00F6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2E" w:rsidRDefault="00F6332E">
      <w:pPr>
        <w:spacing w:after="0" w:line="240" w:lineRule="auto"/>
      </w:pPr>
      <w:r>
        <w:separator/>
      </w:r>
    </w:p>
  </w:footnote>
  <w:footnote w:type="continuationSeparator" w:id="0">
    <w:p w:rsidR="00F6332E" w:rsidRDefault="00F6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7F482C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F633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7F482C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251E7B">
          <w:rPr>
            <w:rFonts w:ascii="Times New Roman" w:hAnsi="Times New Roman" w:cs="Times New Roman"/>
            <w:noProof/>
          </w:rPr>
          <w:t>3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3D4"/>
    <w:multiLevelType w:val="hybridMultilevel"/>
    <w:tmpl w:val="62026202"/>
    <w:lvl w:ilvl="0" w:tplc="EF402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2C"/>
    <w:rsid w:val="000705BA"/>
    <w:rsid w:val="001B5588"/>
    <w:rsid w:val="001C5B55"/>
    <w:rsid w:val="002021A7"/>
    <w:rsid w:val="00251E7B"/>
    <w:rsid w:val="0065661B"/>
    <w:rsid w:val="007F482C"/>
    <w:rsid w:val="009B12D7"/>
    <w:rsid w:val="00E326A3"/>
    <w:rsid w:val="00F6332E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151C"/>
  <w15:chartTrackingRefBased/>
  <w15:docId w15:val="{FEE4A8AB-9690-4D94-BE18-355D91F2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82C"/>
  </w:style>
  <w:style w:type="character" w:styleId="a5">
    <w:name w:val="page number"/>
    <w:basedOn w:val="a0"/>
    <w:rsid w:val="007F482C"/>
  </w:style>
  <w:style w:type="paragraph" w:styleId="a6">
    <w:name w:val="footer"/>
    <w:basedOn w:val="a"/>
    <w:link w:val="a7"/>
    <w:uiPriority w:val="99"/>
    <w:unhideWhenUsed/>
    <w:rsid w:val="0065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7</cp:revision>
  <dcterms:created xsi:type="dcterms:W3CDTF">2024-07-03T11:29:00Z</dcterms:created>
  <dcterms:modified xsi:type="dcterms:W3CDTF">2024-07-08T09:39:00Z</dcterms:modified>
</cp:coreProperties>
</file>