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76" w:rsidRPr="002C1D76" w:rsidRDefault="00C67338" w:rsidP="002C1D76">
      <w:pPr>
        <w:jc w:val="center"/>
      </w:pPr>
      <w:r>
        <w:t>Сравнительная таблица</w:t>
      </w:r>
    </w:p>
    <w:p w:rsidR="00A4482B" w:rsidRDefault="002C1D76" w:rsidP="002C1D76">
      <w:pPr>
        <w:jc w:val="center"/>
        <w:rPr>
          <w:rFonts w:eastAsiaTheme="minorHAnsi"/>
          <w:color w:val="000000"/>
          <w:lang w:eastAsia="en-US"/>
        </w:rPr>
      </w:pPr>
      <w:r w:rsidRPr="002C1D76">
        <w:rPr>
          <w:bCs/>
        </w:rPr>
        <w:t xml:space="preserve">к проекту закона </w:t>
      </w:r>
      <w:r w:rsidRPr="002C1D76">
        <w:rPr>
          <w:rFonts w:eastAsiaTheme="minorHAnsi"/>
          <w:color w:val="000000"/>
          <w:lang w:eastAsia="en-US"/>
        </w:rPr>
        <w:t xml:space="preserve">Приднестровской Молдавской Республики </w:t>
      </w:r>
    </w:p>
    <w:p w:rsidR="00A4482B" w:rsidRDefault="00E7782A" w:rsidP="002C1D76">
      <w:pPr>
        <w:jc w:val="center"/>
        <w:rPr>
          <w:rFonts w:eastAsiaTheme="minorHAnsi"/>
          <w:color w:val="000000"/>
          <w:lang w:eastAsia="en-US"/>
        </w:rPr>
      </w:pPr>
      <w:r>
        <w:rPr>
          <w:rFonts w:eastAsiaTheme="minorHAnsi"/>
          <w:color w:val="000000"/>
          <w:lang w:eastAsia="en-US"/>
        </w:rPr>
        <w:t xml:space="preserve">"О внесении изменения в Гражданский процессуальный кодекс </w:t>
      </w:r>
    </w:p>
    <w:p w:rsidR="002C1D76" w:rsidRPr="002C1D76" w:rsidRDefault="00E7782A" w:rsidP="002C1D76">
      <w:pPr>
        <w:jc w:val="center"/>
      </w:pPr>
      <w:r>
        <w:rPr>
          <w:rFonts w:eastAsiaTheme="minorHAnsi"/>
          <w:color w:val="000000"/>
          <w:lang w:eastAsia="en-US"/>
        </w:rPr>
        <w:t>Придне</w:t>
      </w:r>
      <w:r w:rsidR="00A206A6">
        <w:rPr>
          <w:rFonts w:eastAsiaTheme="minorHAnsi"/>
          <w:color w:val="000000"/>
          <w:lang w:eastAsia="en-US"/>
        </w:rPr>
        <w:t>стровской Молдавской Республики</w:t>
      </w:r>
      <w:r>
        <w:rPr>
          <w:rFonts w:eastAsiaTheme="minorHAnsi"/>
          <w:color w:val="000000"/>
          <w:lang w:eastAsia="en-US"/>
        </w:rPr>
        <w:t>"</w:t>
      </w:r>
    </w:p>
    <w:tbl>
      <w:tblPr>
        <w:tblpPr w:leftFromText="180" w:rightFromText="180" w:bottomFromText="160" w:vertAnchor="text" w:horzAnchor="margin" w:tblpXSpec="center" w:tblpY="32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959"/>
      </w:tblGrid>
      <w:tr w:rsidR="002C1D76" w:rsidTr="0079057A">
        <w:trPr>
          <w:trHeight w:val="274"/>
        </w:trPr>
        <w:tc>
          <w:tcPr>
            <w:tcW w:w="4959" w:type="dxa"/>
            <w:tcBorders>
              <w:top w:val="single" w:sz="4" w:space="0" w:color="auto"/>
              <w:left w:val="single" w:sz="4" w:space="0" w:color="auto"/>
              <w:bottom w:val="single" w:sz="4" w:space="0" w:color="auto"/>
              <w:right w:val="single" w:sz="4" w:space="0" w:color="auto"/>
            </w:tcBorders>
          </w:tcPr>
          <w:p w:rsidR="002C1D76" w:rsidRPr="002C1D76" w:rsidRDefault="002C1D76" w:rsidP="0079057A">
            <w:pPr>
              <w:spacing w:line="256" w:lineRule="auto"/>
              <w:jc w:val="center"/>
              <w:rPr>
                <w:rFonts w:eastAsiaTheme="minorHAnsi"/>
                <w:color w:val="000000"/>
                <w:lang w:eastAsia="en-US"/>
              </w:rPr>
            </w:pPr>
            <w:r w:rsidRPr="009C7803">
              <w:rPr>
                <w:lang w:eastAsia="en-US"/>
              </w:rPr>
              <w:t xml:space="preserve">Действующая редакция </w:t>
            </w:r>
          </w:p>
        </w:tc>
        <w:tc>
          <w:tcPr>
            <w:tcW w:w="4959" w:type="dxa"/>
            <w:tcBorders>
              <w:top w:val="single" w:sz="4" w:space="0" w:color="auto"/>
              <w:left w:val="single" w:sz="4" w:space="0" w:color="auto"/>
              <w:bottom w:val="single" w:sz="4" w:space="0" w:color="auto"/>
              <w:right w:val="single" w:sz="4" w:space="0" w:color="auto"/>
            </w:tcBorders>
          </w:tcPr>
          <w:p w:rsidR="002C1D76" w:rsidRPr="002C1D76" w:rsidRDefault="002C1D76" w:rsidP="0079057A">
            <w:pPr>
              <w:spacing w:line="256" w:lineRule="auto"/>
              <w:jc w:val="center"/>
              <w:rPr>
                <w:rFonts w:eastAsiaTheme="minorHAnsi"/>
                <w:color w:val="000000"/>
                <w:lang w:eastAsia="en-US"/>
              </w:rPr>
            </w:pPr>
            <w:r w:rsidRPr="009C7803">
              <w:rPr>
                <w:lang w:eastAsia="en-US"/>
              </w:rPr>
              <w:t xml:space="preserve">Предлагаемая редакция </w:t>
            </w:r>
          </w:p>
        </w:tc>
      </w:tr>
      <w:tr w:rsidR="002C1D76" w:rsidRPr="009C7803" w:rsidTr="002C1D76">
        <w:trPr>
          <w:trHeight w:val="560"/>
        </w:trPr>
        <w:tc>
          <w:tcPr>
            <w:tcW w:w="4959" w:type="dxa"/>
            <w:tcBorders>
              <w:top w:val="single" w:sz="4" w:space="0" w:color="auto"/>
              <w:left w:val="single" w:sz="4" w:space="0" w:color="auto"/>
              <w:bottom w:val="single" w:sz="4" w:space="0" w:color="auto"/>
              <w:right w:val="single" w:sz="4" w:space="0" w:color="auto"/>
            </w:tcBorders>
            <w:hideMark/>
          </w:tcPr>
          <w:p w:rsidR="00FA761D" w:rsidRPr="00A4482B" w:rsidRDefault="00FA761D" w:rsidP="00DD2E26">
            <w:pPr>
              <w:ind w:firstLine="720"/>
              <w:jc w:val="both"/>
              <w:rPr>
                <w:strike/>
                <w:color w:val="FF0000"/>
              </w:rPr>
            </w:pPr>
            <w:r w:rsidRPr="00A4482B">
              <w:rPr>
                <w:b/>
              </w:rPr>
              <w:t>Статья 62.</w:t>
            </w:r>
            <w:r w:rsidRPr="00A4482B">
              <w:t xml:space="preserve"> Оформление полномочий представителя</w:t>
            </w:r>
          </w:p>
          <w:p w:rsidR="00FF4BBB" w:rsidRPr="00A4482B" w:rsidRDefault="00E7782A" w:rsidP="0079057A">
            <w:pPr>
              <w:ind w:firstLine="169"/>
              <w:jc w:val="both"/>
              <w:rPr>
                <w:rFonts w:eastAsia="Calibri"/>
                <w:lang w:eastAsia="en-US"/>
              </w:rPr>
            </w:pPr>
            <w:r w:rsidRPr="00A4482B">
              <w:rPr>
                <w:rFonts w:eastAsia="Calibri"/>
                <w:lang w:eastAsia="en-US"/>
              </w:rPr>
              <w:t xml:space="preserve">       </w:t>
            </w:r>
            <w:r w:rsidR="00FA761D" w:rsidRPr="00A4482B">
              <w:rPr>
                <w:rFonts w:eastAsia="Calibri"/>
                <w:lang w:eastAsia="en-US"/>
              </w:rPr>
              <w:t>…</w:t>
            </w:r>
          </w:p>
          <w:p w:rsidR="00FA761D" w:rsidRPr="00A4482B" w:rsidRDefault="00FA761D" w:rsidP="00FA761D">
            <w:pPr>
              <w:ind w:firstLine="596"/>
              <w:jc w:val="both"/>
            </w:pPr>
            <w:bookmarkStart w:id="0" w:name="_GoBack"/>
            <w:bookmarkEnd w:id="0"/>
            <w:r w:rsidRPr="00A4482B">
              <w:t xml:space="preserve">5. Право адвоката на выступление в суде в качестве представителя удостоверяется </w:t>
            </w:r>
            <w:hyperlink r:id="rId4" w:history="1">
              <w:r w:rsidRPr="00A4482B">
                <w:rPr>
                  <w:rStyle w:val="a5"/>
                  <w:color w:val="auto"/>
                  <w:u w:val="none"/>
                </w:rPr>
                <w:t>ордером</w:t>
              </w:r>
            </w:hyperlink>
            <w:r w:rsidRPr="00A4482B">
              <w:t>, выданным юридической консультацией, адвокатским кабинетом, адвокатским бюро или Палатой адвокатов Приднестровской Молдавской Республики.</w:t>
            </w:r>
          </w:p>
          <w:p w:rsidR="00E7782A" w:rsidRPr="00A4482B" w:rsidRDefault="00FA761D" w:rsidP="00FA761D">
            <w:pPr>
              <w:ind w:firstLine="596"/>
              <w:jc w:val="both"/>
              <w:rPr>
                <w:rFonts w:eastAsia="Calibri"/>
                <w:lang w:eastAsia="en-US"/>
              </w:rPr>
            </w:pPr>
            <w:r w:rsidRPr="00A4482B">
              <w:t>Полномочия адвоката на совершение действий, указанных в пункте 2 статьи 63 настоящего Кодекса, должны подтверждаться доверенностью.</w:t>
            </w:r>
          </w:p>
          <w:p w:rsidR="002C1D76" w:rsidRPr="00A4482B" w:rsidRDefault="00E7782A" w:rsidP="00FA761D">
            <w:pPr>
              <w:ind w:firstLine="596"/>
              <w:jc w:val="both"/>
              <w:rPr>
                <w:rFonts w:eastAsia="Calibri"/>
                <w:b/>
                <w:lang w:eastAsia="en-US"/>
              </w:rPr>
            </w:pPr>
            <w:r w:rsidRPr="00A4482B">
              <w:rPr>
                <w:rFonts w:eastAsia="Calibri"/>
                <w:b/>
                <w:lang w:eastAsia="en-US"/>
              </w:rPr>
              <w:t>Адвокаты иностранных государств в качестве адвокатов участвуют в деле по предъявлении удостоверения адвоката или документа, дающего право на занятие адвокатской деятельностью (лицензии), а также ордера, выданного на основании договора, заключенного между адвокатом иностранного государства и Палатой адвокатов Приднестровской Молдавской Республики.</w:t>
            </w:r>
          </w:p>
          <w:p w:rsidR="00FA761D" w:rsidRPr="00A4482B" w:rsidRDefault="00FA761D" w:rsidP="00FA761D">
            <w:pPr>
              <w:ind w:firstLine="596"/>
              <w:jc w:val="both"/>
              <w:rPr>
                <w:lang w:eastAsia="en-US"/>
              </w:rPr>
            </w:pPr>
            <w:r w:rsidRPr="00A4482B">
              <w:rPr>
                <w:rFonts w:eastAsia="Calibri"/>
                <w:lang w:eastAsia="en-US"/>
              </w:rPr>
              <w:t>…</w:t>
            </w:r>
          </w:p>
        </w:tc>
        <w:tc>
          <w:tcPr>
            <w:tcW w:w="4959" w:type="dxa"/>
            <w:tcBorders>
              <w:top w:val="single" w:sz="4" w:space="0" w:color="auto"/>
              <w:left w:val="single" w:sz="4" w:space="0" w:color="auto"/>
              <w:bottom w:val="single" w:sz="4" w:space="0" w:color="auto"/>
              <w:right w:val="single" w:sz="4" w:space="0" w:color="auto"/>
            </w:tcBorders>
            <w:hideMark/>
          </w:tcPr>
          <w:p w:rsidR="004B5E2B" w:rsidRPr="00A4482B" w:rsidRDefault="0017151B" w:rsidP="00964575">
            <w:pPr>
              <w:ind w:firstLine="720"/>
              <w:jc w:val="both"/>
              <w:rPr>
                <w:strike/>
                <w:color w:val="FF0000"/>
              </w:rPr>
            </w:pPr>
            <w:r w:rsidRPr="00A4482B">
              <w:rPr>
                <w:b/>
              </w:rPr>
              <w:t>Статья 62.</w:t>
            </w:r>
            <w:r w:rsidRPr="00A4482B">
              <w:t xml:space="preserve"> Оформление полномочий представителя</w:t>
            </w:r>
          </w:p>
          <w:p w:rsidR="004B5E2B" w:rsidRPr="00A4482B" w:rsidRDefault="004B5E2B" w:rsidP="00E7782A">
            <w:pPr>
              <w:ind w:firstLine="720"/>
              <w:jc w:val="both"/>
              <w:rPr>
                <w:b/>
              </w:rPr>
            </w:pPr>
            <w:r w:rsidRPr="00A4482B">
              <w:rPr>
                <w:rFonts w:eastAsia="Calibri"/>
                <w:lang w:eastAsia="en-US"/>
              </w:rPr>
              <w:t>…</w:t>
            </w:r>
          </w:p>
          <w:p w:rsidR="00964575" w:rsidRPr="00A4482B" w:rsidRDefault="0079057A" w:rsidP="00964575">
            <w:pPr>
              <w:ind w:firstLine="596"/>
              <w:jc w:val="both"/>
            </w:pPr>
            <w:r w:rsidRPr="00A4482B">
              <w:rPr>
                <w:rFonts w:eastAsia="Calibri"/>
                <w:lang w:eastAsia="en-US"/>
              </w:rPr>
              <w:t>5.</w:t>
            </w:r>
            <w:r w:rsidR="004B5E2B" w:rsidRPr="00A4482B">
              <w:rPr>
                <w:rFonts w:eastAsia="Calibri"/>
                <w:lang w:eastAsia="en-US"/>
              </w:rPr>
              <w:t xml:space="preserve"> </w:t>
            </w:r>
            <w:r w:rsidR="004B5E2B" w:rsidRPr="00A4482B">
              <w:t xml:space="preserve">Право адвоката на выступление в суде в качестве представителя удостоверяется </w:t>
            </w:r>
            <w:hyperlink r:id="rId5" w:history="1">
              <w:r w:rsidR="004B5E2B" w:rsidRPr="00A4482B">
                <w:rPr>
                  <w:rStyle w:val="a5"/>
                  <w:color w:val="auto"/>
                  <w:u w:val="none"/>
                </w:rPr>
                <w:t>ордером</w:t>
              </w:r>
            </w:hyperlink>
            <w:r w:rsidR="004B5E2B" w:rsidRPr="00A4482B">
              <w:t>, выданным юридической консультацией, адвокатским кабинетом, адвокатским бюро или Палатой адвокатов Приднестровской Молдавской Республики.</w:t>
            </w:r>
          </w:p>
          <w:p w:rsidR="0079057A" w:rsidRPr="00A4482B" w:rsidRDefault="004B5E2B" w:rsidP="00964575">
            <w:pPr>
              <w:ind w:firstLine="596"/>
              <w:jc w:val="both"/>
            </w:pPr>
            <w:r w:rsidRPr="00A4482B">
              <w:t>Полномочия адвоката на совершение действий, указанных в пункте 2 статьи 63 настоящего Кодекса, должны подтверждаться доверенностью.</w:t>
            </w:r>
          </w:p>
          <w:p w:rsidR="002C1D76" w:rsidRPr="00A4482B" w:rsidRDefault="004B5E2B" w:rsidP="0079057A">
            <w:pPr>
              <w:ind w:firstLine="600"/>
              <w:jc w:val="both"/>
              <w:rPr>
                <w:rFonts w:eastAsia="Calibri"/>
                <w:b/>
                <w:lang w:eastAsia="en-US"/>
              </w:rPr>
            </w:pPr>
            <w:r w:rsidRPr="00A4482B">
              <w:rPr>
                <w:rFonts w:eastAsia="Calibri"/>
                <w:b/>
                <w:lang w:eastAsia="en-US"/>
              </w:rPr>
              <w:t>Исключен</w:t>
            </w:r>
            <w:r w:rsidR="0059782D" w:rsidRPr="00A4482B">
              <w:rPr>
                <w:rFonts w:eastAsia="Calibri"/>
                <w:b/>
                <w:lang w:eastAsia="en-US"/>
              </w:rPr>
              <w:t>(-а)</w:t>
            </w:r>
            <w:r w:rsidRPr="00A4482B">
              <w:rPr>
                <w:rFonts w:eastAsia="Calibri"/>
                <w:b/>
                <w:lang w:eastAsia="en-US"/>
              </w:rPr>
              <w:t>.</w:t>
            </w:r>
          </w:p>
          <w:p w:rsidR="004B5E2B" w:rsidRPr="00A4482B" w:rsidRDefault="004B5E2B" w:rsidP="0079057A">
            <w:pPr>
              <w:ind w:firstLine="600"/>
              <w:jc w:val="both"/>
              <w:rPr>
                <w:rFonts w:eastAsia="Calibri"/>
                <w:lang w:eastAsia="en-US"/>
              </w:rPr>
            </w:pPr>
            <w:r w:rsidRPr="00A4482B">
              <w:rPr>
                <w:rFonts w:eastAsia="Calibri"/>
                <w:lang w:eastAsia="en-US"/>
              </w:rPr>
              <w:t>…</w:t>
            </w:r>
          </w:p>
        </w:tc>
      </w:tr>
    </w:tbl>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01"/>
    <w:rsid w:val="0017151B"/>
    <w:rsid w:val="0023677C"/>
    <w:rsid w:val="002C1D76"/>
    <w:rsid w:val="003850D9"/>
    <w:rsid w:val="00447C5E"/>
    <w:rsid w:val="004B5E2B"/>
    <w:rsid w:val="00526E4C"/>
    <w:rsid w:val="0059782D"/>
    <w:rsid w:val="00637BF8"/>
    <w:rsid w:val="006B33B8"/>
    <w:rsid w:val="006C0B77"/>
    <w:rsid w:val="006D7701"/>
    <w:rsid w:val="0079057A"/>
    <w:rsid w:val="008242FF"/>
    <w:rsid w:val="00870751"/>
    <w:rsid w:val="008B3CCF"/>
    <w:rsid w:val="00910CD1"/>
    <w:rsid w:val="00922C48"/>
    <w:rsid w:val="00964575"/>
    <w:rsid w:val="00A206A6"/>
    <w:rsid w:val="00A4482B"/>
    <w:rsid w:val="00B915B7"/>
    <w:rsid w:val="00C67338"/>
    <w:rsid w:val="00D30748"/>
    <w:rsid w:val="00DD2E26"/>
    <w:rsid w:val="00E7782A"/>
    <w:rsid w:val="00EA59DF"/>
    <w:rsid w:val="00EE4070"/>
    <w:rsid w:val="00F12C76"/>
    <w:rsid w:val="00FA761D"/>
    <w:rsid w:val="00FF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A3CE7-140C-4350-9F4B-B0EE22F8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E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
    <w:basedOn w:val="a"/>
    <w:link w:val="1"/>
    <w:rsid w:val="00DD2E26"/>
    <w:rPr>
      <w:rFonts w:ascii="Courier New" w:hAnsi="Courier New" w:cs="Courier New"/>
      <w:sz w:val="20"/>
      <w:szCs w:val="20"/>
    </w:rPr>
  </w:style>
  <w:style w:type="character" w:customStyle="1" w:styleId="a4">
    <w:name w:val="Текст Знак"/>
    <w:basedOn w:val="a0"/>
    <w:uiPriority w:val="99"/>
    <w:semiHidden/>
    <w:rsid w:val="00DD2E26"/>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3"/>
    <w:rsid w:val="00DD2E26"/>
    <w:rPr>
      <w:rFonts w:ascii="Courier New" w:eastAsia="Times New Roman" w:hAnsi="Courier New" w:cs="Courier New"/>
      <w:sz w:val="20"/>
      <w:szCs w:val="20"/>
      <w:lang w:eastAsia="ru-RU"/>
    </w:rPr>
  </w:style>
  <w:style w:type="character" w:styleId="a5">
    <w:name w:val="Hyperlink"/>
    <w:rsid w:val="00FA761D"/>
    <w:rPr>
      <w:color w:val="0000FF"/>
      <w:u w:val="single"/>
    </w:rPr>
  </w:style>
  <w:style w:type="paragraph" w:styleId="a6">
    <w:name w:val="Balloon Text"/>
    <w:basedOn w:val="a"/>
    <w:link w:val="a7"/>
    <w:uiPriority w:val="99"/>
    <w:semiHidden/>
    <w:unhideWhenUsed/>
    <w:rsid w:val="00A4482B"/>
    <w:rPr>
      <w:rFonts w:ascii="Segoe UI" w:hAnsi="Segoe UI" w:cs="Segoe UI"/>
      <w:sz w:val="18"/>
      <w:szCs w:val="18"/>
    </w:rPr>
  </w:style>
  <w:style w:type="character" w:customStyle="1" w:styleId="a7">
    <w:name w:val="Текст выноски Знак"/>
    <w:basedOn w:val="a0"/>
    <w:link w:val="a6"/>
    <w:uiPriority w:val="99"/>
    <w:semiHidden/>
    <w:rsid w:val="00A448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DEB858D1CB7035CF291E5AA25D4056A6C60488E5D0374952F486D996A5BA909F9139B4DA773E2x2a2J" TargetMode="External"/><Relationship Id="rId4" Type="http://schemas.openxmlformats.org/officeDocument/2006/relationships/hyperlink" Target="consultantplus://offline/ref=5DEB858D1CB7035CF291E5AA25D4056A6C60488E5D0374952F486D996A5BA909F9139B4DA773E2x2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ivb</dc:creator>
  <cp:keywords/>
  <dc:description/>
  <cp:lastModifiedBy>Руссу Александра Витальевна</cp:lastModifiedBy>
  <cp:revision>5</cp:revision>
  <cp:lastPrinted>2024-08-20T06:17:00Z</cp:lastPrinted>
  <dcterms:created xsi:type="dcterms:W3CDTF">2024-07-31T05:52:00Z</dcterms:created>
  <dcterms:modified xsi:type="dcterms:W3CDTF">2024-08-20T06:18:00Z</dcterms:modified>
</cp:coreProperties>
</file>