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533" w:rsidRPr="001C4513" w:rsidRDefault="00471533" w:rsidP="004715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C4513">
        <w:rPr>
          <w:rFonts w:ascii="Times New Roman" w:hAnsi="Times New Roman" w:cs="Times New Roman"/>
          <w:sz w:val="24"/>
          <w:szCs w:val="24"/>
        </w:rPr>
        <w:t xml:space="preserve">СРАВНИТЕЛЬНАЯ ТАБЛИЦА </w:t>
      </w:r>
    </w:p>
    <w:p w:rsidR="00471533" w:rsidRPr="001C4513" w:rsidRDefault="00471533" w:rsidP="00471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4513">
        <w:rPr>
          <w:rFonts w:ascii="Times New Roman" w:hAnsi="Times New Roman" w:cs="Times New Roman"/>
          <w:sz w:val="24"/>
          <w:szCs w:val="24"/>
        </w:rPr>
        <w:t xml:space="preserve">к проекту закона Приднестровской Молдавской Республики </w:t>
      </w:r>
      <w:r w:rsidRPr="001C4513">
        <w:rPr>
          <w:rFonts w:ascii="Times New Roman" w:eastAsia="Calibri" w:hAnsi="Times New Roman" w:cs="Times New Roman"/>
          <w:sz w:val="24"/>
          <w:szCs w:val="24"/>
        </w:rPr>
        <w:t>«О внесении дополнения в Закон Приднестровской Молдавской Республики «О государственной пошлине»</w:t>
      </w:r>
    </w:p>
    <w:p w:rsidR="00471533" w:rsidRPr="001C4513" w:rsidRDefault="00471533" w:rsidP="00471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471533" w:rsidRPr="001C4513" w:rsidTr="00295A0D">
        <w:tc>
          <w:tcPr>
            <w:tcW w:w="4813" w:type="dxa"/>
          </w:tcPr>
          <w:p w:rsidR="00471533" w:rsidRPr="001C4513" w:rsidRDefault="00471533" w:rsidP="00295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13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4814" w:type="dxa"/>
          </w:tcPr>
          <w:p w:rsidR="00471533" w:rsidRPr="001C4513" w:rsidRDefault="00471533" w:rsidP="00295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13"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</w:p>
        </w:tc>
      </w:tr>
      <w:tr w:rsidR="00471533" w:rsidRPr="001C4513" w:rsidTr="00295A0D">
        <w:tc>
          <w:tcPr>
            <w:tcW w:w="4813" w:type="dxa"/>
          </w:tcPr>
          <w:p w:rsidR="00471533" w:rsidRPr="001C4513" w:rsidRDefault="00471533" w:rsidP="00295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13">
              <w:rPr>
                <w:rFonts w:ascii="Times New Roman" w:hAnsi="Times New Roman" w:cs="Times New Roman"/>
                <w:sz w:val="24"/>
                <w:szCs w:val="24"/>
              </w:rPr>
              <w:t>Статья 4-2. Особенности уплаты государственной пошлины в области регистрации объектов интеллектуальной собственности</w:t>
            </w:r>
          </w:p>
        </w:tc>
        <w:tc>
          <w:tcPr>
            <w:tcW w:w="4814" w:type="dxa"/>
          </w:tcPr>
          <w:p w:rsidR="00471533" w:rsidRPr="001C4513" w:rsidRDefault="00471533" w:rsidP="00295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13">
              <w:rPr>
                <w:rFonts w:ascii="Times New Roman" w:hAnsi="Times New Roman" w:cs="Times New Roman"/>
                <w:sz w:val="24"/>
                <w:szCs w:val="24"/>
              </w:rPr>
              <w:t>Статья 4-2. Особенности уплаты государственной пошлины в области регистрации объектов интеллектуальной собственности</w:t>
            </w:r>
          </w:p>
        </w:tc>
      </w:tr>
      <w:tr w:rsidR="00471533" w:rsidRPr="001C4513" w:rsidTr="00295A0D">
        <w:tc>
          <w:tcPr>
            <w:tcW w:w="4813" w:type="dxa"/>
          </w:tcPr>
          <w:p w:rsidR="00471533" w:rsidRDefault="00471533" w:rsidP="00295A0D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2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71533" w:rsidRPr="001C4513" w:rsidRDefault="00471533" w:rsidP="00295A0D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513">
              <w:rPr>
                <w:rFonts w:ascii="Times New Roman" w:hAnsi="Times New Roman" w:cs="Times New Roman"/>
                <w:sz w:val="24"/>
                <w:szCs w:val="24"/>
              </w:rPr>
              <w:t xml:space="preserve">3. Государственная пошлина, предусмотренная статьей 4-1 настоящего Закона, не уплачивается за совершение регистрационных действий в области регистрации товарных знаков и знаков обслуживания в соответствии с законодательством Приднестровской Молдавской Республики об интеллектуальной собственности в следующих случаях: </w:t>
            </w:r>
          </w:p>
          <w:p w:rsidR="00471533" w:rsidRPr="001C4513" w:rsidRDefault="00471533" w:rsidP="00295A0D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513">
              <w:rPr>
                <w:rFonts w:ascii="Times New Roman" w:hAnsi="Times New Roman" w:cs="Times New Roman"/>
                <w:sz w:val="24"/>
                <w:szCs w:val="24"/>
              </w:rPr>
              <w:t xml:space="preserve">а) если лицом, обратившимся за осуществлением регистрационных действий, является исполнительный орган государственной власти или орган местного государственного управления; </w:t>
            </w:r>
          </w:p>
          <w:p w:rsidR="00471533" w:rsidRPr="001C4513" w:rsidRDefault="00471533" w:rsidP="00295A0D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513">
              <w:rPr>
                <w:rFonts w:ascii="Times New Roman" w:hAnsi="Times New Roman" w:cs="Times New Roman"/>
                <w:sz w:val="24"/>
                <w:szCs w:val="24"/>
              </w:rPr>
              <w:t>б) если регистрационные действия связаны с осуществлением государственной политики, направленной на стимулирование потребительского интереса к товарам отечественного производства.</w:t>
            </w:r>
          </w:p>
          <w:p w:rsidR="00471533" w:rsidRPr="001C4513" w:rsidRDefault="00471533" w:rsidP="00295A0D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513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Регистрационные действия в области регистрации товарных знаков и знаков обслуживания считаются связанными с осуществлением государственной политики, направленной на стимулирование потребительского интереса к товарам отечественного производства в случаях, если: </w:t>
            </w:r>
          </w:p>
          <w:p w:rsidR="00471533" w:rsidRPr="001C4513" w:rsidRDefault="00471533" w:rsidP="00295A0D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513">
              <w:rPr>
                <w:rFonts w:ascii="Times New Roman" w:hAnsi="Times New Roman" w:cs="Times New Roman"/>
                <w:sz w:val="24"/>
                <w:szCs w:val="24"/>
              </w:rPr>
              <w:t>1) регистрационные действия осуществляются в рамках исполнения государственных целевых программ, включающих мероприятия, направленные на стимулирование потребительского интереса к товарам отечественного производства;</w:t>
            </w:r>
          </w:p>
          <w:p w:rsidR="00471533" w:rsidRPr="001C4513" w:rsidRDefault="00471533" w:rsidP="00295A0D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513">
              <w:rPr>
                <w:rFonts w:ascii="Times New Roman" w:hAnsi="Times New Roman" w:cs="Times New Roman"/>
                <w:sz w:val="24"/>
                <w:szCs w:val="24"/>
              </w:rPr>
              <w:t>2) регистрационные действия необходимы для передачи прав на использование товарных знаков и знаков обслуживания, разработанных в целях стимулирования потребительского интереса к товарам отечественного производства.</w:t>
            </w:r>
          </w:p>
          <w:p w:rsidR="00471533" w:rsidRPr="001C4513" w:rsidRDefault="00471533" w:rsidP="00295A0D">
            <w:pPr>
              <w:pStyle w:val="a3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3" w:rsidRPr="001C4513" w:rsidRDefault="00471533" w:rsidP="00295A0D">
            <w:pPr>
              <w:pStyle w:val="a3"/>
              <w:ind w:firstLine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Отсутствует.</w:t>
            </w:r>
          </w:p>
          <w:p w:rsidR="00471533" w:rsidRPr="001C4513" w:rsidRDefault="00471533" w:rsidP="00295A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471533" w:rsidRDefault="00471533" w:rsidP="00295A0D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</w:t>
            </w:r>
            <w:bookmarkStart w:id="0" w:name="_GoBack"/>
            <w:bookmarkEnd w:id="0"/>
          </w:p>
          <w:p w:rsidR="00471533" w:rsidRPr="001C4513" w:rsidRDefault="00471533" w:rsidP="00295A0D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513">
              <w:rPr>
                <w:rFonts w:ascii="Times New Roman" w:hAnsi="Times New Roman" w:cs="Times New Roman"/>
                <w:sz w:val="24"/>
                <w:szCs w:val="24"/>
              </w:rPr>
              <w:t xml:space="preserve">3. Государственная пошлина, предусмотренная статьей 4-1 настоящего Закона, не уплачивается за совершение регистрационных действий в области регистрации товарных знаков и знаков обслуживания в соответствии с законодательством Приднестровской Молдавской Республики об интеллектуальной собственности в следующих случаях: </w:t>
            </w:r>
          </w:p>
          <w:p w:rsidR="00471533" w:rsidRPr="001C4513" w:rsidRDefault="00471533" w:rsidP="00295A0D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513">
              <w:rPr>
                <w:rFonts w:ascii="Times New Roman" w:hAnsi="Times New Roman" w:cs="Times New Roman"/>
                <w:sz w:val="24"/>
                <w:szCs w:val="24"/>
              </w:rPr>
              <w:t xml:space="preserve">а) если лицом, обратившимся за осуществлением регистрационных действий, является исполнительный орган государственной власти или орган местного государственного управления; </w:t>
            </w:r>
          </w:p>
          <w:p w:rsidR="00471533" w:rsidRPr="001C4513" w:rsidRDefault="00471533" w:rsidP="00295A0D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513">
              <w:rPr>
                <w:rFonts w:ascii="Times New Roman" w:hAnsi="Times New Roman" w:cs="Times New Roman"/>
                <w:sz w:val="24"/>
                <w:szCs w:val="24"/>
              </w:rPr>
              <w:t>б) если регистрационные действия связаны с осуществлением государственной политики, направленной на стимулирование потребительского интереса к товарам отечественного производства.</w:t>
            </w:r>
          </w:p>
          <w:p w:rsidR="00471533" w:rsidRPr="001C4513" w:rsidRDefault="00471533" w:rsidP="00295A0D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513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Регистрационные действия в области регистрации товарных знаков и знаков обслуживания считаются связанными с осуществлением государственной политики, направленной на стимулирование потребительского интереса к товарам отечественного производства в случаях, если: </w:t>
            </w:r>
          </w:p>
          <w:p w:rsidR="00471533" w:rsidRPr="001C4513" w:rsidRDefault="00471533" w:rsidP="00295A0D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513">
              <w:rPr>
                <w:rFonts w:ascii="Times New Roman" w:hAnsi="Times New Roman" w:cs="Times New Roman"/>
                <w:sz w:val="24"/>
                <w:szCs w:val="24"/>
              </w:rPr>
              <w:t>1) регистрационные действия осуществляются в рамках исполнения государственных целевых программ, включающих мероприятия, направленные на стимулирование потребительского интереса к товарам отечественного производства;</w:t>
            </w:r>
          </w:p>
          <w:p w:rsidR="00471533" w:rsidRPr="001C4513" w:rsidRDefault="00471533" w:rsidP="00295A0D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513">
              <w:rPr>
                <w:rFonts w:ascii="Times New Roman" w:hAnsi="Times New Roman" w:cs="Times New Roman"/>
                <w:sz w:val="24"/>
                <w:szCs w:val="24"/>
              </w:rPr>
              <w:t>2) регистрационные действия необходимы для передачи прав на использование товарных знаков и знаков обслуживания, разработанных в целях стимулирования потребительского интереса к товарам отечественного производства.</w:t>
            </w:r>
          </w:p>
          <w:p w:rsidR="00471533" w:rsidRPr="001C4513" w:rsidRDefault="00471533" w:rsidP="00295A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33" w:rsidRPr="001C4513" w:rsidRDefault="00471533" w:rsidP="00295A0D">
            <w:pPr>
              <w:pStyle w:val="a3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Документом, подтверждающим, что регистрационные действия в области регистрации товарных знаков и знаков обслуживания связаны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осуществлением государственной </w:t>
            </w:r>
            <w:r w:rsidRPr="001C4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политик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C4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направленной на стимулирование потребительского  интереса к товарам отечественного производства, является письменное заключение исполнительного органа государственной власти, уполномоченного на осуществление функций по выработке государственной политики в сфере развития предпринимательской деятельности, выданное в порядке, установленном Правительством Приднестровской Молдавской Республики.</w:t>
            </w:r>
          </w:p>
        </w:tc>
      </w:tr>
    </w:tbl>
    <w:p w:rsidR="00471533" w:rsidRPr="001C4513" w:rsidRDefault="00471533" w:rsidP="00471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533" w:rsidRPr="001C4513" w:rsidRDefault="00471533" w:rsidP="00471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42C" w:rsidRDefault="009A542C"/>
    <w:sectPr w:rsidR="009A542C" w:rsidSect="008E4EA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33"/>
    <w:rsid w:val="00471533"/>
    <w:rsid w:val="009A542C"/>
    <w:rsid w:val="00EF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CEA40-F187-4CA1-B998-1B352BF7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533"/>
    <w:pPr>
      <w:spacing w:after="0" w:line="240" w:lineRule="auto"/>
    </w:pPr>
  </w:style>
  <w:style w:type="table" w:styleId="a4">
    <w:name w:val="Table Grid"/>
    <w:basedOn w:val="a1"/>
    <w:uiPriority w:val="39"/>
    <w:rsid w:val="00471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Арефьева Татьяна Сергеевна</cp:lastModifiedBy>
  <cp:revision>2</cp:revision>
  <dcterms:created xsi:type="dcterms:W3CDTF">2024-09-23T13:06:00Z</dcterms:created>
  <dcterms:modified xsi:type="dcterms:W3CDTF">2024-09-23T13:17:00Z</dcterms:modified>
</cp:coreProperties>
</file>