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75" w:rsidRPr="0084421A" w:rsidRDefault="00C25575" w:rsidP="00C25575">
      <w:pPr>
        <w:pStyle w:val="a3"/>
        <w:rPr>
          <w:rFonts w:cs="Times New Roman"/>
          <w:szCs w:val="24"/>
        </w:rPr>
      </w:pPr>
      <w:r w:rsidRPr="0084421A">
        <w:rPr>
          <w:rFonts w:cs="Times New Roman"/>
          <w:szCs w:val="24"/>
        </w:rPr>
        <w:t>СРАВНИТЕЛЬНАЯ ТАБЛИЦА</w:t>
      </w:r>
    </w:p>
    <w:p w:rsidR="00C25575" w:rsidRPr="0084421A" w:rsidRDefault="00C25575" w:rsidP="00C25575">
      <w:pPr>
        <w:pStyle w:val="a3"/>
        <w:rPr>
          <w:rFonts w:cs="Times New Roman"/>
          <w:szCs w:val="24"/>
        </w:rPr>
      </w:pPr>
      <w:r w:rsidRPr="0084421A">
        <w:rPr>
          <w:rFonts w:cs="Times New Roman"/>
          <w:szCs w:val="24"/>
        </w:rPr>
        <w:t>к проекту закона Приднестровской Молдавской Республики</w:t>
      </w:r>
    </w:p>
    <w:p w:rsidR="00C25575" w:rsidRPr="0084421A" w:rsidRDefault="00C25575" w:rsidP="00C25575">
      <w:pPr>
        <w:pStyle w:val="a3"/>
        <w:rPr>
          <w:rFonts w:cs="Times New Roman"/>
          <w:szCs w:val="24"/>
        </w:rPr>
      </w:pPr>
      <w:r w:rsidRPr="0084421A">
        <w:rPr>
          <w:rFonts w:cs="Times New Roman"/>
          <w:szCs w:val="24"/>
        </w:rPr>
        <w:t xml:space="preserve">«О внесении изменения в Трудовой кодекс </w:t>
      </w:r>
    </w:p>
    <w:p w:rsidR="00C25575" w:rsidRPr="0084421A" w:rsidRDefault="00C25575" w:rsidP="00C25575">
      <w:pPr>
        <w:pStyle w:val="a3"/>
        <w:rPr>
          <w:rFonts w:cs="Times New Roman"/>
          <w:szCs w:val="24"/>
        </w:rPr>
      </w:pPr>
      <w:r w:rsidRPr="0084421A">
        <w:rPr>
          <w:rFonts w:cs="Times New Roman"/>
          <w:szCs w:val="24"/>
        </w:rPr>
        <w:t>Приднестровской Молдавской Республики»</w:t>
      </w:r>
    </w:p>
    <w:p w:rsidR="00C25575" w:rsidRPr="0084421A" w:rsidRDefault="00C25575" w:rsidP="00C25575">
      <w:pPr>
        <w:pStyle w:val="a3"/>
        <w:rPr>
          <w:rFonts w:cs="Times New Roman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C25575" w:rsidRPr="0084421A" w:rsidTr="0012055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 xml:space="preserve">Действующая редакция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Предлагаемая редакция</w:t>
            </w:r>
          </w:p>
        </w:tc>
      </w:tr>
      <w:tr w:rsidR="00C25575" w:rsidRPr="0084421A" w:rsidTr="00120556">
        <w:trPr>
          <w:trHeight w:val="27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Статья 136. Порядок, место и сроки выплаты заработной платы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…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3. Заработная плата выплачивается работнику, как правило, в месте выполнения им работы либо перечисляется в банк, указанный в заявлении работника, за исключением случаев, указанных в частях третьей и четвертой настоящего пункта. Работодатель обязан перечислять работнику заработную плату на счет в банке, указанный работником в заявлении.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Работник вправе по своему усмотрению заменить банк, в который должна перечисляться заработная плата, сообщив в письменной форме работодателю об изменении реквизитов для перечисления заработной платы не позднее чем за 5 (пять) рабочих дней до дня выплаты заработной платы.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Выплата заработной платы работникам бюджетной сферы, денежного довольствия военнослужащим и лицам, приравненным к ним по условиям выплат денежного довольствия, денежного содержания государственных гражданских служащих осуществляется в денежной форме путем перечисления в банк, указанный в заявлении получателя средств.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Заработная плата, денежное довольствие либо денежное содержание штатных негласных сотрудников органов, осуществляющих оперативно-розыскную деятельность, должностных лиц кадрового состава органов (подразделений) внешней разведки Приднестровской Молдавской Республики могут выплачиваться в денежной форме наличными денежными средствами.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…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Статья 136. Порядок, место и сроки выплаты заработной платы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…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3. Заработная плата выплачивается работнику, как правило, в месте выполнения им работы либо перечисляется в банк, указанный в заявлении работника, за исключением случаев, указанных в частях третьей и четвертой настоящего пункта. Работодатель обязан перечислять работнику заработную плату на счет в банке, указанный работником в заявлении.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Работник вправе по своему усмотрению заменить банк, в который должна перечисляться заработная плата, сообщив в письменной форме работодателю об изменении реквизитов для перечисления заработной платы не позднее чем за 5 (пять) рабочих дней до дня выплаты заработной платы.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Выплата заработной платы работникам бюджетной сферы, денежного довольствия военнослужащим и лицам, приравненным к ним по условиям выплат денежного довольствия, денежного содержания государственных гражданских служащих осуществляется в денежной форме путем перечисления в банк, указанный в заявлении получателя средств.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Заработная плата, денежное довольствие сотрудников (работников) органов государственной службы безопасности Приднестровской Молдавской Республики и органа государственной охраны Приднестровской Молдавской Республики, а также денежное содержание штатных негласных сотрудников органов, осуществляющих оперативно-</w:t>
            </w:r>
            <w:proofErr w:type="spellStart"/>
            <w:r w:rsidRPr="0084421A">
              <w:rPr>
                <w:rFonts w:cs="Times New Roman"/>
                <w:szCs w:val="24"/>
              </w:rPr>
              <w:t>разыскную</w:t>
            </w:r>
            <w:proofErr w:type="spellEnd"/>
            <w:r w:rsidRPr="0084421A">
              <w:rPr>
                <w:rFonts w:cs="Times New Roman"/>
                <w:szCs w:val="24"/>
              </w:rPr>
              <w:t xml:space="preserve"> деятельность, должностных лиц кадрового состава органов (подразделений) внешней разведки Приднестровской Молдавской Республики могут выплачиваться в денежной форме наличными денежными средствами.</w:t>
            </w:r>
          </w:p>
          <w:p w:rsidR="00C25575" w:rsidRPr="0084421A" w:rsidRDefault="00C25575" w:rsidP="00120556">
            <w:pPr>
              <w:pStyle w:val="a3"/>
              <w:rPr>
                <w:rFonts w:cs="Times New Roman"/>
                <w:szCs w:val="24"/>
              </w:rPr>
            </w:pPr>
            <w:r w:rsidRPr="0084421A">
              <w:rPr>
                <w:rFonts w:cs="Times New Roman"/>
                <w:szCs w:val="24"/>
              </w:rPr>
              <w:t>…</w:t>
            </w:r>
          </w:p>
        </w:tc>
      </w:tr>
    </w:tbl>
    <w:p w:rsidR="00C25575" w:rsidRPr="0084421A" w:rsidRDefault="00C25575" w:rsidP="00C25575">
      <w:pPr>
        <w:pStyle w:val="a3"/>
        <w:rPr>
          <w:rFonts w:cs="Times New Roman"/>
          <w:szCs w:val="24"/>
        </w:rPr>
      </w:pPr>
    </w:p>
    <w:p w:rsidR="00C25575" w:rsidRPr="0084421A" w:rsidRDefault="00C25575" w:rsidP="00C25575">
      <w:pPr>
        <w:pStyle w:val="a3"/>
        <w:rPr>
          <w:rFonts w:cs="Times New Roman"/>
          <w:szCs w:val="24"/>
        </w:rPr>
      </w:pPr>
    </w:p>
    <w:p w:rsidR="00834041" w:rsidRDefault="00834041">
      <w:bookmarkStart w:id="0" w:name="_GoBack"/>
      <w:bookmarkEnd w:id="0"/>
    </w:p>
    <w:sectPr w:rsidR="00834041" w:rsidSect="0084421A">
      <w:headerReference w:type="default" r:id="rId4"/>
      <w:pgSz w:w="11906" w:h="16838"/>
      <w:pgMar w:top="1134" w:right="850" w:bottom="1134" w:left="1701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5513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52BDE" w:rsidRPr="00A52BDE" w:rsidRDefault="00C2557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52BDE">
          <w:rPr>
            <w:rFonts w:ascii="Times New Roman" w:hAnsi="Times New Roman"/>
            <w:sz w:val="24"/>
            <w:szCs w:val="24"/>
          </w:rPr>
          <w:fldChar w:fldCharType="begin"/>
        </w:r>
        <w:r w:rsidRPr="00A52B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52BD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- 2 -</w:t>
        </w:r>
        <w:r w:rsidRPr="00A52B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52BDE" w:rsidRDefault="00C255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43"/>
    <w:rsid w:val="00527B43"/>
    <w:rsid w:val="00834041"/>
    <w:rsid w:val="00C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7A834-6C88-41CE-9C7C-AC66CB89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7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575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0" w:themeColor="text1"/>
      <w:sz w:val="24"/>
    </w:rPr>
  </w:style>
  <w:style w:type="paragraph" w:styleId="a4">
    <w:name w:val="header"/>
    <w:basedOn w:val="a"/>
    <w:link w:val="a5"/>
    <w:uiPriority w:val="99"/>
    <w:unhideWhenUsed/>
    <w:rsid w:val="00C25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55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2024-10-22T12:21:00Z</dcterms:created>
  <dcterms:modified xsi:type="dcterms:W3CDTF">2024-10-22T12:21:00Z</dcterms:modified>
</cp:coreProperties>
</file>