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AD" w:rsidRPr="0044754D" w:rsidRDefault="008C75AD" w:rsidP="008C75AD">
      <w:pPr>
        <w:spacing w:after="0"/>
        <w:jc w:val="center"/>
        <w:rPr>
          <w:rFonts w:ascii="Times New Roman" w:hAnsi="Times New Roman" w:cs="Times New Roman"/>
          <w:sz w:val="28"/>
          <w:szCs w:val="28"/>
        </w:rPr>
      </w:pPr>
      <w:r w:rsidRPr="0044754D">
        <w:rPr>
          <w:rFonts w:ascii="Times New Roman" w:hAnsi="Times New Roman" w:cs="Times New Roman"/>
          <w:sz w:val="28"/>
          <w:szCs w:val="28"/>
        </w:rPr>
        <w:t>Сравнительная таблица</w:t>
      </w:r>
    </w:p>
    <w:p w:rsidR="008C75AD" w:rsidRDefault="008C75AD" w:rsidP="008C75AD">
      <w:pPr>
        <w:spacing w:after="0"/>
        <w:jc w:val="center"/>
        <w:rPr>
          <w:rFonts w:ascii="Times New Roman" w:hAnsi="Times New Roman" w:cs="Times New Roman"/>
          <w:sz w:val="28"/>
          <w:szCs w:val="28"/>
        </w:rPr>
      </w:pPr>
      <w:r w:rsidRPr="0044754D">
        <w:rPr>
          <w:rFonts w:ascii="Times New Roman" w:hAnsi="Times New Roman" w:cs="Times New Roman"/>
          <w:sz w:val="28"/>
          <w:szCs w:val="28"/>
        </w:rPr>
        <w:t xml:space="preserve">к проекту </w:t>
      </w:r>
      <w:r w:rsidR="00BB09DB">
        <w:rPr>
          <w:rFonts w:ascii="Times New Roman" w:hAnsi="Times New Roman" w:cs="Times New Roman"/>
          <w:sz w:val="28"/>
          <w:szCs w:val="28"/>
        </w:rPr>
        <w:t>з</w:t>
      </w:r>
      <w:r w:rsidRPr="0044754D">
        <w:rPr>
          <w:rFonts w:ascii="Times New Roman" w:hAnsi="Times New Roman" w:cs="Times New Roman"/>
          <w:sz w:val="28"/>
          <w:szCs w:val="28"/>
        </w:rPr>
        <w:t xml:space="preserve">акона </w:t>
      </w:r>
      <w:r w:rsidR="00BB09DB">
        <w:rPr>
          <w:rFonts w:ascii="Times New Roman" w:hAnsi="Times New Roman" w:cs="Times New Roman"/>
          <w:sz w:val="28"/>
          <w:szCs w:val="28"/>
        </w:rPr>
        <w:t>Приднестровской Молдавской Республики</w:t>
      </w:r>
      <w:r w:rsidRPr="0044754D">
        <w:rPr>
          <w:rFonts w:ascii="Times New Roman" w:hAnsi="Times New Roman" w:cs="Times New Roman"/>
          <w:sz w:val="28"/>
          <w:szCs w:val="28"/>
        </w:rPr>
        <w:t xml:space="preserve"> «О внесении дополнений в Жилищный кодекс </w:t>
      </w:r>
      <w:r w:rsidR="00BB09DB">
        <w:rPr>
          <w:rFonts w:ascii="Times New Roman" w:hAnsi="Times New Roman" w:cs="Times New Roman"/>
          <w:sz w:val="28"/>
          <w:szCs w:val="28"/>
        </w:rPr>
        <w:t>Приднестровской Молдавской Республики</w:t>
      </w:r>
      <w:r w:rsidRPr="0044754D">
        <w:rPr>
          <w:rFonts w:ascii="Times New Roman" w:hAnsi="Times New Roman" w:cs="Times New Roman"/>
          <w:sz w:val="28"/>
          <w:szCs w:val="28"/>
        </w:rPr>
        <w:t>»</w:t>
      </w:r>
    </w:p>
    <w:p w:rsidR="00BB09DB" w:rsidRPr="0044754D" w:rsidRDefault="00BB09DB" w:rsidP="008C75AD">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01"/>
        <w:gridCol w:w="4603"/>
      </w:tblGrid>
      <w:tr w:rsidR="008C75AD" w:rsidRPr="00751F44" w:rsidTr="00BB09DB">
        <w:tc>
          <w:tcPr>
            <w:tcW w:w="4604" w:type="dxa"/>
          </w:tcPr>
          <w:p w:rsidR="008C75AD" w:rsidRPr="00751F44" w:rsidRDefault="008C75AD" w:rsidP="008A055C">
            <w:pPr>
              <w:jc w:val="center"/>
              <w:rPr>
                <w:rFonts w:ascii="Times New Roman" w:hAnsi="Times New Roman" w:cs="Times New Roman"/>
                <w:b/>
                <w:sz w:val="28"/>
                <w:szCs w:val="28"/>
              </w:rPr>
            </w:pPr>
            <w:r w:rsidRPr="00751F44">
              <w:rPr>
                <w:rFonts w:ascii="Times New Roman" w:hAnsi="Times New Roman" w:cs="Times New Roman"/>
                <w:b/>
                <w:sz w:val="28"/>
                <w:szCs w:val="28"/>
              </w:rPr>
              <w:t>Действующая редакция</w:t>
            </w:r>
          </w:p>
          <w:p w:rsidR="008C75AD" w:rsidRPr="00751F44" w:rsidRDefault="008C75AD" w:rsidP="008A055C">
            <w:pPr>
              <w:rPr>
                <w:rFonts w:ascii="Times New Roman" w:hAnsi="Times New Roman" w:cs="Times New Roman"/>
                <w:b/>
                <w:sz w:val="28"/>
                <w:szCs w:val="28"/>
              </w:rPr>
            </w:pPr>
          </w:p>
        </w:tc>
        <w:tc>
          <w:tcPr>
            <w:tcW w:w="4605" w:type="dxa"/>
          </w:tcPr>
          <w:p w:rsidR="008C75AD" w:rsidRPr="00751F44" w:rsidRDefault="008C75AD" w:rsidP="008A055C">
            <w:pPr>
              <w:jc w:val="center"/>
              <w:rPr>
                <w:rFonts w:ascii="Times New Roman" w:hAnsi="Times New Roman" w:cs="Times New Roman"/>
                <w:b/>
                <w:sz w:val="28"/>
                <w:szCs w:val="28"/>
              </w:rPr>
            </w:pPr>
            <w:r w:rsidRPr="00751F44">
              <w:rPr>
                <w:rFonts w:ascii="Times New Roman" w:hAnsi="Times New Roman" w:cs="Times New Roman"/>
                <w:b/>
                <w:sz w:val="28"/>
                <w:szCs w:val="28"/>
              </w:rPr>
              <w:t>Предлагаемая редакция</w:t>
            </w:r>
          </w:p>
          <w:p w:rsidR="008C75AD" w:rsidRPr="00751F44" w:rsidRDefault="008C75AD" w:rsidP="008A055C">
            <w:pPr>
              <w:rPr>
                <w:rFonts w:ascii="Times New Roman" w:hAnsi="Times New Roman" w:cs="Times New Roman"/>
                <w:b/>
                <w:sz w:val="28"/>
                <w:szCs w:val="28"/>
              </w:rPr>
            </w:pPr>
          </w:p>
        </w:tc>
      </w:tr>
      <w:tr w:rsidR="008C75AD" w:rsidRPr="00751F44" w:rsidTr="00BB09DB">
        <w:tc>
          <w:tcPr>
            <w:tcW w:w="4604" w:type="dxa"/>
          </w:tcPr>
          <w:p w:rsidR="008C75AD" w:rsidRPr="00751F44" w:rsidRDefault="008C75AD" w:rsidP="008A055C">
            <w:pPr>
              <w:ind w:firstLine="708"/>
              <w:jc w:val="both"/>
              <w:outlineLvl w:val="0"/>
              <w:rPr>
                <w:rFonts w:ascii="Times New Roman" w:eastAsia="Times New Roman" w:hAnsi="Times New Roman" w:cs="Times New Roman"/>
                <w:sz w:val="28"/>
                <w:szCs w:val="28"/>
                <w:lang w:eastAsia="ru-RU"/>
              </w:rPr>
            </w:pPr>
            <w:r w:rsidRPr="00751F44">
              <w:rPr>
                <w:rFonts w:ascii="Times New Roman" w:eastAsia="Times New Roman" w:hAnsi="Times New Roman" w:cs="Times New Roman"/>
                <w:b/>
                <w:sz w:val="28"/>
                <w:szCs w:val="28"/>
                <w:lang w:eastAsia="ru-RU"/>
              </w:rPr>
              <w:t>Статья 12.</w:t>
            </w:r>
            <w:r w:rsidRPr="00751F44">
              <w:rPr>
                <w:rFonts w:ascii="Times New Roman" w:eastAsia="Times New Roman" w:hAnsi="Times New Roman" w:cs="Times New Roman"/>
                <w:sz w:val="28"/>
                <w:szCs w:val="28"/>
                <w:lang w:eastAsia="ru-RU"/>
              </w:rPr>
              <w:t xml:space="preserve"> Обеспечение права граждан на жилище</w:t>
            </w:r>
          </w:p>
          <w:p w:rsidR="008C75AD" w:rsidRPr="00751F44" w:rsidRDefault="008C75AD" w:rsidP="008A055C">
            <w:pPr>
              <w:ind w:firstLine="708"/>
              <w:jc w:val="both"/>
              <w:outlineLvl w:val="0"/>
              <w:rPr>
                <w:rFonts w:ascii="Times New Roman" w:eastAsia="Times New Roman" w:hAnsi="Times New Roman" w:cs="Times New Roman"/>
                <w:sz w:val="28"/>
                <w:szCs w:val="28"/>
                <w:lang w:eastAsia="ru-RU"/>
              </w:rPr>
            </w:pP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Органы государственной власти Приднестровской Молдавской Республики, органы местного самоуправления:</w:t>
            </w: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а) содействуют развитию рынка жилья для удовлетворения жилищных потребностей граждан с достаточным платежеспособным спросом;</w:t>
            </w: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w:t>
            </w:r>
          </w:p>
          <w:p w:rsidR="008C75AD" w:rsidRPr="00751F44" w:rsidRDefault="008C75AD" w:rsidP="008A055C">
            <w:pPr>
              <w:ind w:firstLine="708"/>
              <w:jc w:val="both"/>
              <w:rPr>
                <w:rFonts w:ascii="Times New Roman" w:hAnsi="Times New Roman" w:cs="Times New Roman"/>
                <w:b/>
                <w:sz w:val="28"/>
                <w:szCs w:val="28"/>
              </w:rPr>
            </w:pPr>
          </w:p>
        </w:tc>
        <w:tc>
          <w:tcPr>
            <w:tcW w:w="4605" w:type="dxa"/>
          </w:tcPr>
          <w:p w:rsidR="008C75AD" w:rsidRPr="00751F44" w:rsidRDefault="008C75AD" w:rsidP="008A055C">
            <w:pPr>
              <w:ind w:firstLine="708"/>
              <w:jc w:val="both"/>
              <w:outlineLvl w:val="0"/>
              <w:rPr>
                <w:rFonts w:ascii="Times New Roman" w:eastAsia="Times New Roman" w:hAnsi="Times New Roman" w:cs="Times New Roman"/>
                <w:sz w:val="28"/>
                <w:szCs w:val="28"/>
                <w:lang w:eastAsia="ru-RU"/>
              </w:rPr>
            </w:pPr>
            <w:r w:rsidRPr="00751F44">
              <w:rPr>
                <w:rFonts w:ascii="Times New Roman" w:eastAsia="Times New Roman" w:hAnsi="Times New Roman" w:cs="Times New Roman"/>
                <w:b/>
                <w:sz w:val="28"/>
                <w:szCs w:val="28"/>
                <w:lang w:eastAsia="ru-RU"/>
              </w:rPr>
              <w:t>Статья 12.</w:t>
            </w:r>
            <w:r w:rsidRPr="00751F44">
              <w:rPr>
                <w:rFonts w:ascii="Times New Roman" w:eastAsia="Times New Roman" w:hAnsi="Times New Roman" w:cs="Times New Roman"/>
                <w:sz w:val="28"/>
                <w:szCs w:val="28"/>
                <w:lang w:eastAsia="ru-RU"/>
              </w:rPr>
              <w:t xml:space="preserve"> Обеспечение права граждан на жилище</w:t>
            </w:r>
          </w:p>
          <w:p w:rsidR="008C75AD" w:rsidRDefault="008C75AD" w:rsidP="008A055C">
            <w:pPr>
              <w:ind w:firstLine="708"/>
              <w:jc w:val="both"/>
              <w:rPr>
                <w:rFonts w:ascii="Times New Roman" w:eastAsia="Times New Roman" w:hAnsi="Times New Roman" w:cs="Times New Roman"/>
                <w:sz w:val="28"/>
                <w:szCs w:val="28"/>
                <w:lang w:eastAsia="ru-RU"/>
              </w:rPr>
            </w:pP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 xml:space="preserve">Органы государственной власти, </w:t>
            </w:r>
            <w:r w:rsidRPr="00751F44">
              <w:rPr>
                <w:rFonts w:ascii="Times New Roman" w:eastAsia="Times New Roman" w:hAnsi="Times New Roman" w:cs="Times New Roman"/>
                <w:b/>
                <w:sz w:val="28"/>
                <w:szCs w:val="28"/>
                <w:lang w:eastAsia="ru-RU"/>
              </w:rPr>
              <w:t>государственные органы</w:t>
            </w:r>
            <w:r w:rsidRPr="00751F44">
              <w:rPr>
                <w:rFonts w:ascii="Times New Roman" w:eastAsia="Times New Roman" w:hAnsi="Times New Roman" w:cs="Times New Roman"/>
                <w:sz w:val="28"/>
                <w:szCs w:val="28"/>
                <w:lang w:eastAsia="ru-RU"/>
              </w:rPr>
              <w:t>, органы местного самоуправления Приднестровской Молдавской Республики:</w:t>
            </w: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а) содействуют развитию рынка жилья для удовлетворения жилищных потребностей граждан с достаточным платежеспособным спросом;</w:t>
            </w:r>
          </w:p>
          <w:p w:rsidR="008C75AD" w:rsidRPr="00751F44" w:rsidRDefault="008C75AD" w:rsidP="008A055C">
            <w:pPr>
              <w:ind w:firstLine="708"/>
              <w:jc w:val="both"/>
              <w:rPr>
                <w:rFonts w:ascii="Times New Roman" w:hAnsi="Times New Roman" w:cs="Times New Roman"/>
                <w:b/>
                <w:sz w:val="28"/>
                <w:szCs w:val="28"/>
              </w:rPr>
            </w:pPr>
          </w:p>
        </w:tc>
      </w:tr>
      <w:tr w:rsidR="008C75AD" w:rsidRPr="00751F44" w:rsidTr="00BB09DB">
        <w:tc>
          <w:tcPr>
            <w:tcW w:w="4604" w:type="dxa"/>
          </w:tcPr>
          <w:p w:rsidR="008C75AD" w:rsidRPr="00751F44" w:rsidRDefault="008C75AD" w:rsidP="008A055C">
            <w:pPr>
              <w:ind w:firstLine="708"/>
              <w:jc w:val="both"/>
              <w:outlineLvl w:val="0"/>
              <w:rPr>
                <w:rFonts w:ascii="Times New Roman" w:eastAsia="Times New Roman" w:hAnsi="Times New Roman" w:cs="Times New Roman"/>
                <w:sz w:val="28"/>
                <w:szCs w:val="28"/>
                <w:lang w:eastAsia="ru-RU"/>
              </w:rPr>
            </w:pPr>
            <w:r w:rsidRPr="00751F44">
              <w:rPr>
                <w:rFonts w:ascii="Times New Roman" w:eastAsia="Times New Roman" w:hAnsi="Times New Roman" w:cs="Times New Roman"/>
                <w:b/>
                <w:sz w:val="28"/>
                <w:szCs w:val="28"/>
                <w:lang w:eastAsia="ru-RU"/>
              </w:rPr>
              <w:t>Статья 56.</w:t>
            </w:r>
            <w:r w:rsidRPr="00751F44">
              <w:rPr>
                <w:rFonts w:ascii="Times New Roman" w:eastAsia="Times New Roman" w:hAnsi="Times New Roman" w:cs="Times New Roman"/>
                <w:sz w:val="28"/>
                <w:szCs w:val="28"/>
                <w:lang w:eastAsia="ru-RU"/>
              </w:rPr>
              <w:t xml:space="preserve"> Формы содействия гражданам, нуждающимся в                                улучшении жилищных условий</w:t>
            </w:r>
          </w:p>
          <w:p w:rsidR="00BB09DB" w:rsidRDefault="00BB09DB" w:rsidP="008A055C">
            <w:pPr>
              <w:ind w:firstLine="708"/>
              <w:jc w:val="both"/>
              <w:rPr>
                <w:rFonts w:ascii="Times New Roman" w:eastAsia="Times New Roman" w:hAnsi="Times New Roman" w:cs="Times New Roman"/>
                <w:sz w:val="28"/>
                <w:szCs w:val="28"/>
                <w:lang w:eastAsia="ru-RU"/>
              </w:rPr>
            </w:pP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1. Исполнительные органы государственной власти и местного самоуправления содействуют гражданам, признанным нуждающимися в улучшении жилищных условий, в реализации их права на жилище путем:</w:t>
            </w:r>
          </w:p>
          <w:p w:rsidR="00BB09DB" w:rsidRDefault="00BB09DB" w:rsidP="008A055C">
            <w:pPr>
              <w:ind w:firstLine="708"/>
              <w:jc w:val="both"/>
              <w:rPr>
                <w:rFonts w:ascii="Times New Roman" w:eastAsia="Times New Roman" w:hAnsi="Times New Roman" w:cs="Times New Roman"/>
                <w:b/>
                <w:sz w:val="28"/>
                <w:szCs w:val="28"/>
                <w:lang w:eastAsia="ru-RU"/>
              </w:rPr>
            </w:pPr>
          </w:p>
          <w:p w:rsidR="008C75AD" w:rsidRDefault="008C75AD" w:rsidP="008A055C">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8C75AD" w:rsidRPr="00751F44" w:rsidRDefault="008C75AD" w:rsidP="008A055C">
            <w:pPr>
              <w:ind w:firstLine="708"/>
              <w:jc w:val="both"/>
              <w:rPr>
                <w:rFonts w:ascii="Times New Roman" w:eastAsia="Times New Roman" w:hAnsi="Times New Roman" w:cs="Times New Roman"/>
                <w:b/>
                <w:sz w:val="28"/>
                <w:szCs w:val="28"/>
                <w:lang w:eastAsia="ru-RU"/>
              </w:rPr>
            </w:pPr>
            <w:r w:rsidRPr="00751F44">
              <w:rPr>
                <w:rFonts w:ascii="Times New Roman" w:eastAsia="Times New Roman" w:hAnsi="Times New Roman" w:cs="Times New Roman"/>
                <w:b/>
                <w:sz w:val="28"/>
                <w:szCs w:val="28"/>
                <w:lang w:eastAsia="ru-RU"/>
              </w:rPr>
              <w:t>в) отсутствует.</w:t>
            </w:r>
          </w:p>
          <w:p w:rsidR="008C75AD" w:rsidRPr="00751F44" w:rsidRDefault="008C75AD" w:rsidP="008A055C">
            <w:pPr>
              <w:ind w:firstLine="708"/>
              <w:jc w:val="both"/>
              <w:rPr>
                <w:rFonts w:ascii="Times New Roman" w:eastAsia="Times New Roman" w:hAnsi="Times New Roman" w:cs="Times New Roman"/>
                <w:sz w:val="28"/>
                <w:szCs w:val="28"/>
                <w:lang w:eastAsia="ru-RU"/>
              </w:rPr>
            </w:pPr>
          </w:p>
          <w:p w:rsidR="008C75AD" w:rsidRPr="00751F44" w:rsidRDefault="008C75AD" w:rsidP="008A055C">
            <w:pPr>
              <w:ind w:firstLine="708"/>
              <w:jc w:val="both"/>
              <w:rPr>
                <w:rFonts w:ascii="Times New Roman" w:eastAsia="Times New Roman" w:hAnsi="Times New Roman" w:cs="Times New Roman"/>
                <w:sz w:val="28"/>
                <w:szCs w:val="28"/>
                <w:lang w:eastAsia="ru-RU"/>
              </w:rPr>
            </w:pPr>
          </w:p>
          <w:p w:rsidR="008C75AD" w:rsidRPr="00751F44" w:rsidRDefault="008C75AD" w:rsidP="008A055C">
            <w:pPr>
              <w:jc w:val="both"/>
              <w:rPr>
                <w:rFonts w:ascii="Times New Roman" w:hAnsi="Times New Roman" w:cs="Times New Roman"/>
                <w:sz w:val="28"/>
                <w:szCs w:val="28"/>
              </w:rPr>
            </w:pPr>
          </w:p>
        </w:tc>
        <w:tc>
          <w:tcPr>
            <w:tcW w:w="4605" w:type="dxa"/>
          </w:tcPr>
          <w:p w:rsidR="008C75AD" w:rsidRPr="00751F44" w:rsidRDefault="008C75AD" w:rsidP="008A055C">
            <w:pPr>
              <w:ind w:firstLine="708"/>
              <w:jc w:val="both"/>
              <w:outlineLvl w:val="0"/>
              <w:rPr>
                <w:rFonts w:ascii="Times New Roman" w:eastAsia="Times New Roman" w:hAnsi="Times New Roman" w:cs="Times New Roman"/>
                <w:sz w:val="28"/>
                <w:szCs w:val="28"/>
                <w:lang w:eastAsia="ru-RU"/>
              </w:rPr>
            </w:pPr>
            <w:r w:rsidRPr="00751F44">
              <w:rPr>
                <w:rFonts w:ascii="Times New Roman" w:eastAsia="Times New Roman" w:hAnsi="Times New Roman" w:cs="Times New Roman"/>
                <w:b/>
                <w:sz w:val="28"/>
                <w:szCs w:val="28"/>
                <w:lang w:eastAsia="ru-RU"/>
              </w:rPr>
              <w:t>Статья 56.</w:t>
            </w:r>
            <w:r w:rsidRPr="00751F44">
              <w:rPr>
                <w:rFonts w:ascii="Times New Roman" w:eastAsia="Times New Roman" w:hAnsi="Times New Roman" w:cs="Times New Roman"/>
                <w:sz w:val="28"/>
                <w:szCs w:val="28"/>
                <w:lang w:eastAsia="ru-RU"/>
              </w:rPr>
              <w:t xml:space="preserve"> Формы содействия гражданам, нуждающимся в                                улучшении жилищных условий</w:t>
            </w:r>
          </w:p>
          <w:p w:rsidR="008C75AD" w:rsidRDefault="008C75AD" w:rsidP="008A055C">
            <w:pPr>
              <w:ind w:firstLine="708"/>
              <w:jc w:val="both"/>
              <w:rPr>
                <w:rFonts w:ascii="Times New Roman" w:eastAsia="Times New Roman" w:hAnsi="Times New Roman" w:cs="Times New Roman"/>
                <w:sz w:val="28"/>
                <w:szCs w:val="28"/>
                <w:lang w:eastAsia="ru-RU"/>
              </w:rPr>
            </w:pPr>
          </w:p>
          <w:p w:rsidR="008C75AD" w:rsidRPr="00751F44" w:rsidRDefault="008C75AD" w:rsidP="008A055C">
            <w:pPr>
              <w:ind w:firstLine="708"/>
              <w:jc w:val="both"/>
              <w:rPr>
                <w:rFonts w:ascii="Times New Roman" w:eastAsia="Times New Roman" w:hAnsi="Times New Roman" w:cs="Times New Roman"/>
                <w:sz w:val="28"/>
                <w:szCs w:val="28"/>
                <w:lang w:eastAsia="ru-RU"/>
              </w:rPr>
            </w:pPr>
            <w:r w:rsidRPr="00751F44">
              <w:rPr>
                <w:rFonts w:ascii="Times New Roman" w:eastAsia="Times New Roman" w:hAnsi="Times New Roman" w:cs="Times New Roman"/>
                <w:sz w:val="28"/>
                <w:szCs w:val="28"/>
                <w:lang w:eastAsia="ru-RU"/>
              </w:rPr>
              <w:t>1. Исполнительные органы государственной власти и местного самоуправления содействуют гражданам, признанным нуждающимися в улучшении жилищных условий, в реализации их права на жилище путем:</w:t>
            </w:r>
          </w:p>
          <w:p w:rsidR="008C75AD" w:rsidRDefault="008C75AD" w:rsidP="008A055C">
            <w:pPr>
              <w:ind w:firstLine="708"/>
              <w:jc w:val="both"/>
              <w:rPr>
                <w:rFonts w:ascii="Times New Roman" w:eastAsia="Times New Roman" w:hAnsi="Times New Roman" w:cs="Times New Roman"/>
                <w:b/>
                <w:sz w:val="28"/>
                <w:szCs w:val="28"/>
                <w:lang w:eastAsia="ru-RU"/>
              </w:rPr>
            </w:pPr>
          </w:p>
          <w:p w:rsidR="008C75AD" w:rsidRDefault="008C75AD" w:rsidP="008A055C">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8C75AD" w:rsidRPr="00751F44" w:rsidRDefault="008C75AD" w:rsidP="008A055C">
            <w:pPr>
              <w:ind w:firstLine="708"/>
              <w:jc w:val="both"/>
              <w:rPr>
                <w:rFonts w:ascii="Times New Roman" w:eastAsia="Times New Roman" w:hAnsi="Times New Roman" w:cs="Times New Roman"/>
                <w:b/>
                <w:sz w:val="28"/>
                <w:szCs w:val="28"/>
                <w:lang w:eastAsia="ru-RU"/>
              </w:rPr>
            </w:pPr>
            <w:r w:rsidRPr="00751F44">
              <w:rPr>
                <w:rFonts w:ascii="Times New Roman" w:eastAsia="Times New Roman" w:hAnsi="Times New Roman" w:cs="Times New Roman"/>
                <w:b/>
                <w:sz w:val="28"/>
                <w:szCs w:val="28"/>
                <w:lang w:eastAsia="ru-RU"/>
              </w:rPr>
              <w:t>в) предоставления в установленном порядке земельного участка для индивидуального строительства.</w:t>
            </w:r>
          </w:p>
          <w:p w:rsidR="008C75AD" w:rsidRPr="00751F44" w:rsidRDefault="008C75AD" w:rsidP="008A055C">
            <w:pPr>
              <w:ind w:firstLine="708"/>
              <w:jc w:val="both"/>
              <w:rPr>
                <w:rFonts w:ascii="Times New Roman" w:hAnsi="Times New Roman" w:cs="Times New Roman"/>
                <w:b/>
                <w:sz w:val="28"/>
                <w:szCs w:val="28"/>
              </w:rPr>
            </w:pPr>
          </w:p>
        </w:tc>
      </w:tr>
      <w:tr w:rsidR="008C75AD" w:rsidRPr="00751F44" w:rsidTr="00BB09DB">
        <w:tc>
          <w:tcPr>
            <w:tcW w:w="4604" w:type="dxa"/>
          </w:tcPr>
          <w:p w:rsidR="008C75AD" w:rsidRPr="00751F44" w:rsidRDefault="00CA34DD" w:rsidP="008A055C">
            <w:pPr>
              <w:rPr>
                <w:rFonts w:ascii="Times New Roman" w:hAnsi="Times New Roman" w:cs="Times New Roman"/>
                <w:b/>
                <w:sz w:val="28"/>
                <w:szCs w:val="28"/>
              </w:rPr>
            </w:pPr>
            <w:r>
              <w:rPr>
                <w:rFonts w:ascii="Times New Roman" w:hAnsi="Times New Roman" w:cs="Times New Roman"/>
                <w:b/>
                <w:sz w:val="28"/>
                <w:szCs w:val="28"/>
              </w:rPr>
              <w:t xml:space="preserve">       </w:t>
            </w:r>
            <w:r w:rsidR="008C75AD" w:rsidRPr="00751F44">
              <w:rPr>
                <w:rFonts w:ascii="Times New Roman" w:hAnsi="Times New Roman" w:cs="Times New Roman"/>
                <w:b/>
                <w:sz w:val="28"/>
                <w:szCs w:val="28"/>
              </w:rPr>
              <w:t>Статья 56-1 отсутствует.</w:t>
            </w:r>
          </w:p>
          <w:p w:rsidR="008C75AD" w:rsidRPr="00751F44" w:rsidRDefault="008C75AD" w:rsidP="008A055C">
            <w:pPr>
              <w:rPr>
                <w:rFonts w:ascii="Times New Roman" w:hAnsi="Times New Roman" w:cs="Times New Roman"/>
                <w:b/>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rPr>
                <w:rFonts w:ascii="Times New Roman" w:hAnsi="Times New Roman" w:cs="Times New Roman"/>
                <w:sz w:val="28"/>
                <w:szCs w:val="28"/>
              </w:rPr>
            </w:pPr>
          </w:p>
          <w:p w:rsidR="008C75AD" w:rsidRPr="00751F44" w:rsidRDefault="008C75AD" w:rsidP="008A055C">
            <w:pPr>
              <w:pStyle w:val="a4"/>
              <w:jc w:val="both"/>
              <w:rPr>
                <w:rFonts w:ascii="Times New Roman" w:hAnsi="Times New Roman" w:cs="Times New Roman"/>
                <w:sz w:val="28"/>
                <w:szCs w:val="28"/>
              </w:rPr>
            </w:pPr>
          </w:p>
        </w:tc>
        <w:tc>
          <w:tcPr>
            <w:tcW w:w="4605" w:type="dxa"/>
          </w:tcPr>
          <w:p w:rsidR="008C75AD" w:rsidRDefault="00BB09DB" w:rsidP="00BB09D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0" w:name="_GoBack"/>
            <w:r w:rsidR="008C75AD" w:rsidRPr="00751F44">
              <w:rPr>
                <w:rFonts w:ascii="Times New Roman" w:hAnsi="Times New Roman" w:cs="Times New Roman"/>
                <w:b/>
                <w:sz w:val="28"/>
                <w:szCs w:val="28"/>
              </w:rPr>
              <w:t xml:space="preserve">Статья 56-1. Формы содействия работникам (государственным гражданским служащим) органов государственной власти, </w:t>
            </w:r>
            <w:r w:rsidR="008C75AD" w:rsidRPr="00751F44">
              <w:rPr>
                <w:rFonts w:ascii="Times New Roman" w:hAnsi="Times New Roman" w:cs="Times New Roman"/>
                <w:b/>
                <w:sz w:val="28"/>
                <w:szCs w:val="28"/>
              </w:rPr>
              <w:lastRenderedPageBreak/>
              <w:t>государственных органов, органов местного самоуправления Приднестровской Молдавской Республики в реализации права на жилище</w:t>
            </w:r>
          </w:p>
          <w:p w:rsidR="008C75AD" w:rsidRPr="00751F44" w:rsidRDefault="008C75AD" w:rsidP="008A055C">
            <w:pPr>
              <w:rPr>
                <w:rFonts w:ascii="Times New Roman" w:hAnsi="Times New Roman" w:cs="Times New Roman"/>
                <w:b/>
                <w:sz w:val="28"/>
                <w:szCs w:val="28"/>
              </w:rPr>
            </w:pPr>
          </w:p>
          <w:p w:rsidR="008C75AD" w:rsidRPr="004C0950" w:rsidRDefault="008C75AD" w:rsidP="008A055C">
            <w:pPr>
              <w:jc w:val="both"/>
              <w:rPr>
                <w:rFonts w:ascii="Times New Roman" w:hAnsi="Times New Roman" w:cs="Times New Roman"/>
                <w:b/>
                <w:sz w:val="28"/>
                <w:szCs w:val="28"/>
              </w:rPr>
            </w:pPr>
            <w:r w:rsidRPr="00751F44">
              <w:rPr>
                <w:rFonts w:ascii="Times New Roman" w:hAnsi="Times New Roman" w:cs="Times New Roman"/>
                <w:sz w:val="28"/>
                <w:szCs w:val="28"/>
              </w:rPr>
              <w:t xml:space="preserve">           </w:t>
            </w:r>
            <w:r w:rsidRPr="004C0950">
              <w:rPr>
                <w:rFonts w:ascii="Times New Roman" w:hAnsi="Times New Roman" w:cs="Times New Roman"/>
                <w:b/>
                <w:sz w:val="28"/>
                <w:szCs w:val="28"/>
              </w:rPr>
              <w:t xml:space="preserve">1. Органы государственной власти, государственные органы, органы местного </w:t>
            </w:r>
            <w:proofErr w:type="gramStart"/>
            <w:r w:rsidRPr="004C0950">
              <w:rPr>
                <w:rFonts w:ascii="Times New Roman" w:hAnsi="Times New Roman" w:cs="Times New Roman"/>
                <w:b/>
                <w:sz w:val="28"/>
                <w:szCs w:val="28"/>
              </w:rPr>
              <w:t>самоуправления  Приднестровской</w:t>
            </w:r>
            <w:proofErr w:type="gramEnd"/>
            <w:r w:rsidRPr="004C0950">
              <w:rPr>
                <w:rFonts w:ascii="Times New Roman" w:hAnsi="Times New Roman" w:cs="Times New Roman"/>
                <w:b/>
                <w:sz w:val="28"/>
                <w:szCs w:val="28"/>
              </w:rPr>
              <w:t xml:space="preserve"> Молдавской Республики вправе оказывать содействие работникам (государственным гражданским служащим) в реализации права на жилище путем:</w:t>
            </w:r>
          </w:p>
          <w:p w:rsidR="008C75AD" w:rsidRPr="004C0950" w:rsidRDefault="008C75AD" w:rsidP="008A055C">
            <w:pPr>
              <w:jc w:val="both"/>
              <w:rPr>
                <w:rFonts w:ascii="Times New Roman" w:eastAsia="Times New Roman" w:hAnsi="Times New Roman" w:cs="Times New Roman"/>
                <w:b/>
                <w:sz w:val="28"/>
                <w:szCs w:val="28"/>
                <w:lang w:eastAsia="ru-RU"/>
              </w:rPr>
            </w:pPr>
            <w:r w:rsidRPr="004C0950">
              <w:rPr>
                <w:rFonts w:ascii="Times New Roman" w:hAnsi="Times New Roman" w:cs="Times New Roman"/>
                <w:b/>
                <w:sz w:val="28"/>
                <w:szCs w:val="28"/>
              </w:rPr>
              <w:t xml:space="preserve">          а) предоставления субсидии на полную или частичную оплату процентов по ипотечным кредитам</w:t>
            </w:r>
            <w:r w:rsidRPr="004C0950">
              <w:rPr>
                <w:rFonts w:ascii="Times New Roman" w:eastAsia="Times New Roman" w:hAnsi="Times New Roman" w:cs="Times New Roman"/>
                <w:b/>
                <w:sz w:val="28"/>
                <w:szCs w:val="28"/>
                <w:lang w:eastAsia="ru-RU"/>
              </w:rPr>
              <w:t>;</w:t>
            </w:r>
          </w:p>
          <w:p w:rsidR="008C75AD" w:rsidRPr="004C0950" w:rsidRDefault="008C75AD" w:rsidP="008A055C">
            <w:pPr>
              <w:ind w:firstLine="708"/>
              <w:jc w:val="both"/>
              <w:rPr>
                <w:rFonts w:ascii="Times New Roman" w:eastAsia="Times New Roman" w:hAnsi="Times New Roman" w:cs="Times New Roman"/>
                <w:b/>
                <w:sz w:val="28"/>
                <w:szCs w:val="28"/>
                <w:lang w:eastAsia="ru-RU"/>
              </w:rPr>
            </w:pPr>
            <w:r w:rsidRPr="004C0950">
              <w:rPr>
                <w:rFonts w:ascii="Times New Roman" w:eastAsia="Times New Roman" w:hAnsi="Times New Roman" w:cs="Times New Roman"/>
                <w:b/>
                <w:sz w:val="28"/>
                <w:szCs w:val="28"/>
                <w:lang w:eastAsia="ru-RU"/>
              </w:rPr>
              <w:t>б) предоставления субсидии на приобретение жилья на территории Приднестровской Молдавской Республики.</w:t>
            </w:r>
          </w:p>
          <w:p w:rsidR="008C75AD" w:rsidRPr="00751F44" w:rsidRDefault="008C75AD" w:rsidP="008A055C">
            <w:pPr>
              <w:ind w:firstLine="709"/>
              <w:jc w:val="both"/>
              <w:rPr>
                <w:rFonts w:ascii="Times New Roman" w:hAnsi="Times New Roman" w:cs="Times New Roman"/>
                <w:sz w:val="28"/>
                <w:szCs w:val="28"/>
              </w:rPr>
            </w:pPr>
            <w:r w:rsidRPr="004C0950">
              <w:rPr>
                <w:rFonts w:ascii="Times New Roman" w:eastAsia="Times New Roman" w:hAnsi="Times New Roman" w:cs="Times New Roman"/>
                <w:b/>
                <w:sz w:val="28"/>
                <w:szCs w:val="28"/>
                <w:lang w:eastAsia="ru-RU"/>
              </w:rPr>
              <w:t xml:space="preserve">2. Предоставление субсидий, указанных в пункте 1 настоящей статьи, осуществляется органом государственной власти, государственным органом, органом местного </w:t>
            </w:r>
            <w:proofErr w:type="gramStart"/>
            <w:r w:rsidRPr="004C0950">
              <w:rPr>
                <w:rFonts w:ascii="Times New Roman" w:eastAsia="Times New Roman" w:hAnsi="Times New Roman" w:cs="Times New Roman"/>
                <w:b/>
                <w:sz w:val="28"/>
                <w:szCs w:val="28"/>
                <w:lang w:eastAsia="ru-RU"/>
              </w:rPr>
              <w:t>самоуправления  Приднестровской</w:t>
            </w:r>
            <w:proofErr w:type="gramEnd"/>
            <w:r w:rsidRPr="004C0950">
              <w:rPr>
                <w:rFonts w:ascii="Times New Roman" w:eastAsia="Times New Roman" w:hAnsi="Times New Roman" w:cs="Times New Roman"/>
                <w:b/>
                <w:sz w:val="28"/>
                <w:szCs w:val="28"/>
                <w:lang w:eastAsia="ru-RU"/>
              </w:rPr>
              <w:t xml:space="preserve"> Молдавской Республики в пределах лимитов, утвержденных законом о республиканском бюджете на соответствующий финансовый год.</w:t>
            </w:r>
            <w:r w:rsidRPr="00751F44">
              <w:rPr>
                <w:rFonts w:ascii="Times New Roman" w:eastAsia="Times New Roman" w:hAnsi="Times New Roman" w:cs="Times New Roman"/>
                <w:sz w:val="28"/>
                <w:szCs w:val="28"/>
                <w:lang w:eastAsia="ru-RU"/>
              </w:rPr>
              <w:t xml:space="preserve"> </w:t>
            </w:r>
            <w:bookmarkEnd w:id="0"/>
          </w:p>
        </w:tc>
      </w:tr>
    </w:tbl>
    <w:p w:rsidR="008C75AD" w:rsidRPr="00751F44" w:rsidRDefault="008C75AD" w:rsidP="008C75AD">
      <w:pPr>
        <w:rPr>
          <w:rFonts w:ascii="Times New Roman" w:hAnsi="Times New Roman" w:cs="Times New Roman"/>
          <w:sz w:val="28"/>
          <w:szCs w:val="28"/>
        </w:rPr>
      </w:pPr>
    </w:p>
    <w:p w:rsidR="008C75AD" w:rsidRPr="00751F44" w:rsidRDefault="008C75AD" w:rsidP="008C75AD">
      <w:pPr>
        <w:rPr>
          <w:rFonts w:ascii="Times New Roman" w:hAnsi="Times New Roman" w:cs="Times New Roman"/>
          <w:sz w:val="28"/>
          <w:szCs w:val="28"/>
        </w:rPr>
      </w:pPr>
    </w:p>
    <w:p w:rsidR="008C75AD" w:rsidRPr="00751F44" w:rsidRDefault="008C75AD" w:rsidP="008C75AD">
      <w:pPr>
        <w:rPr>
          <w:rFonts w:ascii="Times New Roman" w:hAnsi="Times New Roman" w:cs="Times New Roman"/>
          <w:sz w:val="28"/>
          <w:szCs w:val="28"/>
        </w:rPr>
      </w:pPr>
    </w:p>
    <w:p w:rsidR="00491697" w:rsidRPr="008C75AD" w:rsidRDefault="00491697" w:rsidP="008C75AD"/>
    <w:sectPr w:rsidR="00491697" w:rsidRPr="008C75AD" w:rsidSect="00BB09DB">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BA"/>
    <w:rsid w:val="00491697"/>
    <w:rsid w:val="006468BA"/>
    <w:rsid w:val="008C75AD"/>
    <w:rsid w:val="00BB09DB"/>
    <w:rsid w:val="00CA34DD"/>
    <w:rsid w:val="00E6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21A5"/>
  <w15:chartTrackingRefBased/>
  <w15:docId w15:val="{FFEC05BE-1BF1-4D09-84AE-98F3B1F4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Зн"/>
    <w:basedOn w:val="a"/>
    <w:link w:val="3"/>
    <w:rsid w:val="008C75A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8C75AD"/>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4"/>
    <w:rsid w:val="008C75A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Вадим Александрович</dc:creator>
  <cp:keywords/>
  <dc:description/>
  <cp:lastModifiedBy>Денисюк Вадим Александрович</cp:lastModifiedBy>
  <cp:revision>4</cp:revision>
  <dcterms:created xsi:type="dcterms:W3CDTF">2024-11-14T14:07:00Z</dcterms:created>
  <dcterms:modified xsi:type="dcterms:W3CDTF">2024-11-15T10:24:00Z</dcterms:modified>
</cp:coreProperties>
</file>