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B8" w:rsidRPr="00D306CA" w:rsidRDefault="00EC35B8" w:rsidP="00D306CA">
      <w:pPr>
        <w:spacing w:after="0" w:line="240" w:lineRule="auto"/>
        <w:jc w:val="both"/>
        <w:rPr>
          <w:rFonts w:ascii="Times New Roman" w:hAnsi="Times New Roman"/>
          <w:b/>
          <w:sz w:val="24"/>
          <w:szCs w:val="24"/>
        </w:rPr>
      </w:pPr>
      <w:r w:rsidRPr="00D306CA">
        <w:rPr>
          <w:rFonts w:ascii="Times New Roman" w:hAnsi="Times New Roman"/>
          <w:b/>
          <w:sz w:val="24"/>
          <w:szCs w:val="24"/>
        </w:rPr>
        <w:t>Пояснительная записка</w:t>
      </w:r>
      <w:r w:rsidR="00D306CA" w:rsidRPr="00D306CA">
        <w:rPr>
          <w:rFonts w:ascii="Times New Roman" w:hAnsi="Times New Roman"/>
          <w:b/>
          <w:sz w:val="24"/>
          <w:szCs w:val="24"/>
        </w:rPr>
        <w:t xml:space="preserve"> </w:t>
      </w:r>
      <w:r w:rsidRPr="00D306CA">
        <w:rPr>
          <w:rFonts w:ascii="Times New Roman" w:hAnsi="Times New Roman"/>
          <w:b/>
          <w:sz w:val="24"/>
          <w:szCs w:val="24"/>
        </w:rPr>
        <w:t>к проекту закона Приднестровской Молдавской Республики «О внесении изменений в Закон Приднестровской Молдавской Республики</w:t>
      </w:r>
      <w:r w:rsidR="00D306CA" w:rsidRPr="00D306CA">
        <w:rPr>
          <w:rFonts w:ascii="Times New Roman" w:hAnsi="Times New Roman"/>
          <w:b/>
          <w:sz w:val="24"/>
          <w:szCs w:val="24"/>
        </w:rPr>
        <w:t xml:space="preserve"> </w:t>
      </w:r>
      <w:r w:rsidRPr="00D306CA">
        <w:rPr>
          <w:rFonts w:ascii="Times New Roman" w:hAnsi="Times New Roman"/>
          <w:b/>
          <w:sz w:val="24"/>
          <w:szCs w:val="24"/>
        </w:rPr>
        <w:t>«О бюджете Единого государственного фонда социального страхования Приднестровской Молдавской Республики на 2024 год</w:t>
      </w:r>
      <w:r w:rsidRPr="00D306CA">
        <w:rPr>
          <w:rFonts w:ascii="Times New Roman" w:eastAsia="MS Mincho" w:hAnsi="Times New Roman"/>
          <w:b/>
          <w:sz w:val="24"/>
          <w:szCs w:val="24"/>
        </w:rPr>
        <w:t>»</w:t>
      </w:r>
    </w:p>
    <w:p w:rsidR="00EC35B8" w:rsidRPr="00D306CA" w:rsidRDefault="00EC35B8" w:rsidP="00D306CA">
      <w:pPr>
        <w:spacing w:after="0" w:line="240" w:lineRule="auto"/>
        <w:jc w:val="both"/>
        <w:rPr>
          <w:rFonts w:ascii="Times New Roman" w:hAnsi="Times New Roman"/>
          <w:sz w:val="24"/>
          <w:szCs w:val="24"/>
        </w:rPr>
      </w:pP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а) настоящий проект закона разработан во взаимосвязи с проектом закона Приднестровской Молдавской Республики «О внесении изменений и дополнений в Закон Приднестровской Молдавской Республики «О бюджетной классификации Приднестровской Молдавской Республики», устанавливающий возможность осуществлять учет</w:t>
      </w:r>
      <w:r w:rsidRPr="00D306CA">
        <w:rPr>
          <w:rFonts w:ascii="Times New Roman" w:eastAsia="Calibri" w:hAnsi="Times New Roman"/>
          <w:sz w:val="24"/>
          <w:szCs w:val="24"/>
        </w:rPr>
        <w:t xml:space="preserve"> фактических поступлений в бюджет </w:t>
      </w:r>
      <w:r w:rsidRPr="00D306CA">
        <w:rPr>
          <w:rFonts w:ascii="Times New Roman" w:hAnsi="Times New Roman"/>
          <w:sz w:val="24"/>
          <w:szCs w:val="24"/>
        </w:rPr>
        <w:t>Единого государственного фонда социального страхования Приднестровской Молдавской Республики (далее – Фонд)</w:t>
      </w:r>
      <w:r w:rsidRPr="00D306CA">
        <w:rPr>
          <w:rFonts w:ascii="Times New Roman" w:eastAsia="Calibri" w:hAnsi="Times New Roman"/>
          <w:sz w:val="24"/>
          <w:szCs w:val="24"/>
        </w:rPr>
        <w:t xml:space="preserve"> доходов от уплаты Палатой адвокатов </w:t>
      </w:r>
      <w:r w:rsidRPr="00D306CA">
        <w:rPr>
          <w:rFonts w:ascii="Times New Roman" w:hAnsi="Times New Roman"/>
          <w:sz w:val="24"/>
          <w:szCs w:val="24"/>
        </w:rPr>
        <w:t>Приднестровской Молдавской Республики и адвокатским образованием налогов и иных обязательных платежей, а также с целью корректировки плановых показателей доходной и расходной частей, а также дефицита бюджета Фонда, предлагая следующие изменения основных характеристик бюджета Фонда на 2024 год:</w:t>
      </w:r>
    </w:p>
    <w:p w:rsidR="00EC35B8" w:rsidRPr="00D306CA" w:rsidRDefault="00EC35B8" w:rsidP="00D306CA">
      <w:pPr>
        <w:spacing w:after="0" w:line="240" w:lineRule="auto"/>
        <w:jc w:val="both"/>
        <w:rPr>
          <w:rFonts w:ascii="Times New Roman" w:hAnsi="Times New Roman"/>
          <w:sz w:val="24"/>
          <w:szCs w:val="24"/>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2553"/>
        <w:gridCol w:w="1702"/>
        <w:gridCol w:w="1844"/>
        <w:gridCol w:w="851"/>
      </w:tblGrid>
      <w:tr w:rsidR="00EC35B8" w:rsidRPr="00D306CA" w:rsidTr="00937A5D">
        <w:trPr>
          <w:trHeight w:val="60"/>
        </w:trPr>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Показатели</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Закон Приднестровской Молдавской Республики</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от 27 декабря 2023 года</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425-З-VII</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«О бюджете Единого государственного фонда социального страхования Приднестровской Молдавской Республики</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на 2024 год» (САЗ 24-1) </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Предлагаемая редакция</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отклонение</w:t>
            </w:r>
          </w:p>
        </w:tc>
      </w:tr>
      <w:tr w:rsidR="00EC35B8" w:rsidRPr="00D306CA" w:rsidTr="00937A5D">
        <w:trPr>
          <w:trHeight w:val="290"/>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Рублей Приднестровской Молдавской Республики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w:t>
            </w:r>
          </w:p>
        </w:tc>
      </w:tr>
      <w:tr w:rsidR="00EC35B8" w:rsidRPr="00D306CA" w:rsidTr="00937A5D">
        <w:trPr>
          <w:trHeight w:val="339"/>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 Остаток на 1 января 2024 года</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73 648 072</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73 648 072</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100,0</w:t>
            </w:r>
          </w:p>
        </w:tc>
      </w:tr>
      <w:tr w:rsidR="00EC35B8" w:rsidRPr="00D306CA" w:rsidTr="00937A5D">
        <w:trPr>
          <w:trHeight w:val="287"/>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Доходы, из них:</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2 272 235 358</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2 482 357 281</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210 121 923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109,2</w:t>
            </w:r>
          </w:p>
        </w:tc>
      </w:tr>
      <w:tr w:rsidR="00EC35B8" w:rsidRPr="00D306CA" w:rsidTr="00937A5D">
        <w:trPr>
          <w:trHeight w:val="287"/>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а) налоговые доходы</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1 940 602 422</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2 028 616 320</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88 013 898</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100,5</w:t>
            </w:r>
          </w:p>
        </w:tc>
      </w:tr>
      <w:tr w:rsidR="00EC35B8" w:rsidRPr="00D306CA" w:rsidTr="00937A5D">
        <w:trPr>
          <w:trHeight w:val="287"/>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б) неналоговые доходы</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5 867 260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6 079 484</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212 224</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103,6</w:t>
            </w:r>
          </w:p>
        </w:tc>
      </w:tr>
      <w:tr w:rsidR="00EC35B8" w:rsidRPr="00D306CA" w:rsidTr="00937A5D">
        <w:trPr>
          <w:trHeight w:val="287"/>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в) целевые средства республиканского бюджета, из них:</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325 765 676</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354 706 528</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28 940 852</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108,9</w:t>
            </w:r>
          </w:p>
        </w:tc>
      </w:tr>
      <w:tr w:rsidR="00EC35B8" w:rsidRPr="00D306CA" w:rsidTr="00937A5D">
        <w:trPr>
          <w:trHeight w:val="287"/>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 на выплату единовременной финансовой помощи</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28 398 400</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28 398 400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0</w:t>
            </w:r>
          </w:p>
        </w:tc>
      </w:tr>
      <w:tr w:rsidR="00EC35B8" w:rsidRPr="00D306CA" w:rsidTr="00937A5D">
        <w:trPr>
          <w:trHeight w:val="812"/>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г) поступление средств на выплату ежемесячной гуманитарной помощи Российской Федерации, в том числе доходы, полученные от возврата переплат ежемесячной гуманитарной помощи </w:t>
            </w:r>
            <w:r w:rsidRPr="00D306CA">
              <w:rPr>
                <w:rFonts w:ascii="Times New Roman" w:hAnsi="Times New Roman"/>
                <w:sz w:val="24"/>
                <w:szCs w:val="24"/>
              </w:rPr>
              <w:lastRenderedPageBreak/>
              <w:t xml:space="preserve">Российской Федерации прошлых лет </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lastRenderedPageBreak/>
              <w:t>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92 950 779</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92 950 779</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0</w:t>
            </w:r>
          </w:p>
        </w:tc>
      </w:tr>
      <w:tr w:rsidR="00EC35B8" w:rsidRPr="00D306CA" w:rsidTr="00937A5D">
        <w:trPr>
          <w:trHeight w:val="812"/>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д) доход от возврата денежных средств на выплату единовременной финансовой помощи </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4 170</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4 170</w:t>
            </w:r>
          </w:p>
        </w:tc>
        <w:tc>
          <w:tcPr>
            <w:tcW w:w="851" w:type="dxa"/>
            <w:tcBorders>
              <w:top w:val="single" w:sz="4" w:space="0" w:color="auto"/>
              <w:left w:val="single" w:sz="4" w:space="0" w:color="auto"/>
              <w:bottom w:val="single" w:sz="4" w:space="0" w:color="auto"/>
              <w:right w:val="single" w:sz="4" w:space="0" w:color="auto"/>
            </w:tcBorders>
            <w:vAlign w:val="center"/>
          </w:tcPr>
          <w:p w:rsidR="00EC35B8" w:rsidRPr="00D306CA" w:rsidRDefault="00EC35B8" w:rsidP="00D306CA">
            <w:pPr>
              <w:spacing w:after="0" w:line="240" w:lineRule="auto"/>
              <w:jc w:val="both"/>
              <w:rPr>
                <w:rFonts w:ascii="Times New Roman" w:hAnsi="Times New Roman"/>
                <w:sz w:val="24"/>
                <w:szCs w:val="24"/>
              </w:rPr>
            </w:pPr>
          </w:p>
        </w:tc>
      </w:tr>
      <w:tr w:rsidR="00EC35B8" w:rsidRPr="00D306CA" w:rsidTr="00937A5D">
        <w:trPr>
          <w:trHeight w:val="317"/>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3. Расходы, из них:</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2 559 988 136</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2 681 883 937</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121 895 801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104,8</w:t>
            </w:r>
          </w:p>
        </w:tc>
      </w:tr>
      <w:tr w:rsidR="00EC35B8" w:rsidRPr="00D306CA" w:rsidTr="00937A5D">
        <w:trPr>
          <w:trHeight w:val="692"/>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а) на выплату пособий, компенсаций, возмещений вреда и иных выплат, возмещаемых республиканским бюджетом</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101 747 735</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95 720 087</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-6 027 648</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94,1</w:t>
            </w:r>
          </w:p>
        </w:tc>
      </w:tr>
      <w:tr w:rsidR="00EC35B8" w:rsidRPr="00D306CA" w:rsidTr="00937A5D">
        <w:trPr>
          <w:trHeight w:val="521"/>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б) на выплату ежемесячной компенсации и единовременных выплат к знаменательным датам</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46 210 604</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54 281 404</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8 070 800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117,5</w:t>
            </w:r>
          </w:p>
        </w:tc>
      </w:tr>
      <w:tr w:rsidR="00EC35B8" w:rsidRPr="00D306CA" w:rsidTr="00937A5D">
        <w:trPr>
          <w:trHeight w:val="521"/>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в) на выплату гуманитарной помощи Российской Федерации, в том числе и возврат излишне полученных сумм гуманитарной помощи Российской Федерации прошлых лет</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86 564 539</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179 515 318</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92 950 779</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207,4</w:t>
            </w:r>
          </w:p>
        </w:tc>
      </w:tr>
      <w:tr w:rsidR="00EC35B8" w:rsidRPr="00D306CA" w:rsidTr="00937A5D">
        <w:trPr>
          <w:trHeight w:val="405"/>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г) на выплату единовременной финансовой помощи</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28 398 400</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28 398 400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0</w:t>
            </w:r>
          </w:p>
        </w:tc>
      </w:tr>
      <w:tr w:rsidR="00EC35B8" w:rsidRPr="00D306CA" w:rsidTr="00937A5D">
        <w:trPr>
          <w:trHeight w:val="269"/>
        </w:trPr>
        <w:tc>
          <w:tcPr>
            <w:tcW w:w="2980"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4. Дефицит с учетом остатка</w:t>
            </w:r>
          </w:p>
        </w:tc>
        <w:tc>
          <w:tcPr>
            <w:tcW w:w="2553"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214 104 706</w:t>
            </w:r>
          </w:p>
        </w:tc>
        <w:tc>
          <w:tcPr>
            <w:tcW w:w="1702"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125 878 584</w:t>
            </w:r>
          </w:p>
        </w:tc>
        <w:tc>
          <w:tcPr>
            <w:tcW w:w="1844"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-88 226 122</w:t>
            </w:r>
          </w:p>
        </w:tc>
        <w:tc>
          <w:tcPr>
            <w:tcW w:w="851" w:type="dxa"/>
            <w:tcBorders>
              <w:top w:val="single" w:sz="4" w:space="0" w:color="auto"/>
              <w:left w:val="single" w:sz="4" w:space="0" w:color="auto"/>
              <w:bottom w:val="single" w:sz="4" w:space="0" w:color="auto"/>
              <w:right w:val="single" w:sz="4" w:space="0" w:color="auto"/>
            </w:tcBorders>
            <w:vAlign w:val="center"/>
            <w:hideMark/>
          </w:tcPr>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58,8</w:t>
            </w:r>
          </w:p>
        </w:tc>
      </w:tr>
    </w:tbl>
    <w:p w:rsidR="00EC35B8" w:rsidRPr="00D306CA" w:rsidRDefault="00EC35B8" w:rsidP="00D306CA">
      <w:pPr>
        <w:spacing w:after="0" w:line="240" w:lineRule="auto"/>
        <w:jc w:val="both"/>
        <w:rPr>
          <w:rFonts w:ascii="Times New Roman" w:hAnsi="Times New Roman"/>
          <w:sz w:val="24"/>
          <w:szCs w:val="24"/>
        </w:rPr>
      </w:pP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Согласно фактическим поступлениям налоговых доходов по итогам 9 месяцев 2024 года, а также прогнозным показателям по налоговым платежам на 2024 год, налоговые доходы увеличены на 88 013 898 рублей Приднестровской Молдавской Республики (далее – рублей).</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В связи с тем, что с 1 января 2024 года вступил в силу Закон Приднестровской Молдавской Республики от 27 июля 2023 года № 273-З-VII «Специальный налоговый режим – упрощенная система налогообложения Палаты адвокатов Приднестровской Молдавской Республики» (САЗ 23-30) возникла необходимость утверждения поступивших доходов по уплате Палатой адвокатов Приднестровской Молдавской Республики единого социального налога, </w:t>
      </w:r>
      <w:r w:rsidRPr="00D306CA">
        <w:rPr>
          <w:rFonts w:ascii="Times New Roman" w:eastAsia="Calibri" w:hAnsi="Times New Roman"/>
          <w:sz w:val="24"/>
          <w:szCs w:val="24"/>
        </w:rPr>
        <w:t>подоходного налога,</w:t>
      </w:r>
      <w:r w:rsidRPr="00D306CA">
        <w:rPr>
          <w:rFonts w:ascii="Times New Roman" w:hAnsi="Times New Roman"/>
          <w:sz w:val="24"/>
          <w:szCs w:val="24"/>
        </w:rPr>
        <w:t xml:space="preserve"> обязательного страхового взноса за каждого члена Палаты адвокатов Приднестровской Молдавской Республики и адвокатского образования, применяющих упрощенную систему налогообложения.</w:t>
      </w:r>
      <w:r w:rsidR="00D306CA">
        <w:rPr>
          <w:rFonts w:ascii="Times New Roman" w:hAnsi="Times New Roman"/>
          <w:sz w:val="24"/>
          <w:szCs w:val="24"/>
        </w:rPr>
        <w:t xml:space="preserve"> </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Также </w:t>
      </w:r>
      <w:r w:rsidR="0015486C" w:rsidRPr="00D306CA">
        <w:rPr>
          <w:rFonts w:ascii="Times New Roman" w:hAnsi="Times New Roman"/>
          <w:sz w:val="24"/>
          <w:szCs w:val="24"/>
        </w:rPr>
        <w:t xml:space="preserve">предлагается </w:t>
      </w:r>
      <w:r w:rsidRPr="00D306CA">
        <w:rPr>
          <w:rFonts w:ascii="Times New Roman" w:hAnsi="Times New Roman"/>
          <w:sz w:val="24"/>
          <w:szCs w:val="24"/>
        </w:rPr>
        <w:t>утвердить плановые показатели доходов и расходов бюджета Фонда в части выплаты ежемесячной гуманитарной помощи Российской Федерации за 1 полугодие 2024 года пенсионерам Приднестровской Молдавской Республики и гражданам, получающим пенсию по законодательству иностранного государства, в связи с поступлением транша гуманитарной помощи Российской Федерации.</w:t>
      </w:r>
    </w:p>
    <w:p w:rsidR="00EC35B8" w:rsidRPr="00D306CA" w:rsidRDefault="00EC35B8" w:rsidP="00D306CA">
      <w:pPr>
        <w:spacing w:after="0" w:line="240" w:lineRule="auto"/>
        <w:jc w:val="both"/>
        <w:rPr>
          <w:rFonts w:ascii="Times New Roman" w:eastAsia="Calibri" w:hAnsi="Times New Roman"/>
          <w:sz w:val="24"/>
          <w:szCs w:val="24"/>
        </w:rPr>
      </w:pPr>
      <w:r w:rsidRPr="00D306CA">
        <w:rPr>
          <w:rFonts w:ascii="Times New Roman" w:hAnsi="Times New Roman"/>
          <w:sz w:val="24"/>
          <w:szCs w:val="24"/>
        </w:rPr>
        <w:t xml:space="preserve">В связи с поступлением переплат ежемесячной гуманитарной помощи Российской Федерации прошлых лет необходимо утвердить плановые показатели поступивших доходов по коду 6410200 «Доходы, полученные от возврата переплат ежемесячной </w:t>
      </w:r>
      <w:r w:rsidRPr="00D306CA">
        <w:rPr>
          <w:rFonts w:ascii="Times New Roman" w:hAnsi="Times New Roman"/>
          <w:sz w:val="24"/>
          <w:szCs w:val="24"/>
        </w:rPr>
        <w:lastRenderedPageBreak/>
        <w:t>гуманитарной помощи Российской Федерации прошлых лет» и расходов по коду 160920 «Возврат возвращённых излишне полученных сумм гуманитарной помощи Российской Федерации прошлых лет» в сумме 75 000 рублей.</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Кроме того, </w:t>
      </w:r>
      <w:r w:rsidR="00F70D71" w:rsidRPr="00D306CA">
        <w:rPr>
          <w:rFonts w:ascii="Times New Roman" w:hAnsi="Times New Roman"/>
          <w:sz w:val="24"/>
          <w:szCs w:val="24"/>
        </w:rPr>
        <w:t xml:space="preserve">предлагается </w:t>
      </w:r>
      <w:r w:rsidRPr="00D306CA">
        <w:rPr>
          <w:rFonts w:ascii="Times New Roman" w:hAnsi="Times New Roman"/>
          <w:sz w:val="24"/>
          <w:szCs w:val="24"/>
        </w:rPr>
        <w:t>утвердить плановые показатели доходов и расходов бюджета Фонда по выплате единовременной материальной помощи отдельным категориям граждан к знаменательным датам в соответствии с Постановлением Правительства Приднестровской Молдавской Республики от 29 января 2024 года № 46 «Об утверждении Положения о порядке выплаты единовременной материальной помощи отдельным категориям граждан в связи с 35-й годовщиной вывода советских войск из Демократической Республики Афганистан» (САЗ 24-6), Постановлением Правительства Приднестровской Молдавской Республики от 18 марта 2024 года № 142 «Об утверждении Положения о порядке выплаты единовременной материальной помощи отдельным категориям граждан к 80-й годовщине освобождения городов и районов Приднестровской Молдавской Республики от немецко-фашистских захватчиков» (САЗ 24-13).</w:t>
      </w:r>
    </w:p>
    <w:p w:rsidR="00EC35B8" w:rsidRPr="00D306CA" w:rsidRDefault="00EC35B8" w:rsidP="00D306CA">
      <w:pPr>
        <w:spacing w:after="0" w:line="240" w:lineRule="auto"/>
        <w:jc w:val="both"/>
        <w:rPr>
          <w:rFonts w:ascii="Times New Roman" w:eastAsia="Calibri" w:hAnsi="Times New Roman"/>
          <w:sz w:val="24"/>
          <w:szCs w:val="24"/>
        </w:rPr>
      </w:pPr>
      <w:r w:rsidRPr="00D306CA">
        <w:rPr>
          <w:rFonts w:ascii="Times New Roman" w:hAnsi="Times New Roman"/>
          <w:sz w:val="24"/>
          <w:szCs w:val="24"/>
        </w:rPr>
        <w:t xml:space="preserve">В соответствии </w:t>
      </w:r>
      <w:r w:rsidRPr="00D306CA">
        <w:rPr>
          <w:rFonts w:ascii="Times New Roman" w:eastAsia="Calibri" w:hAnsi="Times New Roman"/>
          <w:sz w:val="24"/>
          <w:szCs w:val="24"/>
        </w:rPr>
        <w:t>с Постановлением Правительства Приднестровской Молдавской Республики от 15 апреля 2024 года № 185 «Об утверждении Положения о порядке выплаты единовременной финансовой помощи получателям пенсий или ежемесячного пожизненного содержания в апреле 2024 года» (САЗ 24-17) необходимо утвердить доходы и расходы бюджета Фонда в сумме 28 398 400 рублей в связи с выплатой единовременной финансовой помощи получателям пенсий, а также суммы возврата невостребованных сумм, в том числе за прошлый период.</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По причине выплаты единовременного пособия в связи со смертью работника на производстве необходимо сумму 212 224 рубля перераспределить с кода 151120 «Возмещение затрат по выплате пособий по государственному социальному страхованию» на код 151500 «выплата единовременных пособий работникам,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на производстве».</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Также данный проект закона предусматривает перераспределение плановых лимитов расходов бюджета Фонда:</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 с кода 140220 «государственные программы занятости» сумму 152 638 рублей, с кода 140230 «организация общественных работ» сумму 210 000 рублей, с кода 140450 «расходы, связанные с обслуживанием безработных» сумму 50 000 рублей на код 140240 «организация занятости несовершеннолетней молодежи» в сумме 386 790 рублей в связи с увеличением численности несовершеннолетней молодежи, принявшей участие в указанной программе, а также на код 140420 «выплата пособий по временной нетрудоспособности» в сумме 25 848 рублей в связи с увеличением численности безработных, находящихся длительное время на больничном;</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с кода 152300 «Выплата ежемесячных пособий по уходу за ребенком до достижения им возраста двух лет отдельным категориям граждан» сумму 500 000 рублей на код 152400 «Выплата иных пособий на детей отдельным категориям граждан» в связи с увеличением численности получателей пособия по беременности и родам женщинам, осуществляющим индивидуальную предпринимательскую деятельность;</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3) с кода 153130 «выплата пособий по беременности и родам»</w:t>
      </w:r>
      <w:r w:rsidR="00D306CA">
        <w:rPr>
          <w:rFonts w:ascii="Times New Roman" w:hAnsi="Times New Roman"/>
          <w:sz w:val="24"/>
          <w:szCs w:val="24"/>
        </w:rPr>
        <w:t xml:space="preserve"> </w:t>
      </w:r>
      <w:r w:rsidRPr="00D306CA">
        <w:rPr>
          <w:rFonts w:ascii="Times New Roman" w:hAnsi="Times New Roman"/>
          <w:sz w:val="24"/>
          <w:szCs w:val="24"/>
        </w:rPr>
        <w:t>сумму 350 000 рублей, с кода 153130 «выплата ежемесячных пособий на детей малообеспеченных семей» сумму 7 800 000 рублей, с кода 153300 «Выплата компенсации многодетным семьям на ребёнка-первоклассника»</w:t>
      </w:r>
      <w:r w:rsidR="00D306CA">
        <w:rPr>
          <w:rFonts w:ascii="Times New Roman" w:hAnsi="Times New Roman"/>
          <w:sz w:val="24"/>
          <w:szCs w:val="24"/>
        </w:rPr>
        <w:t xml:space="preserve"> </w:t>
      </w:r>
      <w:r w:rsidRPr="00D306CA">
        <w:rPr>
          <w:rFonts w:ascii="Times New Roman" w:hAnsi="Times New Roman"/>
          <w:sz w:val="24"/>
          <w:szCs w:val="24"/>
        </w:rPr>
        <w:t>сумму 40 000 рублей, с кода 153400 «Выплата пособий и компенсаций гражданам при возникновении поствакцинальных осложнений»</w:t>
      </w:r>
      <w:r w:rsidR="00D306CA">
        <w:rPr>
          <w:rFonts w:ascii="Times New Roman" w:hAnsi="Times New Roman"/>
          <w:sz w:val="24"/>
          <w:szCs w:val="24"/>
        </w:rPr>
        <w:t xml:space="preserve"> </w:t>
      </w:r>
      <w:r w:rsidRPr="00D306CA">
        <w:rPr>
          <w:rFonts w:ascii="Times New Roman" w:hAnsi="Times New Roman"/>
          <w:sz w:val="24"/>
          <w:szCs w:val="24"/>
        </w:rPr>
        <w:t>сумму 13 589 рублей, с кода 153630 «выплата ежемесячных возмещений вреда здоровью инвалидам I, II, III групп и гражданам без установления им инвалидности»</w:t>
      </w:r>
      <w:r w:rsidR="00D306CA">
        <w:rPr>
          <w:rFonts w:ascii="Times New Roman" w:hAnsi="Times New Roman"/>
          <w:sz w:val="24"/>
          <w:szCs w:val="24"/>
        </w:rPr>
        <w:t xml:space="preserve"> </w:t>
      </w:r>
      <w:r w:rsidRPr="00D306CA">
        <w:rPr>
          <w:rFonts w:ascii="Times New Roman" w:hAnsi="Times New Roman"/>
          <w:sz w:val="24"/>
          <w:szCs w:val="24"/>
        </w:rPr>
        <w:t>сумму 650 000 рублей, с кода 153640 «выплата ежемесячных возмещений вреда по случаю потери кормильца</w:t>
      </w:r>
      <w:r w:rsidR="00D306CA">
        <w:rPr>
          <w:rFonts w:ascii="Times New Roman" w:hAnsi="Times New Roman"/>
          <w:sz w:val="24"/>
          <w:szCs w:val="24"/>
        </w:rPr>
        <w:t xml:space="preserve"> </w:t>
      </w:r>
      <w:r w:rsidRPr="00D306CA">
        <w:rPr>
          <w:rFonts w:ascii="Times New Roman" w:hAnsi="Times New Roman"/>
          <w:sz w:val="24"/>
          <w:szCs w:val="24"/>
        </w:rPr>
        <w:t>(детям, супругу, родителям)»</w:t>
      </w:r>
      <w:r w:rsidR="00D306CA">
        <w:rPr>
          <w:rFonts w:ascii="Times New Roman" w:hAnsi="Times New Roman"/>
          <w:sz w:val="24"/>
          <w:szCs w:val="24"/>
        </w:rPr>
        <w:t xml:space="preserve"> </w:t>
      </w:r>
      <w:r w:rsidRPr="00D306CA">
        <w:rPr>
          <w:rFonts w:ascii="Times New Roman" w:hAnsi="Times New Roman"/>
          <w:sz w:val="24"/>
          <w:szCs w:val="24"/>
        </w:rPr>
        <w:t>сумму 80 000 рублей, с кода 153690 «выплата прочих разовых компенсаций»</w:t>
      </w:r>
      <w:r w:rsidR="00D306CA">
        <w:rPr>
          <w:rFonts w:ascii="Times New Roman" w:hAnsi="Times New Roman"/>
          <w:sz w:val="24"/>
          <w:szCs w:val="24"/>
        </w:rPr>
        <w:t xml:space="preserve"> </w:t>
      </w:r>
      <w:r w:rsidRPr="00D306CA">
        <w:rPr>
          <w:rFonts w:ascii="Times New Roman" w:hAnsi="Times New Roman"/>
          <w:sz w:val="24"/>
          <w:szCs w:val="24"/>
        </w:rPr>
        <w:lastRenderedPageBreak/>
        <w:t>сумму 24 000 рублей, с кода 153800 «Выплата иных пособий, компенсаций, выплат» (ежемесячная компенсационная выплата неработающему трудоспособному родителю (опекуну, попечителю), осуществляющего уход за ребенком-инвалидом, а также неработающему трудоспособному родителю (опекуну, попечителю), супруге (супругу), иным близким родственниками, осуществляющим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w:t>
      </w:r>
      <w:r w:rsidR="00D306CA">
        <w:rPr>
          <w:rFonts w:ascii="Times New Roman" w:hAnsi="Times New Roman"/>
          <w:sz w:val="24"/>
          <w:szCs w:val="24"/>
        </w:rPr>
        <w:t xml:space="preserve"> </w:t>
      </w:r>
      <w:r w:rsidRPr="00D306CA">
        <w:rPr>
          <w:rFonts w:ascii="Times New Roman" w:hAnsi="Times New Roman"/>
          <w:sz w:val="24"/>
          <w:szCs w:val="24"/>
        </w:rPr>
        <w:t>сумму 3 510 000 рублей, с кода 153800 «Выплата иных пособий, компенсаций, выплат» (ежемесячная компенсационная выплата детям-инвалидам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w:t>
      </w:r>
      <w:r w:rsidR="00D306CA">
        <w:rPr>
          <w:rFonts w:ascii="Times New Roman" w:hAnsi="Times New Roman"/>
          <w:sz w:val="24"/>
          <w:szCs w:val="24"/>
        </w:rPr>
        <w:t xml:space="preserve"> </w:t>
      </w:r>
      <w:r w:rsidRPr="00D306CA">
        <w:rPr>
          <w:rFonts w:ascii="Times New Roman" w:hAnsi="Times New Roman"/>
          <w:sz w:val="24"/>
          <w:szCs w:val="24"/>
        </w:rPr>
        <w:t>сумму 500 000 рублей, с кода 153800 «Выплата иных пособий, компенсаций, выплат» (выплата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Отечественной войны, умершим после 1 января 2021 года)</w:t>
      </w:r>
      <w:r w:rsidR="00D306CA">
        <w:rPr>
          <w:rFonts w:ascii="Times New Roman" w:hAnsi="Times New Roman"/>
          <w:sz w:val="24"/>
          <w:szCs w:val="24"/>
        </w:rPr>
        <w:t xml:space="preserve"> </w:t>
      </w:r>
      <w:r w:rsidRPr="00D306CA">
        <w:rPr>
          <w:rFonts w:ascii="Times New Roman" w:hAnsi="Times New Roman"/>
          <w:sz w:val="24"/>
          <w:szCs w:val="24"/>
        </w:rPr>
        <w:t>сумму 60 059 рублей на код 153200 «Выплата возмещения вреда по трудовому увечью» в сумме 100 000 рублей в связи с увеличением численности получателей, на код 153800 «Выплата иных пособий, компенсаций, выплат» (ежемесячная денежная выплата инвалидам I и II групп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и II групп, детям-инвалидам в возрасте до 18 (восемнадцати) лет, которые по медицинским показаниям нуждаются в специальных средствах для ухода) в сумме 5 800 000 рублей в связи с увеличением численности получателей, на код 160630 «выплата прочих компенсаций и доплат» (денежная компенсация отдельным категориям пенсионеров (компенсация в виде ежемесячной разницы между получаемым размером пенсии по законодательству иностранного государства) в сумме 7 100 000 рублей в связи с нестабильным курсом рубля Российской Федерации, необходимого для данной выплаты, а также на код 160640 «выплата единовременных выплат некоторым категориям получателей пенсий к знаменательным датам» в сумме 27 648 рублей в связи с увеличением численности получателей;</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4) с кода 160200 «Выплата получателям трудовых и социальных пенсий за счет средств республиканского бюджета» сумму 1 587 000 рублей, с кода 160400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сумму 507 552 рубля, с кода 160830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сумму 10 000 рублей на код 160300 «Выплата вторых и дополнительных пенсий, надбавок и повышений к пенсиям за счет средств республиканского бюджета» в сумме 39 401 рубль, на код 160630 «выплата прочих компенсаций и доплат» (денежная компенсация отдельным категориям пенсионеров (компенсация в виде ежемесячной разницы между получаемым размером пенсии по законодательству иностранного государства) в сумме 2 065 151 рубль в связи с нестабильным курсом рубля Российской Федерации, необходимого для данной выплаты.</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В связи с увеличением лимитов по коммунальным платежам, согласованных с Министерством экономического развития Приднестровской Молдавской Республики, произведено перераспределение расходов по данным платежам.</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Кроме того, в Приложении № 4 к Закону Приднестровской Молдавской Республики от 27 декабря 2023 года № 425-З-VII «О бюджете Единого государственного фонда социального страхования Приднестровской Молдавской Республики на 2024 год» (САЗ 24-1) (далее – </w:t>
      </w:r>
      <w:r w:rsidRPr="00D306CA">
        <w:rPr>
          <w:rFonts w:ascii="Times New Roman" w:hAnsi="Times New Roman"/>
          <w:sz w:val="24"/>
          <w:szCs w:val="24"/>
        </w:rPr>
        <w:lastRenderedPageBreak/>
        <w:t>Закон о бюджете ЕГФСС) для обеспечения выплаты пособий на погребение и оплаты дополнительного выходного дня по уходу за ребенком-инвалидом в возрасте до 18 лет необходимо перераспределить плановые лимиты, а именно уменьшить лимиты по строке «выплата ежемесячных пособий по уходу за ребенком до достижения им возраста двух лет» на сумму 220 000 рублей и увеличить лимиты по строке «выплата пособия на погребение» на</w:t>
      </w:r>
      <w:r w:rsidR="00D306CA">
        <w:rPr>
          <w:rFonts w:ascii="Times New Roman" w:hAnsi="Times New Roman"/>
          <w:sz w:val="24"/>
          <w:szCs w:val="24"/>
        </w:rPr>
        <w:t xml:space="preserve"> </w:t>
      </w:r>
      <w:r w:rsidRPr="00D306CA">
        <w:rPr>
          <w:rFonts w:ascii="Times New Roman" w:hAnsi="Times New Roman"/>
          <w:sz w:val="24"/>
          <w:szCs w:val="24"/>
        </w:rPr>
        <w:t>сумму 120 000 рублей и по строке «оплата дополнительного выходного дня по уходу за ребенком-инвалидом в возрасте до 18 лет» на</w:t>
      </w:r>
      <w:r w:rsidR="00D306CA">
        <w:rPr>
          <w:rFonts w:ascii="Times New Roman" w:hAnsi="Times New Roman"/>
          <w:sz w:val="24"/>
          <w:szCs w:val="24"/>
        </w:rPr>
        <w:t xml:space="preserve"> </w:t>
      </w:r>
      <w:r w:rsidRPr="00D306CA">
        <w:rPr>
          <w:rFonts w:ascii="Times New Roman" w:hAnsi="Times New Roman"/>
          <w:sz w:val="24"/>
          <w:szCs w:val="24"/>
        </w:rPr>
        <w:t>сумму 100 000 рублей.</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В связи с допущенной технической ошибкой необходимо значение в пункте 1 статьи 14 Закона о бюджете ЕГФСС и в Приложении № 5 к Закону о бюджете ЕГФСС значение по коду статьи 151420 «содержание ГУ «Республиканский спортивный реабилитационно-восстановительный центр инвалидов» привести в соответствие со значением по коду статьи 151420 «содержание ГУ «Республиканский спортивный реабилитационно-восстановительный центр инвалидов», указанному в Приложении № 2 к Закону о бюджете ЕГФСС.</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С принятием данного проекта закона дефицит бюджета Фонда на 2024 год уменьшится на сумму 88 226 122 рубля.</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В связи с вышеизложенным необходимо внести изменение в статью 2 (секретно) Закона о бюджете ЕГФСС.</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Социально-экономическим последствием принятия данного проекта закона является обеспеченность граждан своевременными и полнообъемными выплатами пособий, компенсаций и иных выплат в соответствии с Законом о бюджете ЕГФСС.</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Негативные последствия непринятия данного проекта закона заключается в нарушении исполнения в полном объеме положений, предусмотренных пунктами 1, 2 статьи 22 Закона о бюджете ЕГФСС, в части невозможности утверждения дополнительных доходов, фактически полученных в ходе исполнения доходной части бюджета Фонда, сверх сумм, установленных статьей 1 Закона о бюджете ЕГФСС, которые направляются на уменьшение дефицита бюджета Фонда. А также в части утверждения денежных средств, поступающих от оказания финансовой (гуманитарной) безвозмездной помощи, отражающихся в составе доходов и расходов бюджета Фонда и расходуются по целевым направлениям. Кроме того, возникнет неисполнение обязательств по другим статьям расходов бюджета Фонда по выплате гарантированных государством социальных выплат перед получателями.</w:t>
      </w:r>
      <w:r w:rsidR="005C2C27" w:rsidRPr="00D306CA">
        <w:rPr>
          <w:rFonts w:ascii="Times New Roman" w:hAnsi="Times New Roman"/>
          <w:sz w:val="24"/>
          <w:szCs w:val="24"/>
        </w:rPr>
        <w:t xml:space="preserve"> </w:t>
      </w:r>
      <w:r w:rsidRPr="00D306CA">
        <w:rPr>
          <w:rFonts w:ascii="Times New Roman" w:hAnsi="Times New Roman"/>
          <w:sz w:val="24"/>
          <w:szCs w:val="24"/>
        </w:rPr>
        <w:t>При этом непринятие данного проекта закона не позволит уменьшить дефицит бюджета Фонда на сумму 88 226 122 рубля</w:t>
      </w:r>
      <w:r w:rsidR="005C2C27" w:rsidRPr="00D306CA">
        <w:rPr>
          <w:rFonts w:ascii="Times New Roman" w:hAnsi="Times New Roman"/>
          <w:sz w:val="24"/>
          <w:szCs w:val="24"/>
        </w:rPr>
        <w:t>;</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б) в данной сфере правового регулирования в Приднестровской Молдавской Республике действуют следующие нормативные правовые акты:</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1) Конституция Приднестровской Молдавской Республики;</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2) Конституционный закон Приднестровской Молдавской Республики от 30 ноября 2011 года № 224-КЗ-V «О Правительстве Приднестровской Молдавской Республики» (САЗ 11-48);</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3) Закон Приднестровской Молдавской Республики от 16 октября 2012 года № 200-З-V «О Едином государственном фонде социального страхования Приднестровской Молдавской Республики» (САЗ 12-43);</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4) Закон Приднестровской Молдавской Республики от 27 декабря 2023 года № 425-З-VII «О бюджете Единого государственного фонда социального страхования Приднестровской Молдавской Республики на 2024 год» (САЗ 24-1);</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5) Закон Приднестровской Молдавской Республики от 28 декабря 2023 года № 436-З-VII «О республиканском бюджете на 2024 год» (САЗ 24-1);</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6) Закон Приднестровской Молдавской Республики от 14 января 2003 года № 225-З-III «О бюджетной классификации Приднестровской Молдавской Республики» (САЗ 03-3);</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7) Закон Приднестровской Молдавской Республики от 27 июля 2023 года № 273-З-VII «Специальный налоговый режим – упрощенная система налогообложения Палаты адвокатов Приднестровской Молдавской Республики» (САЗ 23-30);</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lastRenderedPageBreak/>
        <w:t>8) Постановление Правительства Приднестровской Молдавской Республики от 29 января 2024 года № 46 «Об утверждении Положения о порядке выплаты единовременной материальной помощи отдельным категориям граждан в связи с 35-й годовщиной вывода советских войск из Демократической Республики Афганистан» (САЗ 24-6);</w:t>
      </w:r>
    </w:p>
    <w:p w:rsidR="00EC35B8"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9) Постановление Правительства Приднестровской Молдавской Республики от 18 марта 2024 года № 142 «Об утверждении Положения о порядке выплаты единовременной материальной помощи отдельным категориям граждан к 80-й годовщине освобождения городов и районов Приднестровской Молдавской Республики от немецко-фашистских захватчиков» (САЗ 24-13);</w:t>
      </w:r>
    </w:p>
    <w:p w:rsidR="00EC35B8" w:rsidRPr="00D306CA" w:rsidRDefault="00EC35B8" w:rsidP="00D306CA">
      <w:pPr>
        <w:spacing w:after="0" w:line="240" w:lineRule="auto"/>
        <w:jc w:val="both"/>
        <w:rPr>
          <w:rFonts w:ascii="Times New Roman" w:eastAsia="Calibri" w:hAnsi="Times New Roman"/>
          <w:sz w:val="24"/>
          <w:szCs w:val="24"/>
        </w:rPr>
      </w:pPr>
      <w:r w:rsidRPr="00D306CA">
        <w:rPr>
          <w:rFonts w:ascii="Times New Roman" w:eastAsia="Calibri" w:hAnsi="Times New Roman"/>
          <w:sz w:val="24"/>
          <w:szCs w:val="24"/>
        </w:rPr>
        <w:t>10) Постановление Правительства Приднестровской Молдавской Республики от 15 апреля 2024 года № 185 «Об утверждении Положения о порядке выплаты единовременной финансовой помощи получателям пенсий или ежемесячного пожизненного содержания в апреле 2024 года» (САЗ 24-17);</w:t>
      </w:r>
    </w:p>
    <w:p w:rsidR="00C22E75" w:rsidRPr="00D306CA" w:rsidRDefault="00EC35B8"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в) </w:t>
      </w:r>
      <w:r w:rsidR="00C22E75" w:rsidRPr="00D306CA">
        <w:rPr>
          <w:rFonts w:ascii="Times New Roman" w:hAnsi="Times New Roman"/>
          <w:sz w:val="24"/>
          <w:szCs w:val="24"/>
        </w:rPr>
        <w:t>принятие данного проекта закона потребует внесения изменений и дополнений в Закон Приднестровской Молдавской Республики от 14 января 2003 года № 225-З-III «О бюджетной классификации Приднестровской Молдавской Республики» (САЗ 03-3);</w:t>
      </w:r>
    </w:p>
    <w:p w:rsidR="00EC35B8" w:rsidRPr="00D306CA" w:rsidRDefault="00C22E75" w:rsidP="00D306CA">
      <w:pPr>
        <w:spacing w:after="0" w:line="240" w:lineRule="auto"/>
        <w:jc w:val="both"/>
        <w:rPr>
          <w:rFonts w:ascii="Times New Roman" w:hAnsi="Times New Roman"/>
          <w:sz w:val="24"/>
          <w:szCs w:val="24"/>
        </w:rPr>
      </w:pPr>
      <w:r w:rsidRPr="00D306CA">
        <w:rPr>
          <w:rFonts w:ascii="Times New Roman" w:hAnsi="Times New Roman"/>
          <w:sz w:val="24"/>
          <w:szCs w:val="24"/>
        </w:rPr>
        <w:t xml:space="preserve">г) </w:t>
      </w:r>
      <w:r w:rsidR="00EC35B8" w:rsidRPr="00D306CA">
        <w:rPr>
          <w:rFonts w:ascii="Times New Roman" w:hAnsi="Times New Roman"/>
          <w:sz w:val="24"/>
          <w:szCs w:val="24"/>
        </w:rPr>
        <w:t>в связи с принятием данного проекта закона не требуется отмена, внесение изменений и (или) дополнений в</w:t>
      </w:r>
      <w:r w:rsidR="00937A5D" w:rsidRPr="00D306CA">
        <w:rPr>
          <w:rFonts w:ascii="Times New Roman" w:hAnsi="Times New Roman"/>
          <w:sz w:val="24"/>
          <w:szCs w:val="24"/>
        </w:rPr>
        <w:t xml:space="preserve"> </w:t>
      </w:r>
      <w:r w:rsidR="005C2C27" w:rsidRPr="00D306CA">
        <w:rPr>
          <w:rFonts w:ascii="Times New Roman" w:hAnsi="Times New Roman"/>
          <w:sz w:val="24"/>
          <w:szCs w:val="24"/>
        </w:rPr>
        <w:t xml:space="preserve">иные </w:t>
      </w:r>
      <w:r w:rsidR="00EC35B8" w:rsidRPr="00D306CA">
        <w:rPr>
          <w:rFonts w:ascii="Times New Roman" w:hAnsi="Times New Roman"/>
          <w:sz w:val="24"/>
          <w:szCs w:val="24"/>
        </w:rPr>
        <w:t>нормативны</w:t>
      </w:r>
      <w:r w:rsidR="005C2C27" w:rsidRPr="00D306CA">
        <w:rPr>
          <w:rFonts w:ascii="Times New Roman" w:hAnsi="Times New Roman"/>
          <w:sz w:val="24"/>
          <w:szCs w:val="24"/>
        </w:rPr>
        <w:t>е</w:t>
      </w:r>
      <w:r w:rsidR="00EC35B8" w:rsidRPr="00D306CA">
        <w:rPr>
          <w:rFonts w:ascii="Times New Roman" w:hAnsi="Times New Roman"/>
          <w:sz w:val="24"/>
          <w:szCs w:val="24"/>
        </w:rPr>
        <w:t xml:space="preserve"> правовы</w:t>
      </w:r>
      <w:r w:rsidR="005C2C27" w:rsidRPr="00D306CA">
        <w:rPr>
          <w:rFonts w:ascii="Times New Roman" w:hAnsi="Times New Roman"/>
          <w:sz w:val="24"/>
          <w:szCs w:val="24"/>
        </w:rPr>
        <w:t>е</w:t>
      </w:r>
      <w:r w:rsidR="00EC35B8" w:rsidRPr="00D306CA">
        <w:rPr>
          <w:rFonts w:ascii="Times New Roman" w:hAnsi="Times New Roman"/>
          <w:sz w:val="24"/>
          <w:szCs w:val="24"/>
        </w:rPr>
        <w:t xml:space="preserve"> акт</w:t>
      </w:r>
      <w:r w:rsidR="005C2C27" w:rsidRPr="00D306CA">
        <w:rPr>
          <w:rFonts w:ascii="Times New Roman" w:hAnsi="Times New Roman"/>
          <w:sz w:val="24"/>
          <w:szCs w:val="24"/>
        </w:rPr>
        <w:t>ы</w:t>
      </w:r>
      <w:r w:rsidR="00EC35B8" w:rsidRPr="00D306CA">
        <w:rPr>
          <w:rFonts w:ascii="Times New Roman" w:hAnsi="Times New Roman"/>
          <w:sz w:val="24"/>
          <w:szCs w:val="24"/>
        </w:rPr>
        <w:t>;</w:t>
      </w:r>
    </w:p>
    <w:p w:rsidR="00EC35B8" w:rsidRPr="00D306CA" w:rsidRDefault="00C22E75" w:rsidP="00D306CA">
      <w:pPr>
        <w:spacing w:after="0" w:line="240" w:lineRule="auto"/>
        <w:jc w:val="both"/>
        <w:rPr>
          <w:rFonts w:ascii="Times New Roman" w:hAnsi="Times New Roman"/>
          <w:sz w:val="24"/>
          <w:szCs w:val="24"/>
        </w:rPr>
      </w:pPr>
      <w:r w:rsidRPr="00D306CA">
        <w:rPr>
          <w:rFonts w:ascii="Times New Roman" w:hAnsi="Times New Roman"/>
          <w:sz w:val="24"/>
          <w:szCs w:val="24"/>
        </w:rPr>
        <w:t>д</w:t>
      </w:r>
      <w:r w:rsidR="00EC35B8" w:rsidRPr="00D306CA">
        <w:rPr>
          <w:rFonts w:ascii="Times New Roman" w:hAnsi="Times New Roman"/>
          <w:sz w:val="24"/>
          <w:szCs w:val="24"/>
        </w:rPr>
        <w:t>) для реализации данного проекта закона не потребуются дополнительные материальные затраты из бюджета Фонда, республиканского бюджета, в том числе из источника, определенного статьей 2 (секретно) Закона о бюджете ЕГФСС;</w:t>
      </w:r>
    </w:p>
    <w:p w:rsidR="00EC35B8" w:rsidRPr="00D306CA" w:rsidRDefault="00C22E75" w:rsidP="00D306CA">
      <w:pPr>
        <w:spacing w:after="0" w:line="240" w:lineRule="auto"/>
        <w:jc w:val="both"/>
        <w:rPr>
          <w:rFonts w:ascii="Times New Roman" w:hAnsi="Times New Roman"/>
          <w:sz w:val="24"/>
          <w:szCs w:val="24"/>
        </w:rPr>
      </w:pPr>
      <w:r w:rsidRPr="00D306CA">
        <w:rPr>
          <w:rFonts w:ascii="Times New Roman" w:hAnsi="Times New Roman"/>
          <w:sz w:val="24"/>
          <w:szCs w:val="24"/>
        </w:rPr>
        <w:t>е</w:t>
      </w:r>
      <w:r w:rsidR="00EC35B8" w:rsidRPr="00D306CA">
        <w:rPr>
          <w:rFonts w:ascii="Times New Roman" w:hAnsi="Times New Roman"/>
          <w:sz w:val="24"/>
          <w:szCs w:val="24"/>
        </w:rPr>
        <w:t>) для вступления в силу данного проекта закона не требуется принятие отдельного законодательного акта.</w:t>
      </w:r>
      <w:bookmarkStart w:id="0" w:name="_GoBack"/>
      <w:bookmarkEnd w:id="0"/>
    </w:p>
    <w:sectPr w:rsidR="00EC35B8" w:rsidRPr="00D306CA" w:rsidSect="00D306CA">
      <w:pgSz w:w="11906" w:h="16838" w:code="9"/>
      <w:pgMar w:top="1134" w:right="851" w:bottom="1134" w:left="1701" w:header="425" w:footer="709"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BE" w:rsidRDefault="00E30CBE">
      <w:pPr>
        <w:spacing w:after="0" w:line="240" w:lineRule="auto"/>
      </w:pPr>
      <w:r>
        <w:separator/>
      </w:r>
    </w:p>
  </w:endnote>
  <w:endnote w:type="continuationSeparator" w:id="0">
    <w:p w:rsidR="00E30CBE" w:rsidRDefault="00E3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BE" w:rsidRDefault="00E30CBE">
      <w:pPr>
        <w:spacing w:after="0" w:line="240" w:lineRule="auto"/>
      </w:pPr>
      <w:r>
        <w:separator/>
      </w:r>
    </w:p>
  </w:footnote>
  <w:footnote w:type="continuationSeparator" w:id="0">
    <w:p w:rsidR="00E30CBE" w:rsidRDefault="00E30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E34"/>
    <w:multiLevelType w:val="hybridMultilevel"/>
    <w:tmpl w:val="1ED09A22"/>
    <w:lvl w:ilvl="0" w:tplc="3928089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22747F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5D4248"/>
    <w:multiLevelType w:val="hybridMultilevel"/>
    <w:tmpl w:val="7F58E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40127C"/>
    <w:multiLevelType w:val="hybridMultilevel"/>
    <w:tmpl w:val="31F848F6"/>
    <w:lvl w:ilvl="0" w:tplc="D9F089A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7D41275"/>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5538A"/>
    <w:multiLevelType w:val="hybridMultilevel"/>
    <w:tmpl w:val="18E45778"/>
    <w:lvl w:ilvl="0" w:tplc="4FDC22A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50845"/>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2966B9"/>
    <w:multiLevelType w:val="hybridMultilevel"/>
    <w:tmpl w:val="B2AE50AC"/>
    <w:lvl w:ilvl="0" w:tplc="4FDC2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3C1336"/>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F092C96"/>
    <w:multiLevelType w:val="hybridMultilevel"/>
    <w:tmpl w:val="54722BCE"/>
    <w:lvl w:ilvl="0" w:tplc="C2246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1C319B"/>
    <w:multiLevelType w:val="hybridMultilevel"/>
    <w:tmpl w:val="8040AAAA"/>
    <w:lvl w:ilvl="0" w:tplc="5A140E86">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C64A9A"/>
    <w:multiLevelType w:val="hybridMultilevel"/>
    <w:tmpl w:val="8D2C3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F825C8"/>
    <w:multiLevelType w:val="hybridMultilevel"/>
    <w:tmpl w:val="767E50C8"/>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86960"/>
    <w:multiLevelType w:val="hybridMultilevel"/>
    <w:tmpl w:val="C98C9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D0974"/>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D7B3293"/>
    <w:multiLevelType w:val="hybridMultilevel"/>
    <w:tmpl w:val="933A9366"/>
    <w:lvl w:ilvl="0" w:tplc="7CBCC838">
      <w:start w:val="1"/>
      <w:numFmt w:val="decimal"/>
      <w:lvlText w:val="%1."/>
      <w:lvlJc w:val="left"/>
      <w:pPr>
        <w:ind w:left="1049" w:hanging="732"/>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15:restartNumberingAfterBreak="0">
    <w:nsid w:val="533E49D0"/>
    <w:multiLevelType w:val="hybridMultilevel"/>
    <w:tmpl w:val="E176F95E"/>
    <w:lvl w:ilvl="0" w:tplc="B7ACEFE8">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507485"/>
    <w:multiLevelType w:val="hybridMultilevel"/>
    <w:tmpl w:val="0B68164E"/>
    <w:lvl w:ilvl="0" w:tplc="0E30AD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C933E9"/>
    <w:multiLevelType w:val="hybridMultilevel"/>
    <w:tmpl w:val="82CEB73E"/>
    <w:lvl w:ilvl="0" w:tplc="A9E08E82">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5A6E652B"/>
    <w:multiLevelType w:val="hybridMultilevel"/>
    <w:tmpl w:val="10DC2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7C54AB"/>
    <w:multiLevelType w:val="hybridMultilevel"/>
    <w:tmpl w:val="104A343A"/>
    <w:lvl w:ilvl="0" w:tplc="D758E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32B0AA8"/>
    <w:multiLevelType w:val="hybridMultilevel"/>
    <w:tmpl w:val="1966B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F24140"/>
    <w:multiLevelType w:val="hybridMultilevel"/>
    <w:tmpl w:val="30BE60BC"/>
    <w:lvl w:ilvl="0" w:tplc="36720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B3E432B"/>
    <w:multiLevelType w:val="hybridMultilevel"/>
    <w:tmpl w:val="01126D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D3538C4"/>
    <w:multiLevelType w:val="hybridMultilevel"/>
    <w:tmpl w:val="81A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6367F1"/>
    <w:multiLevelType w:val="hybridMultilevel"/>
    <w:tmpl w:val="8EE20CB4"/>
    <w:lvl w:ilvl="0" w:tplc="A9E08E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E6E07E4"/>
    <w:multiLevelType w:val="hybridMultilevel"/>
    <w:tmpl w:val="49523554"/>
    <w:lvl w:ilvl="0" w:tplc="4FDC22A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4"/>
  </w:num>
  <w:num w:numId="5">
    <w:abstractNumId w:val="11"/>
  </w:num>
  <w:num w:numId="6">
    <w:abstractNumId w:val="12"/>
  </w:num>
  <w:num w:numId="7">
    <w:abstractNumId w:val="15"/>
  </w:num>
  <w:num w:numId="8">
    <w:abstractNumId w:val="20"/>
  </w:num>
  <w:num w:numId="9">
    <w:abstractNumId w:val="2"/>
  </w:num>
  <w:num w:numId="10">
    <w:abstractNumId w:val="8"/>
  </w:num>
  <w:num w:numId="11">
    <w:abstractNumId w:val="6"/>
  </w:num>
  <w:num w:numId="12">
    <w:abstractNumId w:val="14"/>
  </w:num>
  <w:num w:numId="13">
    <w:abstractNumId w:val="1"/>
  </w:num>
  <w:num w:numId="14">
    <w:abstractNumId w:val="22"/>
  </w:num>
  <w:num w:numId="15">
    <w:abstractNumId w:val="24"/>
  </w:num>
  <w:num w:numId="16">
    <w:abstractNumId w:val="3"/>
  </w:num>
  <w:num w:numId="17">
    <w:abstractNumId w:val="16"/>
  </w:num>
  <w:num w:numId="18">
    <w:abstractNumId w:val="0"/>
  </w:num>
  <w:num w:numId="19">
    <w:abstractNumId w:val="19"/>
  </w:num>
  <w:num w:numId="20">
    <w:abstractNumId w:val="5"/>
  </w:num>
  <w:num w:numId="21">
    <w:abstractNumId w:val="26"/>
  </w:num>
  <w:num w:numId="22">
    <w:abstractNumId w:val="7"/>
  </w:num>
  <w:num w:numId="23">
    <w:abstractNumId w:val="23"/>
  </w:num>
  <w:num w:numId="24">
    <w:abstractNumId w:val="9"/>
  </w:num>
  <w:num w:numId="25">
    <w:abstractNumId w:val="13"/>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7E"/>
    <w:rsid w:val="000012A1"/>
    <w:rsid w:val="00006921"/>
    <w:rsid w:val="00010A49"/>
    <w:rsid w:val="00014114"/>
    <w:rsid w:val="00016A3A"/>
    <w:rsid w:val="00020CF4"/>
    <w:rsid w:val="00021BFB"/>
    <w:rsid w:val="00023567"/>
    <w:rsid w:val="000300B5"/>
    <w:rsid w:val="0003281B"/>
    <w:rsid w:val="00035DD4"/>
    <w:rsid w:val="00040891"/>
    <w:rsid w:val="00041910"/>
    <w:rsid w:val="00051F17"/>
    <w:rsid w:val="00052A65"/>
    <w:rsid w:val="000530E8"/>
    <w:rsid w:val="00053B2A"/>
    <w:rsid w:val="000569EF"/>
    <w:rsid w:val="00057C4C"/>
    <w:rsid w:val="00064ACF"/>
    <w:rsid w:val="000732D5"/>
    <w:rsid w:val="000772BC"/>
    <w:rsid w:val="00077DA6"/>
    <w:rsid w:val="00096AD6"/>
    <w:rsid w:val="00097DEA"/>
    <w:rsid w:val="000A47B9"/>
    <w:rsid w:val="000C432A"/>
    <w:rsid w:val="000D41AC"/>
    <w:rsid w:val="000D76A5"/>
    <w:rsid w:val="000E7557"/>
    <w:rsid w:val="000F1D4E"/>
    <w:rsid w:val="000F1F70"/>
    <w:rsid w:val="0010299D"/>
    <w:rsid w:val="00103BAA"/>
    <w:rsid w:val="00114686"/>
    <w:rsid w:val="0011684E"/>
    <w:rsid w:val="00122CC8"/>
    <w:rsid w:val="00126B49"/>
    <w:rsid w:val="00126D7B"/>
    <w:rsid w:val="001335AA"/>
    <w:rsid w:val="0013384E"/>
    <w:rsid w:val="00137A9F"/>
    <w:rsid w:val="0014697E"/>
    <w:rsid w:val="00146F30"/>
    <w:rsid w:val="00152B67"/>
    <w:rsid w:val="0015486C"/>
    <w:rsid w:val="001608C0"/>
    <w:rsid w:val="0016335F"/>
    <w:rsid w:val="00172FA6"/>
    <w:rsid w:val="00185207"/>
    <w:rsid w:val="001864D0"/>
    <w:rsid w:val="00187AC7"/>
    <w:rsid w:val="0019287D"/>
    <w:rsid w:val="0019639C"/>
    <w:rsid w:val="001A3B23"/>
    <w:rsid w:val="001A534A"/>
    <w:rsid w:val="001A6BB1"/>
    <w:rsid w:val="001B10E3"/>
    <w:rsid w:val="001C3947"/>
    <w:rsid w:val="001C481C"/>
    <w:rsid w:val="001D0F63"/>
    <w:rsid w:val="001E1D05"/>
    <w:rsid w:val="001F11D4"/>
    <w:rsid w:val="001F6F18"/>
    <w:rsid w:val="00205B41"/>
    <w:rsid w:val="002107F0"/>
    <w:rsid w:val="002161E0"/>
    <w:rsid w:val="00224B0D"/>
    <w:rsid w:val="00225EC0"/>
    <w:rsid w:val="002266B2"/>
    <w:rsid w:val="00226FD5"/>
    <w:rsid w:val="00231473"/>
    <w:rsid w:val="00237456"/>
    <w:rsid w:val="00251087"/>
    <w:rsid w:val="00261744"/>
    <w:rsid w:val="00271FB6"/>
    <w:rsid w:val="00276C85"/>
    <w:rsid w:val="00277308"/>
    <w:rsid w:val="002808FD"/>
    <w:rsid w:val="002B50EB"/>
    <w:rsid w:val="002B6879"/>
    <w:rsid w:val="002C7020"/>
    <w:rsid w:val="002C7431"/>
    <w:rsid w:val="002E52D7"/>
    <w:rsid w:val="002E667C"/>
    <w:rsid w:val="002F2BFE"/>
    <w:rsid w:val="002F5E1B"/>
    <w:rsid w:val="003009E8"/>
    <w:rsid w:val="0030299F"/>
    <w:rsid w:val="003038E0"/>
    <w:rsid w:val="00303F41"/>
    <w:rsid w:val="00312A96"/>
    <w:rsid w:val="00312AF1"/>
    <w:rsid w:val="00314438"/>
    <w:rsid w:val="00322F96"/>
    <w:rsid w:val="00324988"/>
    <w:rsid w:val="00330C6A"/>
    <w:rsid w:val="00330EB8"/>
    <w:rsid w:val="003341E2"/>
    <w:rsid w:val="003345B9"/>
    <w:rsid w:val="00337238"/>
    <w:rsid w:val="00340766"/>
    <w:rsid w:val="003434A7"/>
    <w:rsid w:val="00343CF7"/>
    <w:rsid w:val="0035145A"/>
    <w:rsid w:val="00354ADD"/>
    <w:rsid w:val="00361904"/>
    <w:rsid w:val="00367CF9"/>
    <w:rsid w:val="00387B7B"/>
    <w:rsid w:val="003916F6"/>
    <w:rsid w:val="00392FEC"/>
    <w:rsid w:val="00394788"/>
    <w:rsid w:val="00395888"/>
    <w:rsid w:val="003B1767"/>
    <w:rsid w:val="003B76DE"/>
    <w:rsid w:val="003B7842"/>
    <w:rsid w:val="003B7988"/>
    <w:rsid w:val="003C37B5"/>
    <w:rsid w:val="003D3F69"/>
    <w:rsid w:val="003D66E3"/>
    <w:rsid w:val="003E0DFE"/>
    <w:rsid w:val="003F2D5F"/>
    <w:rsid w:val="0040268C"/>
    <w:rsid w:val="00403618"/>
    <w:rsid w:val="00403725"/>
    <w:rsid w:val="00420248"/>
    <w:rsid w:val="00430618"/>
    <w:rsid w:val="00432AB7"/>
    <w:rsid w:val="00434D53"/>
    <w:rsid w:val="004353E3"/>
    <w:rsid w:val="00436D47"/>
    <w:rsid w:val="00453747"/>
    <w:rsid w:val="004560D5"/>
    <w:rsid w:val="00457EBC"/>
    <w:rsid w:val="00463641"/>
    <w:rsid w:val="00471D41"/>
    <w:rsid w:val="00476A0C"/>
    <w:rsid w:val="00477C0A"/>
    <w:rsid w:val="00477EA8"/>
    <w:rsid w:val="00491280"/>
    <w:rsid w:val="00492031"/>
    <w:rsid w:val="0049480B"/>
    <w:rsid w:val="004A16A6"/>
    <w:rsid w:val="004B4F16"/>
    <w:rsid w:val="004B7848"/>
    <w:rsid w:val="004C2724"/>
    <w:rsid w:val="004C4ACD"/>
    <w:rsid w:val="004D3094"/>
    <w:rsid w:val="004D40C3"/>
    <w:rsid w:val="004D4B60"/>
    <w:rsid w:val="004D6983"/>
    <w:rsid w:val="004E2CB5"/>
    <w:rsid w:val="004E6CB0"/>
    <w:rsid w:val="004E6CEB"/>
    <w:rsid w:val="004F1BC6"/>
    <w:rsid w:val="004F1D0D"/>
    <w:rsid w:val="004F3878"/>
    <w:rsid w:val="004F4B12"/>
    <w:rsid w:val="004F6F59"/>
    <w:rsid w:val="0050149A"/>
    <w:rsid w:val="00502A87"/>
    <w:rsid w:val="00505E83"/>
    <w:rsid w:val="005160C6"/>
    <w:rsid w:val="00516FE7"/>
    <w:rsid w:val="0052017E"/>
    <w:rsid w:val="0052214B"/>
    <w:rsid w:val="00525919"/>
    <w:rsid w:val="00530875"/>
    <w:rsid w:val="00532898"/>
    <w:rsid w:val="00533A0C"/>
    <w:rsid w:val="005379E0"/>
    <w:rsid w:val="005421BE"/>
    <w:rsid w:val="00542D5D"/>
    <w:rsid w:val="00565A64"/>
    <w:rsid w:val="0057027C"/>
    <w:rsid w:val="0057062A"/>
    <w:rsid w:val="00586389"/>
    <w:rsid w:val="00586793"/>
    <w:rsid w:val="0059607C"/>
    <w:rsid w:val="005A7C2D"/>
    <w:rsid w:val="005B1BD4"/>
    <w:rsid w:val="005B1E94"/>
    <w:rsid w:val="005C2C27"/>
    <w:rsid w:val="005C353C"/>
    <w:rsid w:val="005D2A20"/>
    <w:rsid w:val="005E6924"/>
    <w:rsid w:val="005F2179"/>
    <w:rsid w:val="005F58A7"/>
    <w:rsid w:val="00601760"/>
    <w:rsid w:val="00607254"/>
    <w:rsid w:val="00612641"/>
    <w:rsid w:val="006172AC"/>
    <w:rsid w:val="00624F2E"/>
    <w:rsid w:val="00625155"/>
    <w:rsid w:val="00631338"/>
    <w:rsid w:val="00631856"/>
    <w:rsid w:val="00634AE0"/>
    <w:rsid w:val="00637895"/>
    <w:rsid w:val="00647923"/>
    <w:rsid w:val="00647F88"/>
    <w:rsid w:val="00657B49"/>
    <w:rsid w:val="0067195F"/>
    <w:rsid w:val="006728F7"/>
    <w:rsid w:val="0067481F"/>
    <w:rsid w:val="00684D35"/>
    <w:rsid w:val="00692C7E"/>
    <w:rsid w:val="006B111B"/>
    <w:rsid w:val="006B2250"/>
    <w:rsid w:val="006C65F3"/>
    <w:rsid w:val="006D0284"/>
    <w:rsid w:val="006D1DFA"/>
    <w:rsid w:val="006E0476"/>
    <w:rsid w:val="006F5315"/>
    <w:rsid w:val="006F64C2"/>
    <w:rsid w:val="006F665E"/>
    <w:rsid w:val="00700BC3"/>
    <w:rsid w:val="0070223C"/>
    <w:rsid w:val="00710663"/>
    <w:rsid w:val="007113FA"/>
    <w:rsid w:val="0071470E"/>
    <w:rsid w:val="007176D6"/>
    <w:rsid w:val="00721B50"/>
    <w:rsid w:val="00722F7E"/>
    <w:rsid w:val="00726BB3"/>
    <w:rsid w:val="00727CB4"/>
    <w:rsid w:val="00744C05"/>
    <w:rsid w:val="00747DB3"/>
    <w:rsid w:val="007546BE"/>
    <w:rsid w:val="00765F62"/>
    <w:rsid w:val="007668F2"/>
    <w:rsid w:val="00780009"/>
    <w:rsid w:val="007A247E"/>
    <w:rsid w:val="007A2D6F"/>
    <w:rsid w:val="007B2AC2"/>
    <w:rsid w:val="007B76BC"/>
    <w:rsid w:val="007B7DEF"/>
    <w:rsid w:val="007C05BE"/>
    <w:rsid w:val="007D6B89"/>
    <w:rsid w:val="007D7445"/>
    <w:rsid w:val="007E0762"/>
    <w:rsid w:val="007E6719"/>
    <w:rsid w:val="007E6CE4"/>
    <w:rsid w:val="00800CE9"/>
    <w:rsid w:val="00802566"/>
    <w:rsid w:val="00804877"/>
    <w:rsid w:val="0081017F"/>
    <w:rsid w:val="008260DD"/>
    <w:rsid w:val="00831F89"/>
    <w:rsid w:val="00846D75"/>
    <w:rsid w:val="0086592F"/>
    <w:rsid w:val="00880997"/>
    <w:rsid w:val="00882CEF"/>
    <w:rsid w:val="008A23D8"/>
    <w:rsid w:val="008A5390"/>
    <w:rsid w:val="008A605A"/>
    <w:rsid w:val="008C1FE0"/>
    <w:rsid w:val="008C6E4E"/>
    <w:rsid w:val="008D1797"/>
    <w:rsid w:val="008E3EC5"/>
    <w:rsid w:val="008E7E22"/>
    <w:rsid w:val="008F161C"/>
    <w:rsid w:val="008F57BD"/>
    <w:rsid w:val="009034FB"/>
    <w:rsid w:val="009042B1"/>
    <w:rsid w:val="00905308"/>
    <w:rsid w:val="009064EB"/>
    <w:rsid w:val="009073D9"/>
    <w:rsid w:val="00907C21"/>
    <w:rsid w:val="00921EEC"/>
    <w:rsid w:val="009237F2"/>
    <w:rsid w:val="0093175B"/>
    <w:rsid w:val="00937A5D"/>
    <w:rsid w:val="0094528C"/>
    <w:rsid w:val="00956BFE"/>
    <w:rsid w:val="00965DF2"/>
    <w:rsid w:val="009831CF"/>
    <w:rsid w:val="009842CE"/>
    <w:rsid w:val="00990978"/>
    <w:rsid w:val="00993F8A"/>
    <w:rsid w:val="009972BE"/>
    <w:rsid w:val="009977BE"/>
    <w:rsid w:val="009B1773"/>
    <w:rsid w:val="009B2555"/>
    <w:rsid w:val="009B7CF8"/>
    <w:rsid w:val="009C2E82"/>
    <w:rsid w:val="009D0136"/>
    <w:rsid w:val="009D1AB6"/>
    <w:rsid w:val="009D37AB"/>
    <w:rsid w:val="009D3947"/>
    <w:rsid w:val="009D5CEB"/>
    <w:rsid w:val="009D7A9B"/>
    <w:rsid w:val="009F0EA4"/>
    <w:rsid w:val="009F100D"/>
    <w:rsid w:val="00A07453"/>
    <w:rsid w:val="00A173DE"/>
    <w:rsid w:val="00A24D1A"/>
    <w:rsid w:val="00A26AB2"/>
    <w:rsid w:val="00A32AA9"/>
    <w:rsid w:val="00A35530"/>
    <w:rsid w:val="00A427D8"/>
    <w:rsid w:val="00A57977"/>
    <w:rsid w:val="00A66A6A"/>
    <w:rsid w:val="00A66D63"/>
    <w:rsid w:val="00A67605"/>
    <w:rsid w:val="00A67E0A"/>
    <w:rsid w:val="00A72D63"/>
    <w:rsid w:val="00A776E4"/>
    <w:rsid w:val="00A807DC"/>
    <w:rsid w:val="00A80C20"/>
    <w:rsid w:val="00A8189A"/>
    <w:rsid w:val="00A846BF"/>
    <w:rsid w:val="00A85759"/>
    <w:rsid w:val="00A94203"/>
    <w:rsid w:val="00A97BB9"/>
    <w:rsid w:val="00AA0CBB"/>
    <w:rsid w:val="00AA2461"/>
    <w:rsid w:val="00AA40E6"/>
    <w:rsid w:val="00AA6846"/>
    <w:rsid w:val="00AB3DDD"/>
    <w:rsid w:val="00AD0554"/>
    <w:rsid w:val="00AD16E1"/>
    <w:rsid w:val="00AE237A"/>
    <w:rsid w:val="00AF33B0"/>
    <w:rsid w:val="00B031CE"/>
    <w:rsid w:val="00B04882"/>
    <w:rsid w:val="00B062AC"/>
    <w:rsid w:val="00B12EE4"/>
    <w:rsid w:val="00B13C83"/>
    <w:rsid w:val="00B16468"/>
    <w:rsid w:val="00B17EA5"/>
    <w:rsid w:val="00B2631A"/>
    <w:rsid w:val="00B35096"/>
    <w:rsid w:val="00B37221"/>
    <w:rsid w:val="00B42284"/>
    <w:rsid w:val="00B565F2"/>
    <w:rsid w:val="00B64955"/>
    <w:rsid w:val="00B67DE2"/>
    <w:rsid w:val="00B73542"/>
    <w:rsid w:val="00B747DE"/>
    <w:rsid w:val="00B83BA9"/>
    <w:rsid w:val="00B90379"/>
    <w:rsid w:val="00B959E0"/>
    <w:rsid w:val="00BA16F2"/>
    <w:rsid w:val="00BA3F33"/>
    <w:rsid w:val="00BA4C2C"/>
    <w:rsid w:val="00BB0619"/>
    <w:rsid w:val="00BB7886"/>
    <w:rsid w:val="00BC332B"/>
    <w:rsid w:val="00BC3EBB"/>
    <w:rsid w:val="00BE141C"/>
    <w:rsid w:val="00BE31F8"/>
    <w:rsid w:val="00BE38BC"/>
    <w:rsid w:val="00BE44B4"/>
    <w:rsid w:val="00BE5292"/>
    <w:rsid w:val="00BE5D8D"/>
    <w:rsid w:val="00BF4629"/>
    <w:rsid w:val="00BF4C87"/>
    <w:rsid w:val="00C00B1C"/>
    <w:rsid w:val="00C05970"/>
    <w:rsid w:val="00C10BAA"/>
    <w:rsid w:val="00C14DA2"/>
    <w:rsid w:val="00C22E75"/>
    <w:rsid w:val="00C31AAF"/>
    <w:rsid w:val="00C376CF"/>
    <w:rsid w:val="00C37915"/>
    <w:rsid w:val="00C379CE"/>
    <w:rsid w:val="00C4407C"/>
    <w:rsid w:val="00C457A4"/>
    <w:rsid w:val="00C511D9"/>
    <w:rsid w:val="00C71FDA"/>
    <w:rsid w:val="00C74F92"/>
    <w:rsid w:val="00C80E76"/>
    <w:rsid w:val="00C83456"/>
    <w:rsid w:val="00C91C9D"/>
    <w:rsid w:val="00CA5094"/>
    <w:rsid w:val="00CA7A7F"/>
    <w:rsid w:val="00CB4C8C"/>
    <w:rsid w:val="00CC0104"/>
    <w:rsid w:val="00CD27C3"/>
    <w:rsid w:val="00CD39ED"/>
    <w:rsid w:val="00CD4619"/>
    <w:rsid w:val="00CD46E2"/>
    <w:rsid w:val="00CF4BEF"/>
    <w:rsid w:val="00D108AE"/>
    <w:rsid w:val="00D1486C"/>
    <w:rsid w:val="00D24D7E"/>
    <w:rsid w:val="00D27FAD"/>
    <w:rsid w:val="00D306CA"/>
    <w:rsid w:val="00D35946"/>
    <w:rsid w:val="00D3683C"/>
    <w:rsid w:val="00D37650"/>
    <w:rsid w:val="00D42492"/>
    <w:rsid w:val="00D44168"/>
    <w:rsid w:val="00D5180D"/>
    <w:rsid w:val="00D63906"/>
    <w:rsid w:val="00D64A2B"/>
    <w:rsid w:val="00D64F58"/>
    <w:rsid w:val="00D65E87"/>
    <w:rsid w:val="00D7025E"/>
    <w:rsid w:val="00D7039B"/>
    <w:rsid w:val="00D71E1B"/>
    <w:rsid w:val="00D72CF7"/>
    <w:rsid w:val="00D7446C"/>
    <w:rsid w:val="00D8125C"/>
    <w:rsid w:val="00D818E6"/>
    <w:rsid w:val="00D868EE"/>
    <w:rsid w:val="00D92C51"/>
    <w:rsid w:val="00D935BE"/>
    <w:rsid w:val="00D93CC0"/>
    <w:rsid w:val="00D95BA3"/>
    <w:rsid w:val="00DA14ED"/>
    <w:rsid w:val="00DA189B"/>
    <w:rsid w:val="00DB5460"/>
    <w:rsid w:val="00DC2494"/>
    <w:rsid w:val="00DE0A0F"/>
    <w:rsid w:val="00DE49EF"/>
    <w:rsid w:val="00E0409D"/>
    <w:rsid w:val="00E107AF"/>
    <w:rsid w:val="00E131C2"/>
    <w:rsid w:val="00E146B2"/>
    <w:rsid w:val="00E16C50"/>
    <w:rsid w:val="00E22388"/>
    <w:rsid w:val="00E30CBE"/>
    <w:rsid w:val="00E5302D"/>
    <w:rsid w:val="00E85B0B"/>
    <w:rsid w:val="00E86917"/>
    <w:rsid w:val="00EA09A2"/>
    <w:rsid w:val="00EA10A4"/>
    <w:rsid w:val="00EA58FE"/>
    <w:rsid w:val="00EA5D2C"/>
    <w:rsid w:val="00EB3FD8"/>
    <w:rsid w:val="00EB670A"/>
    <w:rsid w:val="00EC35B8"/>
    <w:rsid w:val="00EC5C76"/>
    <w:rsid w:val="00ED1AFA"/>
    <w:rsid w:val="00ED23D9"/>
    <w:rsid w:val="00ED65A8"/>
    <w:rsid w:val="00EF5580"/>
    <w:rsid w:val="00F26344"/>
    <w:rsid w:val="00F26F59"/>
    <w:rsid w:val="00F30F8E"/>
    <w:rsid w:val="00F3692B"/>
    <w:rsid w:val="00F43345"/>
    <w:rsid w:val="00F574DB"/>
    <w:rsid w:val="00F57791"/>
    <w:rsid w:val="00F70D71"/>
    <w:rsid w:val="00F965B5"/>
    <w:rsid w:val="00FA4CEF"/>
    <w:rsid w:val="00FA5A4E"/>
    <w:rsid w:val="00FB0D13"/>
    <w:rsid w:val="00FB14CE"/>
    <w:rsid w:val="00FB24D7"/>
    <w:rsid w:val="00FD5A70"/>
    <w:rsid w:val="00FD705E"/>
    <w:rsid w:val="00FD7EF8"/>
    <w:rsid w:val="00FE097B"/>
    <w:rsid w:val="00FE1B2C"/>
    <w:rsid w:val="00FE1B8C"/>
    <w:rsid w:val="00FE30C4"/>
    <w:rsid w:val="00FE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EC333"/>
  <w15:docId w15:val="{A3A69CB4-86EB-45A0-8F51-04557E92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pPr>
      <w:spacing w:after="0" w:line="240" w:lineRule="auto"/>
    </w:pPr>
    <w:rPr>
      <w:rFonts w:ascii="Courier New" w:hAnsi="Courier New"/>
      <w:sz w:val="20"/>
      <w:szCs w:val="20"/>
    </w:rPr>
  </w:style>
  <w:style w:type="character" w:customStyle="1" w:styleId="a5">
    <w:name w:val="Текст Знак"/>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4"/>
    <w:locked/>
    <w:rPr>
      <w:rFonts w:ascii="Courier New" w:hAnsi="Courier New" w:cs="Courier New"/>
    </w:rPr>
  </w:style>
  <w:style w:type="paragraph" w:styleId="a6">
    <w:name w:val="List Paragraph"/>
    <w:basedOn w:val="a"/>
    <w:uiPriority w:val="34"/>
    <w:qFormat/>
    <w:pPr>
      <w:ind w:left="720"/>
      <w:contextualSpacing/>
    </w:pPr>
  </w:style>
  <w:style w:type="paragraph" w:styleId="a7">
    <w:name w:val="No Spacing"/>
    <w:link w:val="a8"/>
    <w:uiPriority w:val="99"/>
    <w:qFormat/>
    <w:rPr>
      <w:rFonts w:eastAsia="Calibri"/>
      <w:sz w:val="22"/>
      <w:szCs w:val="22"/>
      <w:lang w:eastAsia="en-US"/>
    </w:rPr>
  </w:style>
  <w:style w:type="table" w:styleId="a9">
    <w:name w:val="Table Grid"/>
    <w:basedOn w:val="a1"/>
    <w:uiPriority w:val="5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Pr>
      <w:sz w:val="22"/>
      <w:szCs w:val="22"/>
      <w:lang w:eastAsia="en-US"/>
    </w:rPr>
  </w:style>
  <w:style w:type="character" w:customStyle="1" w:styleId="text-small">
    <w:name w:val="text-small"/>
  </w:style>
  <w:style w:type="character" w:customStyle="1" w:styleId="margin">
    <w:name w:val="margin"/>
  </w:style>
  <w:style w:type="character" w:customStyle="1" w:styleId="apple-converted-space">
    <w:name w:val="apple-converted-space"/>
  </w:style>
  <w:style w:type="character" w:styleId="aa">
    <w:name w:val="Strong"/>
    <w:qFormat/>
    <w:rPr>
      <w:b/>
      <w:bCs/>
    </w:rPr>
  </w:style>
  <w:style w:type="character" w:customStyle="1" w:styleId="20">
    <w:name w:val="Заголовок 2 Знак"/>
    <w:link w:val="2"/>
    <w:uiPriority w:val="9"/>
    <w:rPr>
      <w:rFonts w:ascii="Times New Roman" w:hAnsi="Times New Roman"/>
      <w:b/>
      <w:bCs/>
      <w:sz w:val="36"/>
      <w:szCs w:val="36"/>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link w:val="ab"/>
    <w:uiPriority w:val="99"/>
    <w:rPr>
      <w:sz w:val="22"/>
      <w:szCs w:val="22"/>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rPr>
      <w:sz w:val="22"/>
      <w:szCs w:val="22"/>
    </w:rPr>
  </w:style>
  <w:style w:type="paragraph" w:styleId="af">
    <w:name w:val="Balloon Text"/>
    <w:basedOn w:val="a"/>
    <w:link w:val="af0"/>
    <w:uiPriority w:val="99"/>
    <w:semiHidden/>
    <w:unhideWhenUsed/>
    <w:pPr>
      <w:spacing w:after="0" w:line="240" w:lineRule="auto"/>
    </w:pPr>
    <w:rPr>
      <w:rFonts w:ascii="Tahoma" w:hAnsi="Tahoma"/>
      <w:sz w:val="16"/>
      <w:szCs w:val="16"/>
    </w:rPr>
  </w:style>
  <w:style w:type="character" w:customStyle="1" w:styleId="af0">
    <w:name w:val="Текст выноски Знак"/>
    <w:link w:val="af"/>
    <w:uiPriority w:val="99"/>
    <w:semiHidden/>
    <w:rPr>
      <w:rFonts w:ascii="Tahoma" w:hAnsi="Tahoma" w:cs="Tahoma"/>
      <w:sz w:val="16"/>
      <w:szCs w:val="16"/>
    </w:rPr>
  </w:style>
  <w:style w:type="character" w:customStyle="1" w:styleId="a8">
    <w:name w:val="Без интервала Знак"/>
    <w:link w:val="a7"/>
    <w:uiPriority w:val="99"/>
    <w:rsid w:val="00AA2461"/>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308">
      <w:bodyDiv w:val="1"/>
      <w:marLeft w:val="0"/>
      <w:marRight w:val="0"/>
      <w:marTop w:val="0"/>
      <w:marBottom w:val="0"/>
      <w:divBdr>
        <w:top w:val="none" w:sz="0" w:space="0" w:color="auto"/>
        <w:left w:val="none" w:sz="0" w:space="0" w:color="auto"/>
        <w:bottom w:val="none" w:sz="0" w:space="0" w:color="auto"/>
        <w:right w:val="none" w:sz="0" w:space="0" w:color="auto"/>
      </w:divBdr>
    </w:div>
    <w:div w:id="86386195">
      <w:bodyDiv w:val="1"/>
      <w:marLeft w:val="0"/>
      <w:marRight w:val="0"/>
      <w:marTop w:val="0"/>
      <w:marBottom w:val="0"/>
      <w:divBdr>
        <w:top w:val="none" w:sz="0" w:space="0" w:color="auto"/>
        <w:left w:val="none" w:sz="0" w:space="0" w:color="auto"/>
        <w:bottom w:val="none" w:sz="0" w:space="0" w:color="auto"/>
        <w:right w:val="none" w:sz="0" w:space="0" w:color="auto"/>
      </w:divBdr>
    </w:div>
    <w:div w:id="107746429">
      <w:bodyDiv w:val="1"/>
      <w:marLeft w:val="0"/>
      <w:marRight w:val="0"/>
      <w:marTop w:val="0"/>
      <w:marBottom w:val="0"/>
      <w:divBdr>
        <w:top w:val="none" w:sz="0" w:space="0" w:color="auto"/>
        <w:left w:val="none" w:sz="0" w:space="0" w:color="auto"/>
        <w:bottom w:val="none" w:sz="0" w:space="0" w:color="auto"/>
        <w:right w:val="none" w:sz="0" w:space="0" w:color="auto"/>
      </w:divBdr>
    </w:div>
    <w:div w:id="142043850">
      <w:bodyDiv w:val="1"/>
      <w:marLeft w:val="0"/>
      <w:marRight w:val="0"/>
      <w:marTop w:val="0"/>
      <w:marBottom w:val="0"/>
      <w:divBdr>
        <w:top w:val="none" w:sz="0" w:space="0" w:color="auto"/>
        <w:left w:val="none" w:sz="0" w:space="0" w:color="auto"/>
        <w:bottom w:val="none" w:sz="0" w:space="0" w:color="auto"/>
        <w:right w:val="none" w:sz="0" w:space="0" w:color="auto"/>
      </w:divBdr>
    </w:div>
    <w:div w:id="158035582">
      <w:bodyDiv w:val="1"/>
      <w:marLeft w:val="0"/>
      <w:marRight w:val="0"/>
      <w:marTop w:val="0"/>
      <w:marBottom w:val="0"/>
      <w:divBdr>
        <w:top w:val="none" w:sz="0" w:space="0" w:color="auto"/>
        <w:left w:val="none" w:sz="0" w:space="0" w:color="auto"/>
        <w:bottom w:val="none" w:sz="0" w:space="0" w:color="auto"/>
        <w:right w:val="none" w:sz="0" w:space="0" w:color="auto"/>
      </w:divBdr>
    </w:div>
    <w:div w:id="213079544">
      <w:bodyDiv w:val="1"/>
      <w:marLeft w:val="0"/>
      <w:marRight w:val="0"/>
      <w:marTop w:val="0"/>
      <w:marBottom w:val="0"/>
      <w:divBdr>
        <w:top w:val="none" w:sz="0" w:space="0" w:color="auto"/>
        <w:left w:val="none" w:sz="0" w:space="0" w:color="auto"/>
        <w:bottom w:val="none" w:sz="0" w:space="0" w:color="auto"/>
        <w:right w:val="none" w:sz="0" w:space="0" w:color="auto"/>
      </w:divBdr>
    </w:div>
    <w:div w:id="262693832">
      <w:bodyDiv w:val="1"/>
      <w:marLeft w:val="0"/>
      <w:marRight w:val="0"/>
      <w:marTop w:val="0"/>
      <w:marBottom w:val="0"/>
      <w:divBdr>
        <w:top w:val="none" w:sz="0" w:space="0" w:color="auto"/>
        <w:left w:val="none" w:sz="0" w:space="0" w:color="auto"/>
        <w:bottom w:val="none" w:sz="0" w:space="0" w:color="auto"/>
        <w:right w:val="none" w:sz="0" w:space="0" w:color="auto"/>
      </w:divBdr>
    </w:div>
    <w:div w:id="277760058">
      <w:bodyDiv w:val="1"/>
      <w:marLeft w:val="0"/>
      <w:marRight w:val="0"/>
      <w:marTop w:val="0"/>
      <w:marBottom w:val="0"/>
      <w:divBdr>
        <w:top w:val="none" w:sz="0" w:space="0" w:color="auto"/>
        <w:left w:val="none" w:sz="0" w:space="0" w:color="auto"/>
        <w:bottom w:val="none" w:sz="0" w:space="0" w:color="auto"/>
        <w:right w:val="none" w:sz="0" w:space="0" w:color="auto"/>
      </w:divBdr>
    </w:div>
    <w:div w:id="517818520">
      <w:bodyDiv w:val="1"/>
      <w:marLeft w:val="0"/>
      <w:marRight w:val="0"/>
      <w:marTop w:val="0"/>
      <w:marBottom w:val="0"/>
      <w:divBdr>
        <w:top w:val="none" w:sz="0" w:space="0" w:color="auto"/>
        <w:left w:val="none" w:sz="0" w:space="0" w:color="auto"/>
        <w:bottom w:val="none" w:sz="0" w:space="0" w:color="auto"/>
        <w:right w:val="none" w:sz="0" w:space="0" w:color="auto"/>
      </w:divBdr>
    </w:div>
    <w:div w:id="591012821">
      <w:bodyDiv w:val="1"/>
      <w:marLeft w:val="0"/>
      <w:marRight w:val="0"/>
      <w:marTop w:val="0"/>
      <w:marBottom w:val="0"/>
      <w:divBdr>
        <w:top w:val="none" w:sz="0" w:space="0" w:color="auto"/>
        <w:left w:val="none" w:sz="0" w:space="0" w:color="auto"/>
        <w:bottom w:val="none" w:sz="0" w:space="0" w:color="auto"/>
        <w:right w:val="none" w:sz="0" w:space="0" w:color="auto"/>
      </w:divBdr>
    </w:div>
    <w:div w:id="609513350">
      <w:bodyDiv w:val="1"/>
      <w:marLeft w:val="0"/>
      <w:marRight w:val="0"/>
      <w:marTop w:val="0"/>
      <w:marBottom w:val="0"/>
      <w:divBdr>
        <w:top w:val="none" w:sz="0" w:space="0" w:color="auto"/>
        <w:left w:val="none" w:sz="0" w:space="0" w:color="auto"/>
        <w:bottom w:val="none" w:sz="0" w:space="0" w:color="auto"/>
        <w:right w:val="none" w:sz="0" w:space="0" w:color="auto"/>
      </w:divBdr>
    </w:div>
    <w:div w:id="641689243">
      <w:bodyDiv w:val="1"/>
      <w:marLeft w:val="0"/>
      <w:marRight w:val="0"/>
      <w:marTop w:val="0"/>
      <w:marBottom w:val="0"/>
      <w:divBdr>
        <w:top w:val="none" w:sz="0" w:space="0" w:color="auto"/>
        <w:left w:val="none" w:sz="0" w:space="0" w:color="auto"/>
        <w:bottom w:val="none" w:sz="0" w:space="0" w:color="auto"/>
        <w:right w:val="none" w:sz="0" w:space="0" w:color="auto"/>
      </w:divBdr>
    </w:div>
    <w:div w:id="645203168">
      <w:bodyDiv w:val="1"/>
      <w:marLeft w:val="0"/>
      <w:marRight w:val="0"/>
      <w:marTop w:val="0"/>
      <w:marBottom w:val="0"/>
      <w:divBdr>
        <w:top w:val="none" w:sz="0" w:space="0" w:color="auto"/>
        <w:left w:val="none" w:sz="0" w:space="0" w:color="auto"/>
        <w:bottom w:val="none" w:sz="0" w:space="0" w:color="auto"/>
        <w:right w:val="none" w:sz="0" w:space="0" w:color="auto"/>
      </w:divBdr>
    </w:div>
    <w:div w:id="650476603">
      <w:bodyDiv w:val="1"/>
      <w:marLeft w:val="0"/>
      <w:marRight w:val="0"/>
      <w:marTop w:val="0"/>
      <w:marBottom w:val="0"/>
      <w:divBdr>
        <w:top w:val="none" w:sz="0" w:space="0" w:color="auto"/>
        <w:left w:val="none" w:sz="0" w:space="0" w:color="auto"/>
        <w:bottom w:val="none" w:sz="0" w:space="0" w:color="auto"/>
        <w:right w:val="none" w:sz="0" w:space="0" w:color="auto"/>
      </w:divBdr>
    </w:div>
    <w:div w:id="651641206">
      <w:bodyDiv w:val="1"/>
      <w:marLeft w:val="0"/>
      <w:marRight w:val="0"/>
      <w:marTop w:val="0"/>
      <w:marBottom w:val="0"/>
      <w:divBdr>
        <w:top w:val="none" w:sz="0" w:space="0" w:color="auto"/>
        <w:left w:val="none" w:sz="0" w:space="0" w:color="auto"/>
        <w:bottom w:val="none" w:sz="0" w:space="0" w:color="auto"/>
        <w:right w:val="none" w:sz="0" w:space="0" w:color="auto"/>
      </w:divBdr>
    </w:div>
    <w:div w:id="655690655">
      <w:bodyDiv w:val="1"/>
      <w:marLeft w:val="0"/>
      <w:marRight w:val="0"/>
      <w:marTop w:val="0"/>
      <w:marBottom w:val="0"/>
      <w:divBdr>
        <w:top w:val="none" w:sz="0" w:space="0" w:color="auto"/>
        <w:left w:val="none" w:sz="0" w:space="0" w:color="auto"/>
        <w:bottom w:val="none" w:sz="0" w:space="0" w:color="auto"/>
        <w:right w:val="none" w:sz="0" w:space="0" w:color="auto"/>
      </w:divBdr>
    </w:div>
    <w:div w:id="657728221">
      <w:bodyDiv w:val="1"/>
      <w:marLeft w:val="0"/>
      <w:marRight w:val="0"/>
      <w:marTop w:val="0"/>
      <w:marBottom w:val="0"/>
      <w:divBdr>
        <w:top w:val="none" w:sz="0" w:space="0" w:color="auto"/>
        <w:left w:val="none" w:sz="0" w:space="0" w:color="auto"/>
        <w:bottom w:val="none" w:sz="0" w:space="0" w:color="auto"/>
        <w:right w:val="none" w:sz="0" w:space="0" w:color="auto"/>
      </w:divBdr>
    </w:div>
    <w:div w:id="756096834">
      <w:bodyDiv w:val="1"/>
      <w:marLeft w:val="0"/>
      <w:marRight w:val="0"/>
      <w:marTop w:val="0"/>
      <w:marBottom w:val="0"/>
      <w:divBdr>
        <w:top w:val="none" w:sz="0" w:space="0" w:color="auto"/>
        <w:left w:val="none" w:sz="0" w:space="0" w:color="auto"/>
        <w:bottom w:val="none" w:sz="0" w:space="0" w:color="auto"/>
        <w:right w:val="none" w:sz="0" w:space="0" w:color="auto"/>
      </w:divBdr>
    </w:div>
    <w:div w:id="758987554">
      <w:bodyDiv w:val="1"/>
      <w:marLeft w:val="0"/>
      <w:marRight w:val="0"/>
      <w:marTop w:val="0"/>
      <w:marBottom w:val="0"/>
      <w:divBdr>
        <w:top w:val="none" w:sz="0" w:space="0" w:color="auto"/>
        <w:left w:val="none" w:sz="0" w:space="0" w:color="auto"/>
        <w:bottom w:val="none" w:sz="0" w:space="0" w:color="auto"/>
        <w:right w:val="none" w:sz="0" w:space="0" w:color="auto"/>
      </w:divBdr>
    </w:div>
    <w:div w:id="778330643">
      <w:bodyDiv w:val="1"/>
      <w:marLeft w:val="0"/>
      <w:marRight w:val="0"/>
      <w:marTop w:val="0"/>
      <w:marBottom w:val="0"/>
      <w:divBdr>
        <w:top w:val="none" w:sz="0" w:space="0" w:color="auto"/>
        <w:left w:val="none" w:sz="0" w:space="0" w:color="auto"/>
        <w:bottom w:val="none" w:sz="0" w:space="0" w:color="auto"/>
        <w:right w:val="none" w:sz="0" w:space="0" w:color="auto"/>
      </w:divBdr>
    </w:div>
    <w:div w:id="845442425">
      <w:bodyDiv w:val="1"/>
      <w:marLeft w:val="0"/>
      <w:marRight w:val="0"/>
      <w:marTop w:val="0"/>
      <w:marBottom w:val="0"/>
      <w:divBdr>
        <w:top w:val="none" w:sz="0" w:space="0" w:color="auto"/>
        <w:left w:val="none" w:sz="0" w:space="0" w:color="auto"/>
        <w:bottom w:val="none" w:sz="0" w:space="0" w:color="auto"/>
        <w:right w:val="none" w:sz="0" w:space="0" w:color="auto"/>
      </w:divBdr>
    </w:div>
    <w:div w:id="850945962">
      <w:bodyDiv w:val="1"/>
      <w:marLeft w:val="0"/>
      <w:marRight w:val="0"/>
      <w:marTop w:val="0"/>
      <w:marBottom w:val="0"/>
      <w:divBdr>
        <w:top w:val="none" w:sz="0" w:space="0" w:color="auto"/>
        <w:left w:val="none" w:sz="0" w:space="0" w:color="auto"/>
        <w:bottom w:val="none" w:sz="0" w:space="0" w:color="auto"/>
        <w:right w:val="none" w:sz="0" w:space="0" w:color="auto"/>
      </w:divBdr>
    </w:div>
    <w:div w:id="866869978">
      <w:bodyDiv w:val="1"/>
      <w:marLeft w:val="0"/>
      <w:marRight w:val="0"/>
      <w:marTop w:val="0"/>
      <w:marBottom w:val="0"/>
      <w:divBdr>
        <w:top w:val="none" w:sz="0" w:space="0" w:color="auto"/>
        <w:left w:val="none" w:sz="0" w:space="0" w:color="auto"/>
        <w:bottom w:val="none" w:sz="0" w:space="0" w:color="auto"/>
        <w:right w:val="none" w:sz="0" w:space="0" w:color="auto"/>
      </w:divBdr>
    </w:div>
    <w:div w:id="900792963">
      <w:bodyDiv w:val="1"/>
      <w:marLeft w:val="0"/>
      <w:marRight w:val="0"/>
      <w:marTop w:val="0"/>
      <w:marBottom w:val="0"/>
      <w:divBdr>
        <w:top w:val="none" w:sz="0" w:space="0" w:color="auto"/>
        <w:left w:val="none" w:sz="0" w:space="0" w:color="auto"/>
        <w:bottom w:val="none" w:sz="0" w:space="0" w:color="auto"/>
        <w:right w:val="none" w:sz="0" w:space="0" w:color="auto"/>
      </w:divBdr>
    </w:div>
    <w:div w:id="912616615">
      <w:bodyDiv w:val="1"/>
      <w:marLeft w:val="0"/>
      <w:marRight w:val="0"/>
      <w:marTop w:val="0"/>
      <w:marBottom w:val="0"/>
      <w:divBdr>
        <w:top w:val="none" w:sz="0" w:space="0" w:color="auto"/>
        <w:left w:val="none" w:sz="0" w:space="0" w:color="auto"/>
        <w:bottom w:val="none" w:sz="0" w:space="0" w:color="auto"/>
        <w:right w:val="none" w:sz="0" w:space="0" w:color="auto"/>
      </w:divBdr>
    </w:div>
    <w:div w:id="972754819">
      <w:bodyDiv w:val="1"/>
      <w:marLeft w:val="0"/>
      <w:marRight w:val="0"/>
      <w:marTop w:val="0"/>
      <w:marBottom w:val="0"/>
      <w:divBdr>
        <w:top w:val="none" w:sz="0" w:space="0" w:color="auto"/>
        <w:left w:val="none" w:sz="0" w:space="0" w:color="auto"/>
        <w:bottom w:val="none" w:sz="0" w:space="0" w:color="auto"/>
        <w:right w:val="none" w:sz="0" w:space="0" w:color="auto"/>
      </w:divBdr>
    </w:div>
    <w:div w:id="1028486845">
      <w:bodyDiv w:val="1"/>
      <w:marLeft w:val="0"/>
      <w:marRight w:val="0"/>
      <w:marTop w:val="0"/>
      <w:marBottom w:val="0"/>
      <w:divBdr>
        <w:top w:val="none" w:sz="0" w:space="0" w:color="auto"/>
        <w:left w:val="none" w:sz="0" w:space="0" w:color="auto"/>
        <w:bottom w:val="none" w:sz="0" w:space="0" w:color="auto"/>
        <w:right w:val="none" w:sz="0" w:space="0" w:color="auto"/>
      </w:divBdr>
    </w:div>
    <w:div w:id="1087266469">
      <w:bodyDiv w:val="1"/>
      <w:marLeft w:val="0"/>
      <w:marRight w:val="0"/>
      <w:marTop w:val="0"/>
      <w:marBottom w:val="0"/>
      <w:divBdr>
        <w:top w:val="none" w:sz="0" w:space="0" w:color="auto"/>
        <w:left w:val="none" w:sz="0" w:space="0" w:color="auto"/>
        <w:bottom w:val="none" w:sz="0" w:space="0" w:color="auto"/>
        <w:right w:val="none" w:sz="0" w:space="0" w:color="auto"/>
      </w:divBdr>
    </w:div>
    <w:div w:id="1137180855">
      <w:bodyDiv w:val="1"/>
      <w:marLeft w:val="0"/>
      <w:marRight w:val="0"/>
      <w:marTop w:val="0"/>
      <w:marBottom w:val="0"/>
      <w:divBdr>
        <w:top w:val="none" w:sz="0" w:space="0" w:color="auto"/>
        <w:left w:val="none" w:sz="0" w:space="0" w:color="auto"/>
        <w:bottom w:val="none" w:sz="0" w:space="0" w:color="auto"/>
        <w:right w:val="none" w:sz="0" w:space="0" w:color="auto"/>
      </w:divBdr>
    </w:div>
    <w:div w:id="1195801687">
      <w:bodyDiv w:val="1"/>
      <w:marLeft w:val="0"/>
      <w:marRight w:val="0"/>
      <w:marTop w:val="0"/>
      <w:marBottom w:val="0"/>
      <w:divBdr>
        <w:top w:val="none" w:sz="0" w:space="0" w:color="auto"/>
        <w:left w:val="none" w:sz="0" w:space="0" w:color="auto"/>
        <w:bottom w:val="none" w:sz="0" w:space="0" w:color="auto"/>
        <w:right w:val="none" w:sz="0" w:space="0" w:color="auto"/>
      </w:divBdr>
    </w:div>
    <w:div w:id="1224945577">
      <w:bodyDiv w:val="1"/>
      <w:marLeft w:val="0"/>
      <w:marRight w:val="0"/>
      <w:marTop w:val="0"/>
      <w:marBottom w:val="0"/>
      <w:divBdr>
        <w:top w:val="none" w:sz="0" w:space="0" w:color="auto"/>
        <w:left w:val="none" w:sz="0" w:space="0" w:color="auto"/>
        <w:bottom w:val="none" w:sz="0" w:space="0" w:color="auto"/>
        <w:right w:val="none" w:sz="0" w:space="0" w:color="auto"/>
      </w:divBdr>
    </w:div>
    <w:div w:id="1281571216">
      <w:bodyDiv w:val="1"/>
      <w:marLeft w:val="0"/>
      <w:marRight w:val="0"/>
      <w:marTop w:val="0"/>
      <w:marBottom w:val="0"/>
      <w:divBdr>
        <w:top w:val="none" w:sz="0" w:space="0" w:color="auto"/>
        <w:left w:val="none" w:sz="0" w:space="0" w:color="auto"/>
        <w:bottom w:val="none" w:sz="0" w:space="0" w:color="auto"/>
        <w:right w:val="none" w:sz="0" w:space="0" w:color="auto"/>
      </w:divBdr>
    </w:div>
    <w:div w:id="1354456968">
      <w:bodyDiv w:val="1"/>
      <w:marLeft w:val="0"/>
      <w:marRight w:val="0"/>
      <w:marTop w:val="0"/>
      <w:marBottom w:val="0"/>
      <w:divBdr>
        <w:top w:val="none" w:sz="0" w:space="0" w:color="auto"/>
        <w:left w:val="none" w:sz="0" w:space="0" w:color="auto"/>
        <w:bottom w:val="none" w:sz="0" w:space="0" w:color="auto"/>
        <w:right w:val="none" w:sz="0" w:space="0" w:color="auto"/>
      </w:divBdr>
    </w:div>
    <w:div w:id="1374841242">
      <w:bodyDiv w:val="1"/>
      <w:marLeft w:val="0"/>
      <w:marRight w:val="0"/>
      <w:marTop w:val="0"/>
      <w:marBottom w:val="0"/>
      <w:divBdr>
        <w:top w:val="none" w:sz="0" w:space="0" w:color="auto"/>
        <w:left w:val="none" w:sz="0" w:space="0" w:color="auto"/>
        <w:bottom w:val="none" w:sz="0" w:space="0" w:color="auto"/>
        <w:right w:val="none" w:sz="0" w:space="0" w:color="auto"/>
      </w:divBdr>
    </w:div>
    <w:div w:id="1391031578">
      <w:bodyDiv w:val="1"/>
      <w:marLeft w:val="0"/>
      <w:marRight w:val="0"/>
      <w:marTop w:val="0"/>
      <w:marBottom w:val="0"/>
      <w:divBdr>
        <w:top w:val="none" w:sz="0" w:space="0" w:color="auto"/>
        <w:left w:val="none" w:sz="0" w:space="0" w:color="auto"/>
        <w:bottom w:val="none" w:sz="0" w:space="0" w:color="auto"/>
        <w:right w:val="none" w:sz="0" w:space="0" w:color="auto"/>
      </w:divBdr>
    </w:div>
    <w:div w:id="1395661408">
      <w:bodyDiv w:val="1"/>
      <w:marLeft w:val="0"/>
      <w:marRight w:val="0"/>
      <w:marTop w:val="0"/>
      <w:marBottom w:val="0"/>
      <w:divBdr>
        <w:top w:val="none" w:sz="0" w:space="0" w:color="auto"/>
        <w:left w:val="none" w:sz="0" w:space="0" w:color="auto"/>
        <w:bottom w:val="none" w:sz="0" w:space="0" w:color="auto"/>
        <w:right w:val="none" w:sz="0" w:space="0" w:color="auto"/>
      </w:divBdr>
    </w:div>
    <w:div w:id="1451898289">
      <w:bodyDiv w:val="1"/>
      <w:marLeft w:val="0"/>
      <w:marRight w:val="0"/>
      <w:marTop w:val="0"/>
      <w:marBottom w:val="0"/>
      <w:divBdr>
        <w:top w:val="none" w:sz="0" w:space="0" w:color="auto"/>
        <w:left w:val="none" w:sz="0" w:space="0" w:color="auto"/>
        <w:bottom w:val="none" w:sz="0" w:space="0" w:color="auto"/>
        <w:right w:val="none" w:sz="0" w:space="0" w:color="auto"/>
      </w:divBdr>
    </w:div>
    <w:div w:id="1581986170">
      <w:bodyDiv w:val="1"/>
      <w:marLeft w:val="0"/>
      <w:marRight w:val="0"/>
      <w:marTop w:val="0"/>
      <w:marBottom w:val="0"/>
      <w:divBdr>
        <w:top w:val="none" w:sz="0" w:space="0" w:color="auto"/>
        <w:left w:val="none" w:sz="0" w:space="0" w:color="auto"/>
        <w:bottom w:val="none" w:sz="0" w:space="0" w:color="auto"/>
        <w:right w:val="none" w:sz="0" w:space="0" w:color="auto"/>
      </w:divBdr>
    </w:div>
    <w:div w:id="1581989234">
      <w:bodyDiv w:val="1"/>
      <w:marLeft w:val="0"/>
      <w:marRight w:val="0"/>
      <w:marTop w:val="0"/>
      <w:marBottom w:val="0"/>
      <w:divBdr>
        <w:top w:val="none" w:sz="0" w:space="0" w:color="auto"/>
        <w:left w:val="none" w:sz="0" w:space="0" w:color="auto"/>
        <w:bottom w:val="none" w:sz="0" w:space="0" w:color="auto"/>
        <w:right w:val="none" w:sz="0" w:space="0" w:color="auto"/>
      </w:divBdr>
    </w:div>
    <w:div w:id="1595086021">
      <w:bodyDiv w:val="1"/>
      <w:marLeft w:val="0"/>
      <w:marRight w:val="0"/>
      <w:marTop w:val="0"/>
      <w:marBottom w:val="0"/>
      <w:divBdr>
        <w:top w:val="none" w:sz="0" w:space="0" w:color="auto"/>
        <w:left w:val="none" w:sz="0" w:space="0" w:color="auto"/>
        <w:bottom w:val="none" w:sz="0" w:space="0" w:color="auto"/>
        <w:right w:val="none" w:sz="0" w:space="0" w:color="auto"/>
      </w:divBdr>
    </w:div>
    <w:div w:id="1611661491">
      <w:bodyDiv w:val="1"/>
      <w:marLeft w:val="0"/>
      <w:marRight w:val="0"/>
      <w:marTop w:val="0"/>
      <w:marBottom w:val="0"/>
      <w:divBdr>
        <w:top w:val="none" w:sz="0" w:space="0" w:color="auto"/>
        <w:left w:val="none" w:sz="0" w:space="0" w:color="auto"/>
        <w:bottom w:val="none" w:sz="0" w:space="0" w:color="auto"/>
        <w:right w:val="none" w:sz="0" w:space="0" w:color="auto"/>
      </w:divBdr>
    </w:div>
    <w:div w:id="1612665212">
      <w:bodyDiv w:val="1"/>
      <w:marLeft w:val="0"/>
      <w:marRight w:val="0"/>
      <w:marTop w:val="0"/>
      <w:marBottom w:val="0"/>
      <w:divBdr>
        <w:top w:val="none" w:sz="0" w:space="0" w:color="auto"/>
        <w:left w:val="none" w:sz="0" w:space="0" w:color="auto"/>
        <w:bottom w:val="none" w:sz="0" w:space="0" w:color="auto"/>
        <w:right w:val="none" w:sz="0" w:space="0" w:color="auto"/>
      </w:divBdr>
    </w:div>
    <w:div w:id="1627924696">
      <w:bodyDiv w:val="1"/>
      <w:marLeft w:val="0"/>
      <w:marRight w:val="0"/>
      <w:marTop w:val="0"/>
      <w:marBottom w:val="0"/>
      <w:divBdr>
        <w:top w:val="none" w:sz="0" w:space="0" w:color="auto"/>
        <w:left w:val="none" w:sz="0" w:space="0" w:color="auto"/>
        <w:bottom w:val="none" w:sz="0" w:space="0" w:color="auto"/>
        <w:right w:val="none" w:sz="0" w:space="0" w:color="auto"/>
      </w:divBdr>
    </w:div>
    <w:div w:id="1692534077">
      <w:bodyDiv w:val="1"/>
      <w:marLeft w:val="0"/>
      <w:marRight w:val="0"/>
      <w:marTop w:val="0"/>
      <w:marBottom w:val="0"/>
      <w:divBdr>
        <w:top w:val="none" w:sz="0" w:space="0" w:color="auto"/>
        <w:left w:val="none" w:sz="0" w:space="0" w:color="auto"/>
        <w:bottom w:val="none" w:sz="0" w:space="0" w:color="auto"/>
        <w:right w:val="none" w:sz="0" w:space="0" w:color="auto"/>
      </w:divBdr>
    </w:div>
    <w:div w:id="1724594558">
      <w:bodyDiv w:val="1"/>
      <w:marLeft w:val="0"/>
      <w:marRight w:val="0"/>
      <w:marTop w:val="0"/>
      <w:marBottom w:val="0"/>
      <w:divBdr>
        <w:top w:val="none" w:sz="0" w:space="0" w:color="auto"/>
        <w:left w:val="none" w:sz="0" w:space="0" w:color="auto"/>
        <w:bottom w:val="none" w:sz="0" w:space="0" w:color="auto"/>
        <w:right w:val="none" w:sz="0" w:space="0" w:color="auto"/>
      </w:divBdr>
    </w:div>
    <w:div w:id="1762683097">
      <w:bodyDiv w:val="1"/>
      <w:marLeft w:val="0"/>
      <w:marRight w:val="0"/>
      <w:marTop w:val="0"/>
      <w:marBottom w:val="0"/>
      <w:divBdr>
        <w:top w:val="none" w:sz="0" w:space="0" w:color="auto"/>
        <w:left w:val="none" w:sz="0" w:space="0" w:color="auto"/>
        <w:bottom w:val="none" w:sz="0" w:space="0" w:color="auto"/>
        <w:right w:val="none" w:sz="0" w:space="0" w:color="auto"/>
      </w:divBdr>
    </w:div>
    <w:div w:id="1764256744">
      <w:bodyDiv w:val="1"/>
      <w:marLeft w:val="0"/>
      <w:marRight w:val="0"/>
      <w:marTop w:val="0"/>
      <w:marBottom w:val="0"/>
      <w:divBdr>
        <w:top w:val="none" w:sz="0" w:space="0" w:color="auto"/>
        <w:left w:val="none" w:sz="0" w:space="0" w:color="auto"/>
        <w:bottom w:val="none" w:sz="0" w:space="0" w:color="auto"/>
        <w:right w:val="none" w:sz="0" w:space="0" w:color="auto"/>
      </w:divBdr>
    </w:div>
    <w:div w:id="1830754253">
      <w:bodyDiv w:val="1"/>
      <w:marLeft w:val="0"/>
      <w:marRight w:val="0"/>
      <w:marTop w:val="0"/>
      <w:marBottom w:val="0"/>
      <w:divBdr>
        <w:top w:val="none" w:sz="0" w:space="0" w:color="auto"/>
        <w:left w:val="none" w:sz="0" w:space="0" w:color="auto"/>
        <w:bottom w:val="none" w:sz="0" w:space="0" w:color="auto"/>
        <w:right w:val="none" w:sz="0" w:space="0" w:color="auto"/>
      </w:divBdr>
    </w:div>
    <w:div w:id="18998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9051-23A3-4345-9178-0739C810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2601</Words>
  <Characters>14830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И.А.</dc:creator>
  <cp:lastModifiedBy>Погребная Анастасия Владиславовна</cp:lastModifiedBy>
  <cp:revision>11</cp:revision>
  <cp:lastPrinted>2024-12-03T07:46:00Z</cp:lastPrinted>
  <dcterms:created xsi:type="dcterms:W3CDTF">2024-11-18T08:08:00Z</dcterms:created>
  <dcterms:modified xsi:type="dcterms:W3CDTF">2024-12-06T07:31:00Z</dcterms:modified>
</cp:coreProperties>
</file>