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04" w:rsidRPr="003769D5" w:rsidRDefault="000F5704" w:rsidP="003769D5">
      <w:pPr>
        <w:pStyle w:val="a8"/>
        <w:jc w:val="both"/>
        <w:rPr>
          <w:rFonts w:ascii="Times New Roman" w:hAnsi="Times New Roman"/>
          <w:sz w:val="24"/>
          <w:szCs w:val="24"/>
        </w:rPr>
      </w:pPr>
      <w:bookmarkStart w:id="0" w:name="_GoBack"/>
      <w:bookmarkEnd w:id="0"/>
      <w:r w:rsidRPr="003769D5">
        <w:rPr>
          <w:rFonts w:ascii="Times New Roman" w:hAnsi="Times New Roman"/>
          <w:sz w:val="24"/>
          <w:szCs w:val="24"/>
        </w:rPr>
        <w:t>Сравнительная таблица</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к проекту закона Приднестровской Молдавской Республики</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«О внесении изменений в Закон Приднестровской Молдавской Республики</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«О Едином государственном фонде социального страхования Приднестровской Молдавской Республики»</w:t>
      </w:r>
    </w:p>
    <w:p w:rsidR="000F5704" w:rsidRPr="003769D5" w:rsidRDefault="000F5704" w:rsidP="003769D5">
      <w:pPr>
        <w:pStyle w:val="a8"/>
        <w:jc w:val="both"/>
        <w:rPr>
          <w:rFonts w:ascii="Times New Roman" w:hAnsi="Times New Roman"/>
          <w:sz w:val="24"/>
          <w:szCs w:val="24"/>
        </w:rPr>
      </w:pPr>
    </w:p>
    <w:tbl>
      <w:tblPr>
        <w:tblW w:w="5093"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5"/>
        <w:gridCol w:w="4571"/>
        <w:gridCol w:w="4407"/>
      </w:tblGrid>
      <w:tr w:rsidR="000F5704" w:rsidRPr="003769D5" w:rsidTr="006A542D">
        <w:trPr>
          <w:trHeight w:val="207"/>
        </w:trPr>
        <w:tc>
          <w:tcPr>
            <w:tcW w:w="286" w:type="pct"/>
            <w:tcBorders>
              <w:top w:val="single" w:sz="2" w:space="0" w:color="auto"/>
              <w:left w:val="single" w:sz="2" w:space="0" w:color="auto"/>
              <w:bottom w:val="single" w:sz="2" w:space="0" w:color="auto"/>
              <w:right w:val="single" w:sz="2" w:space="0" w:color="auto"/>
            </w:tcBorders>
            <w:hideMark/>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 п/п</w:t>
            </w:r>
          </w:p>
        </w:tc>
        <w:tc>
          <w:tcPr>
            <w:tcW w:w="2400" w:type="pct"/>
            <w:tcBorders>
              <w:top w:val="single" w:sz="2" w:space="0" w:color="auto"/>
              <w:left w:val="single" w:sz="2" w:space="0" w:color="auto"/>
              <w:bottom w:val="single" w:sz="2" w:space="0" w:color="auto"/>
              <w:right w:val="single" w:sz="2" w:space="0" w:color="auto"/>
            </w:tcBorders>
            <w:hideMark/>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Текущая редакция</w:t>
            </w:r>
          </w:p>
        </w:tc>
        <w:tc>
          <w:tcPr>
            <w:tcW w:w="2314" w:type="pct"/>
            <w:tcBorders>
              <w:top w:val="single" w:sz="2" w:space="0" w:color="auto"/>
              <w:left w:val="single" w:sz="2" w:space="0" w:color="auto"/>
              <w:bottom w:val="single" w:sz="2" w:space="0" w:color="auto"/>
              <w:right w:val="single" w:sz="2" w:space="0" w:color="auto"/>
            </w:tcBorders>
            <w:hideMark/>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Предлагаемая редакция</w:t>
            </w:r>
          </w:p>
        </w:tc>
      </w:tr>
      <w:tr w:rsidR="000F5704" w:rsidRPr="003769D5" w:rsidTr="006A542D">
        <w:trPr>
          <w:trHeight w:val="846"/>
        </w:trPr>
        <w:tc>
          <w:tcPr>
            <w:tcW w:w="286" w:type="pct"/>
            <w:tcBorders>
              <w:top w:val="single" w:sz="2" w:space="0" w:color="auto"/>
              <w:left w:val="single" w:sz="2" w:space="0" w:color="auto"/>
              <w:bottom w:val="single" w:sz="2" w:space="0" w:color="auto"/>
              <w:right w:val="single" w:sz="2" w:space="0" w:color="auto"/>
            </w:tcBorders>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1.</w:t>
            </w:r>
          </w:p>
          <w:p w:rsidR="000F5704" w:rsidRPr="003769D5" w:rsidRDefault="000F5704" w:rsidP="003769D5">
            <w:pPr>
              <w:pStyle w:val="a8"/>
              <w:jc w:val="both"/>
              <w:rPr>
                <w:rFonts w:ascii="Times New Roman" w:hAnsi="Times New Roman"/>
                <w:sz w:val="24"/>
                <w:szCs w:val="24"/>
              </w:rPr>
            </w:pPr>
          </w:p>
        </w:tc>
        <w:tc>
          <w:tcPr>
            <w:tcW w:w="2400" w:type="pct"/>
            <w:tcBorders>
              <w:top w:val="single" w:sz="2" w:space="0" w:color="auto"/>
              <w:left w:val="single" w:sz="2" w:space="0" w:color="auto"/>
              <w:bottom w:val="single" w:sz="2" w:space="0" w:color="auto"/>
              <w:right w:val="single" w:sz="2" w:space="0" w:color="auto"/>
            </w:tcBorders>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Статья 5. Основные задачи и функции Фонда</w:t>
            </w:r>
          </w:p>
          <w:p w:rsidR="000F5704" w:rsidRPr="003769D5" w:rsidRDefault="000F5704" w:rsidP="003769D5">
            <w:pPr>
              <w:pStyle w:val="a8"/>
              <w:jc w:val="both"/>
              <w:rPr>
                <w:rFonts w:ascii="Times New Roman" w:hAnsi="Times New Roman"/>
                <w:sz w:val="24"/>
                <w:szCs w:val="24"/>
              </w:rPr>
            </w:pP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2. В соответствии с возложенными на него задачами Фонд:</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и) возмещает страхователям затраты по самостоятельно произведенным расходам на выплату пособий по государственному социальному страхованию, за исключением случаев:</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3) если выполнение страхователем (работодателем) государственных гарантий перед застрахованными лицами (работниками) по обеспечению единовременными пособиями женщинам, вставшим на учет в медицинских учреждениях в ранние сроки беременности, пособиями по беременности и родам, единовременными пособиями при рождении (усыновлении) ребенка, ежемесячными пособиями по уходу за ребенком до достижения им возраста двух лет, социальными пособиями на погребение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по письменному заявлению застрахованного лица (работника) Фонд осуществляет указанные выплаты путем перечисления начисленной суммы с банковского счета Фонда на банковский счет застрахованного лица (работника) в течение 30 (тридцати) календарных дней со дня подачи заявления о назначении указанных выплат при условии представления всех необходимых документов.</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lastRenderedPageBreak/>
              <w:t>Назначение и выплата пособий по государственному социальному страхованию в случаях, указанных в части первой настоящего подпункта, производятся территориальными органами Фонда в порядке, установленном нормативным правовым актом Правительства Приднестровской Молдавской Республики;</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tc>
        <w:tc>
          <w:tcPr>
            <w:tcW w:w="2314" w:type="pct"/>
            <w:tcBorders>
              <w:top w:val="single" w:sz="2" w:space="0" w:color="auto"/>
              <w:left w:val="single" w:sz="2" w:space="0" w:color="auto"/>
              <w:bottom w:val="single" w:sz="2" w:space="0" w:color="auto"/>
              <w:right w:val="single" w:sz="2" w:space="0" w:color="auto"/>
            </w:tcBorders>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lastRenderedPageBreak/>
              <w:t>Статья 5. Основные задачи и функции Фонда</w:t>
            </w:r>
          </w:p>
          <w:p w:rsidR="000F5704" w:rsidRPr="003769D5" w:rsidRDefault="000F5704" w:rsidP="003769D5">
            <w:pPr>
              <w:pStyle w:val="a8"/>
              <w:jc w:val="both"/>
              <w:rPr>
                <w:rFonts w:ascii="Times New Roman" w:hAnsi="Times New Roman"/>
                <w:sz w:val="24"/>
                <w:szCs w:val="24"/>
              </w:rPr>
            </w:pP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2. В соответствии с возложенными на него задачами Фонд:</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и) возмещает страхователям затраты по самостоятельно произведенным расходам на выплату пособий по государственному социальному страхованию, за исключением случаев:</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3) если выполнение страхователем (работодателем) государственных гарантий перед застрахованными лицами (работниками) по обеспечению единовременными пособиями женщинам, вставшим на учет в медицинских учреждениях в ранние сроки беременности, пособиями по беременности и родам, социальными пособиями на погребение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по письменному заявлению застрахованного лица (работника) Фонд осуществляет указанные выплаты путем перечисления начисленной суммы с банковского счета Фонда на банковский счет застрахованного лица (работника) в течение 30 (тридцати) календарных дней со дня подачи заявления о назначении указанных выплат при условии представления всех необходимых документов.</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 xml:space="preserve">Назначение и выплата пособий по государственному социальному страхованию в случаях, указанных в части первой настоящего подпункта, </w:t>
            </w:r>
            <w:r w:rsidRPr="003769D5">
              <w:rPr>
                <w:rFonts w:ascii="Times New Roman" w:hAnsi="Times New Roman"/>
                <w:sz w:val="24"/>
                <w:szCs w:val="24"/>
              </w:rPr>
              <w:lastRenderedPageBreak/>
              <w:t>производятся территориальными органами Фонда в порядке, установленном нормативным правовым актом Правительства Приднестровской Молдавской Республики;</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tc>
      </w:tr>
      <w:tr w:rsidR="000F5704" w:rsidRPr="003769D5" w:rsidTr="006A542D">
        <w:trPr>
          <w:trHeight w:val="2263"/>
        </w:trPr>
        <w:tc>
          <w:tcPr>
            <w:tcW w:w="286" w:type="pct"/>
            <w:tcBorders>
              <w:top w:val="single" w:sz="2" w:space="0" w:color="auto"/>
              <w:left w:val="single" w:sz="2" w:space="0" w:color="auto"/>
              <w:bottom w:val="single" w:sz="2" w:space="0" w:color="auto"/>
              <w:right w:val="single" w:sz="2" w:space="0" w:color="auto"/>
            </w:tcBorders>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lastRenderedPageBreak/>
              <w:t>2.</w:t>
            </w:r>
          </w:p>
          <w:p w:rsidR="000F5704" w:rsidRPr="003769D5" w:rsidRDefault="000F5704" w:rsidP="003769D5">
            <w:pPr>
              <w:pStyle w:val="a8"/>
              <w:jc w:val="both"/>
              <w:rPr>
                <w:rFonts w:ascii="Times New Roman" w:hAnsi="Times New Roman"/>
                <w:sz w:val="24"/>
                <w:szCs w:val="24"/>
              </w:rPr>
            </w:pPr>
          </w:p>
        </w:tc>
        <w:tc>
          <w:tcPr>
            <w:tcW w:w="2400" w:type="pct"/>
            <w:tcBorders>
              <w:top w:val="single" w:sz="2" w:space="0" w:color="auto"/>
              <w:left w:val="single" w:sz="2" w:space="0" w:color="auto"/>
              <w:bottom w:val="single" w:sz="2" w:space="0" w:color="auto"/>
              <w:right w:val="single" w:sz="2" w:space="0" w:color="auto"/>
            </w:tcBorders>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Статья 7. Пенсии, пособия и компенсации, выплачиваемые за счет средств Фонда</w:t>
            </w:r>
          </w:p>
          <w:p w:rsidR="000F5704" w:rsidRPr="003769D5" w:rsidRDefault="000F5704" w:rsidP="003769D5">
            <w:pPr>
              <w:pStyle w:val="a8"/>
              <w:jc w:val="both"/>
              <w:rPr>
                <w:rFonts w:ascii="Times New Roman" w:hAnsi="Times New Roman"/>
                <w:sz w:val="24"/>
                <w:szCs w:val="24"/>
              </w:rPr>
            </w:pP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Средства Фонда расходуются на:</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е) частичное возмещение лечебно-профилактическим учреждениям Приднестровской Молдавской Республики стоимости операций, проводимых застрахованным работающим гражданам и их несовершеннолетним детям, кроме операций, не включенных в государственные гарантии бесплатной медицинской помощи и проводимых гражданам на платной основе;</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p>
        </w:tc>
        <w:tc>
          <w:tcPr>
            <w:tcW w:w="2314" w:type="pct"/>
            <w:tcBorders>
              <w:top w:val="single" w:sz="2" w:space="0" w:color="auto"/>
              <w:left w:val="single" w:sz="2" w:space="0" w:color="auto"/>
              <w:bottom w:val="single" w:sz="2" w:space="0" w:color="auto"/>
              <w:right w:val="single" w:sz="2" w:space="0" w:color="auto"/>
            </w:tcBorders>
          </w:tcPr>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Статья 7. Пенсии, пособия и компенсации, выплачиваемые за счет средств Фонда</w:t>
            </w:r>
          </w:p>
          <w:p w:rsidR="000F5704" w:rsidRPr="003769D5" w:rsidRDefault="000F5704" w:rsidP="003769D5">
            <w:pPr>
              <w:pStyle w:val="a8"/>
              <w:jc w:val="both"/>
              <w:rPr>
                <w:rFonts w:ascii="Times New Roman" w:hAnsi="Times New Roman"/>
                <w:sz w:val="24"/>
                <w:szCs w:val="24"/>
              </w:rPr>
            </w:pP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Средства Фонда расходуются на:</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е) исключен</w:t>
            </w:r>
            <w:r w:rsidR="00323E12" w:rsidRPr="003769D5">
              <w:rPr>
                <w:rFonts w:ascii="Times New Roman" w:hAnsi="Times New Roman"/>
                <w:sz w:val="24"/>
                <w:szCs w:val="24"/>
              </w:rPr>
              <w:t>;</w:t>
            </w:r>
          </w:p>
          <w:p w:rsidR="000F5704" w:rsidRPr="003769D5" w:rsidRDefault="000F5704" w:rsidP="003769D5">
            <w:pPr>
              <w:pStyle w:val="a8"/>
              <w:jc w:val="both"/>
              <w:rPr>
                <w:rFonts w:ascii="Times New Roman" w:hAnsi="Times New Roman"/>
                <w:sz w:val="24"/>
                <w:szCs w:val="24"/>
              </w:rPr>
            </w:pPr>
            <w:r w:rsidRPr="003769D5">
              <w:rPr>
                <w:rFonts w:ascii="Times New Roman" w:hAnsi="Times New Roman"/>
                <w:sz w:val="24"/>
                <w:szCs w:val="24"/>
              </w:rPr>
              <w:t>…</w:t>
            </w:r>
          </w:p>
        </w:tc>
      </w:tr>
    </w:tbl>
    <w:p w:rsidR="00633799" w:rsidRPr="003769D5" w:rsidRDefault="00633799" w:rsidP="003769D5">
      <w:pPr>
        <w:pStyle w:val="a8"/>
        <w:jc w:val="both"/>
        <w:rPr>
          <w:rFonts w:ascii="Times New Roman" w:hAnsi="Times New Roman"/>
          <w:sz w:val="24"/>
          <w:szCs w:val="24"/>
        </w:rPr>
      </w:pPr>
    </w:p>
    <w:sectPr w:rsidR="00633799" w:rsidRPr="003769D5" w:rsidSect="003769D5">
      <w:pgSz w:w="11906" w:h="16838"/>
      <w:pgMar w:top="1134" w:right="850" w:bottom="1134" w:left="1701" w:header="567"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E1" w:rsidRDefault="007949E1">
      <w:pPr>
        <w:spacing w:after="0" w:line="240" w:lineRule="auto"/>
      </w:pPr>
      <w:r>
        <w:separator/>
      </w:r>
    </w:p>
  </w:endnote>
  <w:endnote w:type="continuationSeparator" w:id="0">
    <w:p w:rsidR="007949E1" w:rsidRDefault="007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E1" w:rsidRDefault="007949E1">
      <w:pPr>
        <w:spacing w:after="0" w:line="240" w:lineRule="auto"/>
      </w:pPr>
      <w:r>
        <w:separator/>
      </w:r>
    </w:p>
  </w:footnote>
  <w:footnote w:type="continuationSeparator" w:id="0">
    <w:p w:rsidR="007949E1" w:rsidRDefault="00794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A0A31"/>
    <w:multiLevelType w:val="hybridMultilevel"/>
    <w:tmpl w:val="9E407652"/>
    <w:lvl w:ilvl="0" w:tplc="A89E2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183228"/>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C5111"/>
    <w:multiLevelType w:val="hybridMultilevel"/>
    <w:tmpl w:val="C792A806"/>
    <w:lvl w:ilvl="0" w:tplc="9794924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372BFE"/>
    <w:multiLevelType w:val="hybridMultilevel"/>
    <w:tmpl w:val="BEBCE354"/>
    <w:lvl w:ilvl="0" w:tplc="F74846FC">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C1B2C"/>
    <w:multiLevelType w:val="hybridMultilevel"/>
    <w:tmpl w:val="4370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5A50AC"/>
    <w:multiLevelType w:val="hybridMultilevel"/>
    <w:tmpl w:val="F77265F0"/>
    <w:lvl w:ilvl="0" w:tplc="69FE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3846D93"/>
    <w:multiLevelType w:val="hybridMultilevel"/>
    <w:tmpl w:val="A4000BAC"/>
    <w:lvl w:ilvl="0" w:tplc="06EAA78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BF25955"/>
    <w:multiLevelType w:val="hybridMultilevel"/>
    <w:tmpl w:val="14428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2"/>
  </w:num>
  <w:num w:numId="5">
    <w:abstractNumId w:val="9"/>
  </w:num>
  <w:num w:numId="6">
    <w:abstractNumId w:val="11"/>
  </w:num>
  <w:num w:numId="7">
    <w:abstractNumId w:val="15"/>
  </w:num>
  <w:num w:numId="8">
    <w:abstractNumId w:val="18"/>
  </w:num>
  <w:num w:numId="9">
    <w:abstractNumId w:val="1"/>
  </w:num>
  <w:num w:numId="10">
    <w:abstractNumId w:val="7"/>
  </w:num>
  <w:num w:numId="11">
    <w:abstractNumId w:val="6"/>
  </w:num>
  <w:num w:numId="12">
    <w:abstractNumId w:val="14"/>
  </w:num>
  <w:num w:numId="13">
    <w:abstractNumId w:val="0"/>
  </w:num>
  <w:num w:numId="14">
    <w:abstractNumId w:val="20"/>
  </w:num>
  <w:num w:numId="15">
    <w:abstractNumId w:val="22"/>
  </w:num>
  <w:num w:numId="16">
    <w:abstractNumId w:val="13"/>
  </w:num>
  <w:num w:numId="17">
    <w:abstractNumId w:val="4"/>
  </w:num>
  <w:num w:numId="18">
    <w:abstractNumId w:val="10"/>
  </w:num>
  <w:num w:numId="19">
    <w:abstractNumId w:val="12"/>
  </w:num>
  <w:num w:numId="20">
    <w:abstractNumId w:val="17"/>
  </w:num>
  <w:num w:numId="21">
    <w:abstractNumId w:val="21"/>
  </w:num>
  <w:num w:numId="22">
    <w:abstractNumId w:val="3"/>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AF"/>
    <w:rsid w:val="00005268"/>
    <w:rsid w:val="0000685B"/>
    <w:rsid w:val="000077E5"/>
    <w:rsid w:val="00010A40"/>
    <w:rsid w:val="000135DD"/>
    <w:rsid w:val="000245F1"/>
    <w:rsid w:val="00025776"/>
    <w:rsid w:val="00027946"/>
    <w:rsid w:val="00031FB0"/>
    <w:rsid w:val="000367DF"/>
    <w:rsid w:val="0004053D"/>
    <w:rsid w:val="00041501"/>
    <w:rsid w:val="00046E95"/>
    <w:rsid w:val="00047406"/>
    <w:rsid w:val="0005008A"/>
    <w:rsid w:val="00051AF0"/>
    <w:rsid w:val="00051C75"/>
    <w:rsid w:val="00053E04"/>
    <w:rsid w:val="0005618F"/>
    <w:rsid w:val="0006083F"/>
    <w:rsid w:val="000621D5"/>
    <w:rsid w:val="00063B19"/>
    <w:rsid w:val="000651AB"/>
    <w:rsid w:val="00070002"/>
    <w:rsid w:val="00070B57"/>
    <w:rsid w:val="00074A4B"/>
    <w:rsid w:val="00084F9D"/>
    <w:rsid w:val="00085F58"/>
    <w:rsid w:val="00087046"/>
    <w:rsid w:val="000904EB"/>
    <w:rsid w:val="00094D52"/>
    <w:rsid w:val="00094F15"/>
    <w:rsid w:val="00095CF1"/>
    <w:rsid w:val="00097B0A"/>
    <w:rsid w:val="000A1ECE"/>
    <w:rsid w:val="000B3AB4"/>
    <w:rsid w:val="000B4A38"/>
    <w:rsid w:val="000B6970"/>
    <w:rsid w:val="000C0ACF"/>
    <w:rsid w:val="000C191F"/>
    <w:rsid w:val="000C2F37"/>
    <w:rsid w:val="000C40F0"/>
    <w:rsid w:val="000D2331"/>
    <w:rsid w:val="000D38B7"/>
    <w:rsid w:val="000D6653"/>
    <w:rsid w:val="000D75FE"/>
    <w:rsid w:val="000E5AC7"/>
    <w:rsid w:val="000E6D4F"/>
    <w:rsid w:val="000F0615"/>
    <w:rsid w:val="000F2D31"/>
    <w:rsid w:val="000F5704"/>
    <w:rsid w:val="0010740F"/>
    <w:rsid w:val="001079B0"/>
    <w:rsid w:val="00107C5C"/>
    <w:rsid w:val="00110D4F"/>
    <w:rsid w:val="00112E81"/>
    <w:rsid w:val="001220B5"/>
    <w:rsid w:val="001231CB"/>
    <w:rsid w:val="00123803"/>
    <w:rsid w:val="00124298"/>
    <w:rsid w:val="00126F69"/>
    <w:rsid w:val="001334BB"/>
    <w:rsid w:val="001345FB"/>
    <w:rsid w:val="00135C75"/>
    <w:rsid w:val="00137C44"/>
    <w:rsid w:val="001418C3"/>
    <w:rsid w:val="001426AF"/>
    <w:rsid w:val="00143BEB"/>
    <w:rsid w:val="00144134"/>
    <w:rsid w:val="001478AE"/>
    <w:rsid w:val="00154A84"/>
    <w:rsid w:val="00161DCE"/>
    <w:rsid w:val="00163101"/>
    <w:rsid w:val="00166EF4"/>
    <w:rsid w:val="00172191"/>
    <w:rsid w:val="0017385A"/>
    <w:rsid w:val="0017435C"/>
    <w:rsid w:val="00180614"/>
    <w:rsid w:val="00182B71"/>
    <w:rsid w:val="00182EF5"/>
    <w:rsid w:val="00184A49"/>
    <w:rsid w:val="0018523C"/>
    <w:rsid w:val="00186584"/>
    <w:rsid w:val="001869FA"/>
    <w:rsid w:val="00192174"/>
    <w:rsid w:val="00192A81"/>
    <w:rsid w:val="0019355E"/>
    <w:rsid w:val="00193D26"/>
    <w:rsid w:val="00196896"/>
    <w:rsid w:val="00197230"/>
    <w:rsid w:val="00197A1E"/>
    <w:rsid w:val="001A12AD"/>
    <w:rsid w:val="001A2BC8"/>
    <w:rsid w:val="001A2EFF"/>
    <w:rsid w:val="001A37C2"/>
    <w:rsid w:val="001A51BC"/>
    <w:rsid w:val="001B0F88"/>
    <w:rsid w:val="001B641D"/>
    <w:rsid w:val="001B7767"/>
    <w:rsid w:val="001C29D2"/>
    <w:rsid w:val="001C6A41"/>
    <w:rsid w:val="001C709E"/>
    <w:rsid w:val="001C73B3"/>
    <w:rsid w:val="001D322A"/>
    <w:rsid w:val="001D3D85"/>
    <w:rsid w:val="001D3DD1"/>
    <w:rsid w:val="001D7F6F"/>
    <w:rsid w:val="001E0820"/>
    <w:rsid w:val="001F1EC6"/>
    <w:rsid w:val="001F5153"/>
    <w:rsid w:val="00201C9D"/>
    <w:rsid w:val="00202768"/>
    <w:rsid w:val="00202BEB"/>
    <w:rsid w:val="00203507"/>
    <w:rsid w:val="00203C15"/>
    <w:rsid w:val="00217B43"/>
    <w:rsid w:val="00223219"/>
    <w:rsid w:val="00225318"/>
    <w:rsid w:val="00225758"/>
    <w:rsid w:val="0022689A"/>
    <w:rsid w:val="00226A12"/>
    <w:rsid w:val="00226B47"/>
    <w:rsid w:val="002317D2"/>
    <w:rsid w:val="002419C4"/>
    <w:rsid w:val="002451C6"/>
    <w:rsid w:val="002459DB"/>
    <w:rsid w:val="002460B5"/>
    <w:rsid w:val="002476BF"/>
    <w:rsid w:val="00250F40"/>
    <w:rsid w:val="00253F28"/>
    <w:rsid w:val="00254134"/>
    <w:rsid w:val="00254818"/>
    <w:rsid w:val="00257B3C"/>
    <w:rsid w:val="00265264"/>
    <w:rsid w:val="0026557D"/>
    <w:rsid w:val="002662ED"/>
    <w:rsid w:val="0027123E"/>
    <w:rsid w:val="0027159A"/>
    <w:rsid w:val="0027692A"/>
    <w:rsid w:val="00277DD2"/>
    <w:rsid w:val="00280B67"/>
    <w:rsid w:val="002867B5"/>
    <w:rsid w:val="00287181"/>
    <w:rsid w:val="00287278"/>
    <w:rsid w:val="00290692"/>
    <w:rsid w:val="00290CBD"/>
    <w:rsid w:val="00296E39"/>
    <w:rsid w:val="002A1A19"/>
    <w:rsid w:val="002A3072"/>
    <w:rsid w:val="002A5181"/>
    <w:rsid w:val="002B0FC9"/>
    <w:rsid w:val="002B26F4"/>
    <w:rsid w:val="002B75A7"/>
    <w:rsid w:val="002C0645"/>
    <w:rsid w:val="002C202A"/>
    <w:rsid w:val="002C5703"/>
    <w:rsid w:val="002D151A"/>
    <w:rsid w:val="002D25D4"/>
    <w:rsid w:val="002D33DC"/>
    <w:rsid w:val="002D3D5E"/>
    <w:rsid w:val="002E11E3"/>
    <w:rsid w:val="002E1296"/>
    <w:rsid w:val="002E4101"/>
    <w:rsid w:val="002E456B"/>
    <w:rsid w:val="002E7A02"/>
    <w:rsid w:val="002F4A15"/>
    <w:rsid w:val="00300942"/>
    <w:rsid w:val="00300D4B"/>
    <w:rsid w:val="00304466"/>
    <w:rsid w:val="00306EA9"/>
    <w:rsid w:val="0031149B"/>
    <w:rsid w:val="00312E7A"/>
    <w:rsid w:val="00316B2D"/>
    <w:rsid w:val="00316ED8"/>
    <w:rsid w:val="00317BE8"/>
    <w:rsid w:val="00321A51"/>
    <w:rsid w:val="00321E7B"/>
    <w:rsid w:val="00323456"/>
    <w:rsid w:val="00323B9D"/>
    <w:rsid w:val="00323E12"/>
    <w:rsid w:val="0032710B"/>
    <w:rsid w:val="0033158F"/>
    <w:rsid w:val="00332BD4"/>
    <w:rsid w:val="00334D7C"/>
    <w:rsid w:val="00335CE3"/>
    <w:rsid w:val="00335ED0"/>
    <w:rsid w:val="00345348"/>
    <w:rsid w:val="00347DFC"/>
    <w:rsid w:val="00350F59"/>
    <w:rsid w:val="0035407C"/>
    <w:rsid w:val="003552FE"/>
    <w:rsid w:val="00356DF0"/>
    <w:rsid w:val="00361D4A"/>
    <w:rsid w:val="00364EBC"/>
    <w:rsid w:val="003658E8"/>
    <w:rsid w:val="00365AAC"/>
    <w:rsid w:val="00367B96"/>
    <w:rsid w:val="00374C05"/>
    <w:rsid w:val="00375F92"/>
    <w:rsid w:val="0037650B"/>
    <w:rsid w:val="003769D5"/>
    <w:rsid w:val="00377AC9"/>
    <w:rsid w:val="003814D7"/>
    <w:rsid w:val="003860C3"/>
    <w:rsid w:val="003860CB"/>
    <w:rsid w:val="003861B3"/>
    <w:rsid w:val="00386ADA"/>
    <w:rsid w:val="00386D14"/>
    <w:rsid w:val="00390D31"/>
    <w:rsid w:val="00390ED6"/>
    <w:rsid w:val="00394387"/>
    <w:rsid w:val="003948BA"/>
    <w:rsid w:val="00394FCB"/>
    <w:rsid w:val="003A07DB"/>
    <w:rsid w:val="003A2B42"/>
    <w:rsid w:val="003A3145"/>
    <w:rsid w:val="003A4C7B"/>
    <w:rsid w:val="003A5229"/>
    <w:rsid w:val="003A7245"/>
    <w:rsid w:val="003B262E"/>
    <w:rsid w:val="003B29B6"/>
    <w:rsid w:val="003B3421"/>
    <w:rsid w:val="003B46E9"/>
    <w:rsid w:val="003B486C"/>
    <w:rsid w:val="003B6647"/>
    <w:rsid w:val="003B69BF"/>
    <w:rsid w:val="003D34F4"/>
    <w:rsid w:val="003D36C6"/>
    <w:rsid w:val="003D5B09"/>
    <w:rsid w:val="003D5E94"/>
    <w:rsid w:val="003F0192"/>
    <w:rsid w:val="003F470A"/>
    <w:rsid w:val="003F62EC"/>
    <w:rsid w:val="0040100E"/>
    <w:rsid w:val="004010EA"/>
    <w:rsid w:val="00401C06"/>
    <w:rsid w:val="00401CFA"/>
    <w:rsid w:val="00403852"/>
    <w:rsid w:val="00404205"/>
    <w:rsid w:val="004044A3"/>
    <w:rsid w:val="0041195B"/>
    <w:rsid w:val="004151CF"/>
    <w:rsid w:val="004230E4"/>
    <w:rsid w:val="00424099"/>
    <w:rsid w:val="00425440"/>
    <w:rsid w:val="0042627A"/>
    <w:rsid w:val="0042780D"/>
    <w:rsid w:val="00427E98"/>
    <w:rsid w:val="00430850"/>
    <w:rsid w:val="0043296C"/>
    <w:rsid w:val="00443DBB"/>
    <w:rsid w:val="00461097"/>
    <w:rsid w:val="00463A9C"/>
    <w:rsid w:val="00473163"/>
    <w:rsid w:val="00475F76"/>
    <w:rsid w:val="0048270D"/>
    <w:rsid w:val="00486AAE"/>
    <w:rsid w:val="00493704"/>
    <w:rsid w:val="00496970"/>
    <w:rsid w:val="004A0E92"/>
    <w:rsid w:val="004A1A7E"/>
    <w:rsid w:val="004A45EE"/>
    <w:rsid w:val="004B1C85"/>
    <w:rsid w:val="004B31EA"/>
    <w:rsid w:val="004B34F4"/>
    <w:rsid w:val="004B7457"/>
    <w:rsid w:val="004C2996"/>
    <w:rsid w:val="004C6522"/>
    <w:rsid w:val="004D019B"/>
    <w:rsid w:val="004D17B1"/>
    <w:rsid w:val="004D51D9"/>
    <w:rsid w:val="004E26D6"/>
    <w:rsid w:val="004E663F"/>
    <w:rsid w:val="004E6D14"/>
    <w:rsid w:val="004E7C4C"/>
    <w:rsid w:val="004F09F7"/>
    <w:rsid w:val="004F0AE3"/>
    <w:rsid w:val="004F0C1D"/>
    <w:rsid w:val="004F7DD3"/>
    <w:rsid w:val="00501213"/>
    <w:rsid w:val="00501CA6"/>
    <w:rsid w:val="00506240"/>
    <w:rsid w:val="00507912"/>
    <w:rsid w:val="00513EFB"/>
    <w:rsid w:val="005140B3"/>
    <w:rsid w:val="005141C6"/>
    <w:rsid w:val="005175D6"/>
    <w:rsid w:val="005234A7"/>
    <w:rsid w:val="0052500A"/>
    <w:rsid w:val="00537C7B"/>
    <w:rsid w:val="00541ECE"/>
    <w:rsid w:val="0054267D"/>
    <w:rsid w:val="00543A6B"/>
    <w:rsid w:val="00546B94"/>
    <w:rsid w:val="00546ED3"/>
    <w:rsid w:val="00551295"/>
    <w:rsid w:val="005520F0"/>
    <w:rsid w:val="0055533D"/>
    <w:rsid w:val="00557441"/>
    <w:rsid w:val="005607BB"/>
    <w:rsid w:val="00561453"/>
    <w:rsid w:val="00562BF6"/>
    <w:rsid w:val="00564CE8"/>
    <w:rsid w:val="0056553E"/>
    <w:rsid w:val="005662F3"/>
    <w:rsid w:val="00567E7B"/>
    <w:rsid w:val="005745A6"/>
    <w:rsid w:val="00575521"/>
    <w:rsid w:val="00576427"/>
    <w:rsid w:val="0058041D"/>
    <w:rsid w:val="00581CAD"/>
    <w:rsid w:val="00582874"/>
    <w:rsid w:val="00583E07"/>
    <w:rsid w:val="00585B6F"/>
    <w:rsid w:val="00586F7A"/>
    <w:rsid w:val="00587571"/>
    <w:rsid w:val="00587B26"/>
    <w:rsid w:val="00590835"/>
    <w:rsid w:val="005910A4"/>
    <w:rsid w:val="00597ADA"/>
    <w:rsid w:val="005A213C"/>
    <w:rsid w:val="005A5E7A"/>
    <w:rsid w:val="005B0AB1"/>
    <w:rsid w:val="005B1695"/>
    <w:rsid w:val="005B4FA2"/>
    <w:rsid w:val="005B6331"/>
    <w:rsid w:val="005C16DB"/>
    <w:rsid w:val="005C25E4"/>
    <w:rsid w:val="005C5E9F"/>
    <w:rsid w:val="005D3846"/>
    <w:rsid w:val="005D4865"/>
    <w:rsid w:val="005D6404"/>
    <w:rsid w:val="005E0EF8"/>
    <w:rsid w:val="005E148D"/>
    <w:rsid w:val="005E4497"/>
    <w:rsid w:val="005E67C0"/>
    <w:rsid w:val="005F062B"/>
    <w:rsid w:val="005F0C87"/>
    <w:rsid w:val="005F0CAA"/>
    <w:rsid w:val="005F5D2F"/>
    <w:rsid w:val="006022F6"/>
    <w:rsid w:val="00603587"/>
    <w:rsid w:val="006064BB"/>
    <w:rsid w:val="006112FA"/>
    <w:rsid w:val="006115F7"/>
    <w:rsid w:val="00611931"/>
    <w:rsid w:val="00612859"/>
    <w:rsid w:val="00614B73"/>
    <w:rsid w:val="0061645E"/>
    <w:rsid w:val="00620172"/>
    <w:rsid w:val="00621393"/>
    <w:rsid w:val="00633799"/>
    <w:rsid w:val="006346B6"/>
    <w:rsid w:val="006375E9"/>
    <w:rsid w:val="00637929"/>
    <w:rsid w:val="00641F24"/>
    <w:rsid w:val="006436B4"/>
    <w:rsid w:val="00646304"/>
    <w:rsid w:val="00650540"/>
    <w:rsid w:val="00650889"/>
    <w:rsid w:val="0065270E"/>
    <w:rsid w:val="0065535A"/>
    <w:rsid w:val="00655D45"/>
    <w:rsid w:val="006615E8"/>
    <w:rsid w:val="00663307"/>
    <w:rsid w:val="0066349C"/>
    <w:rsid w:val="00666172"/>
    <w:rsid w:val="006674A0"/>
    <w:rsid w:val="006676B6"/>
    <w:rsid w:val="00670261"/>
    <w:rsid w:val="006708E9"/>
    <w:rsid w:val="006713D4"/>
    <w:rsid w:val="0067570D"/>
    <w:rsid w:val="00682304"/>
    <w:rsid w:val="00682AB1"/>
    <w:rsid w:val="00686F62"/>
    <w:rsid w:val="0069344D"/>
    <w:rsid w:val="006936F5"/>
    <w:rsid w:val="006A0BD4"/>
    <w:rsid w:val="006A1D8E"/>
    <w:rsid w:val="006A3A25"/>
    <w:rsid w:val="006A3BBF"/>
    <w:rsid w:val="006A542D"/>
    <w:rsid w:val="006B10F7"/>
    <w:rsid w:val="006B67D2"/>
    <w:rsid w:val="006C67BC"/>
    <w:rsid w:val="006D0052"/>
    <w:rsid w:val="006D1A41"/>
    <w:rsid w:val="006D219C"/>
    <w:rsid w:val="006F1DB7"/>
    <w:rsid w:val="006F3A43"/>
    <w:rsid w:val="006F5F95"/>
    <w:rsid w:val="006F6FE9"/>
    <w:rsid w:val="007009FD"/>
    <w:rsid w:val="00712D15"/>
    <w:rsid w:val="00713D3A"/>
    <w:rsid w:val="00714F60"/>
    <w:rsid w:val="00715750"/>
    <w:rsid w:val="007212EE"/>
    <w:rsid w:val="0072232D"/>
    <w:rsid w:val="00731D33"/>
    <w:rsid w:val="00734B55"/>
    <w:rsid w:val="00737D50"/>
    <w:rsid w:val="00740DF1"/>
    <w:rsid w:val="0074458B"/>
    <w:rsid w:val="00744B94"/>
    <w:rsid w:val="007510A7"/>
    <w:rsid w:val="00751BCA"/>
    <w:rsid w:val="007524EE"/>
    <w:rsid w:val="00753AC7"/>
    <w:rsid w:val="00755A59"/>
    <w:rsid w:val="00760008"/>
    <w:rsid w:val="00767183"/>
    <w:rsid w:val="00771BFA"/>
    <w:rsid w:val="00774A27"/>
    <w:rsid w:val="00775AD8"/>
    <w:rsid w:val="00776786"/>
    <w:rsid w:val="007811EF"/>
    <w:rsid w:val="00785E2E"/>
    <w:rsid w:val="0078610B"/>
    <w:rsid w:val="00793A4A"/>
    <w:rsid w:val="007949E1"/>
    <w:rsid w:val="007951FD"/>
    <w:rsid w:val="0079554B"/>
    <w:rsid w:val="0079622E"/>
    <w:rsid w:val="007A1449"/>
    <w:rsid w:val="007A4812"/>
    <w:rsid w:val="007A494B"/>
    <w:rsid w:val="007A4DE5"/>
    <w:rsid w:val="007A7117"/>
    <w:rsid w:val="007B3937"/>
    <w:rsid w:val="007B4152"/>
    <w:rsid w:val="007B4589"/>
    <w:rsid w:val="007B787D"/>
    <w:rsid w:val="007C075D"/>
    <w:rsid w:val="007C4941"/>
    <w:rsid w:val="007C6362"/>
    <w:rsid w:val="007D0D33"/>
    <w:rsid w:val="007E502D"/>
    <w:rsid w:val="007E7627"/>
    <w:rsid w:val="007F1BE6"/>
    <w:rsid w:val="007F2634"/>
    <w:rsid w:val="007F6CB8"/>
    <w:rsid w:val="007F6CCF"/>
    <w:rsid w:val="00804ADA"/>
    <w:rsid w:val="00804B6E"/>
    <w:rsid w:val="008064DB"/>
    <w:rsid w:val="008068C9"/>
    <w:rsid w:val="00807344"/>
    <w:rsid w:val="008134C0"/>
    <w:rsid w:val="00815D67"/>
    <w:rsid w:val="0081754C"/>
    <w:rsid w:val="008232E0"/>
    <w:rsid w:val="008239F1"/>
    <w:rsid w:val="008254B2"/>
    <w:rsid w:val="00827303"/>
    <w:rsid w:val="00833378"/>
    <w:rsid w:val="00836B0F"/>
    <w:rsid w:val="008446C5"/>
    <w:rsid w:val="00845D43"/>
    <w:rsid w:val="00845E5B"/>
    <w:rsid w:val="00851F15"/>
    <w:rsid w:val="00853E92"/>
    <w:rsid w:val="00853ECB"/>
    <w:rsid w:val="00854654"/>
    <w:rsid w:val="00856EFB"/>
    <w:rsid w:val="00856FCC"/>
    <w:rsid w:val="008611F9"/>
    <w:rsid w:val="008651DA"/>
    <w:rsid w:val="008679BA"/>
    <w:rsid w:val="00876DAE"/>
    <w:rsid w:val="0087715D"/>
    <w:rsid w:val="008837F5"/>
    <w:rsid w:val="00885776"/>
    <w:rsid w:val="00885C3C"/>
    <w:rsid w:val="00890EE2"/>
    <w:rsid w:val="00896BC2"/>
    <w:rsid w:val="008A10E0"/>
    <w:rsid w:val="008A38A2"/>
    <w:rsid w:val="008A414B"/>
    <w:rsid w:val="008A6D37"/>
    <w:rsid w:val="008A70C1"/>
    <w:rsid w:val="008B0725"/>
    <w:rsid w:val="008B1A88"/>
    <w:rsid w:val="008B6A58"/>
    <w:rsid w:val="008C2A56"/>
    <w:rsid w:val="008C5720"/>
    <w:rsid w:val="008D0BB7"/>
    <w:rsid w:val="008D1F12"/>
    <w:rsid w:val="008D55A5"/>
    <w:rsid w:val="008D7065"/>
    <w:rsid w:val="008D709C"/>
    <w:rsid w:val="008E392D"/>
    <w:rsid w:val="008E60BF"/>
    <w:rsid w:val="008F0D9F"/>
    <w:rsid w:val="008F2D71"/>
    <w:rsid w:val="008F36EE"/>
    <w:rsid w:val="008F5403"/>
    <w:rsid w:val="008F5F22"/>
    <w:rsid w:val="008F7105"/>
    <w:rsid w:val="00903038"/>
    <w:rsid w:val="0091099D"/>
    <w:rsid w:val="00915C74"/>
    <w:rsid w:val="00915CF3"/>
    <w:rsid w:val="00915E6B"/>
    <w:rsid w:val="00916EFF"/>
    <w:rsid w:val="009209C8"/>
    <w:rsid w:val="00922A08"/>
    <w:rsid w:val="00922DF6"/>
    <w:rsid w:val="00924BFC"/>
    <w:rsid w:val="009275E6"/>
    <w:rsid w:val="00932EBA"/>
    <w:rsid w:val="00934A68"/>
    <w:rsid w:val="00945EBC"/>
    <w:rsid w:val="009500D3"/>
    <w:rsid w:val="0095031B"/>
    <w:rsid w:val="009519DB"/>
    <w:rsid w:val="00951D44"/>
    <w:rsid w:val="00955FD0"/>
    <w:rsid w:val="00956192"/>
    <w:rsid w:val="0096017F"/>
    <w:rsid w:val="0096057E"/>
    <w:rsid w:val="00964F5F"/>
    <w:rsid w:val="0096751A"/>
    <w:rsid w:val="00973932"/>
    <w:rsid w:val="00974194"/>
    <w:rsid w:val="00974544"/>
    <w:rsid w:val="00976BB9"/>
    <w:rsid w:val="00986106"/>
    <w:rsid w:val="0099316E"/>
    <w:rsid w:val="00993A5F"/>
    <w:rsid w:val="0099731D"/>
    <w:rsid w:val="009A13F8"/>
    <w:rsid w:val="009B0FE6"/>
    <w:rsid w:val="009B3318"/>
    <w:rsid w:val="009B6D87"/>
    <w:rsid w:val="009C1985"/>
    <w:rsid w:val="009C2B96"/>
    <w:rsid w:val="009C2F9D"/>
    <w:rsid w:val="009C5324"/>
    <w:rsid w:val="009C7457"/>
    <w:rsid w:val="009D31CA"/>
    <w:rsid w:val="009D469E"/>
    <w:rsid w:val="009D4B2B"/>
    <w:rsid w:val="009D4D19"/>
    <w:rsid w:val="009D6BC9"/>
    <w:rsid w:val="009E1E17"/>
    <w:rsid w:val="009E1E85"/>
    <w:rsid w:val="009E4DC4"/>
    <w:rsid w:val="009E4EB8"/>
    <w:rsid w:val="009F3FAD"/>
    <w:rsid w:val="009F5904"/>
    <w:rsid w:val="009F5A43"/>
    <w:rsid w:val="009F673C"/>
    <w:rsid w:val="009F745E"/>
    <w:rsid w:val="00A045ED"/>
    <w:rsid w:val="00A04E52"/>
    <w:rsid w:val="00A05120"/>
    <w:rsid w:val="00A05AEC"/>
    <w:rsid w:val="00A121C7"/>
    <w:rsid w:val="00A14942"/>
    <w:rsid w:val="00A17FCE"/>
    <w:rsid w:val="00A20F96"/>
    <w:rsid w:val="00A24A7C"/>
    <w:rsid w:val="00A26002"/>
    <w:rsid w:val="00A2613D"/>
    <w:rsid w:val="00A3071B"/>
    <w:rsid w:val="00A40F59"/>
    <w:rsid w:val="00A447CC"/>
    <w:rsid w:val="00A47279"/>
    <w:rsid w:val="00A47CDF"/>
    <w:rsid w:val="00A53CA7"/>
    <w:rsid w:val="00A55041"/>
    <w:rsid w:val="00A57035"/>
    <w:rsid w:val="00A57BF4"/>
    <w:rsid w:val="00A714E9"/>
    <w:rsid w:val="00A74310"/>
    <w:rsid w:val="00A74618"/>
    <w:rsid w:val="00A75E96"/>
    <w:rsid w:val="00A81982"/>
    <w:rsid w:val="00A82A16"/>
    <w:rsid w:val="00A835EE"/>
    <w:rsid w:val="00A83606"/>
    <w:rsid w:val="00A87D37"/>
    <w:rsid w:val="00A90BE0"/>
    <w:rsid w:val="00A9365B"/>
    <w:rsid w:val="00A94C0B"/>
    <w:rsid w:val="00A95EE6"/>
    <w:rsid w:val="00AA1542"/>
    <w:rsid w:val="00AA1701"/>
    <w:rsid w:val="00AA4A27"/>
    <w:rsid w:val="00AB0B82"/>
    <w:rsid w:val="00AB23D8"/>
    <w:rsid w:val="00AB3DF2"/>
    <w:rsid w:val="00AB6AD2"/>
    <w:rsid w:val="00AB700C"/>
    <w:rsid w:val="00AB7A94"/>
    <w:rsid w:val="00AC2013"/>
    <w:rsid w:val="00AC4072"/>
    <w:rsid w:val="00AD2349"/>
    <w:rsid w:val="00AD4D1F"/>
    <w:rsid w:val="00AD686F"/>
    <w:rsid w:val="00AD6B5E"/>
    <w:rsid w:val="00AD6E2B"/>
    <w:rsid w:val="00AE0D54"/>
    <w:rsid w:val="00AE4E06"/>
    <w:rsid w:val="00AE5CC9"/>
    <w:rsid w:val="00AF1100"/>
    <w:rsid w:val="00AF6A0D"/>
    <w:rsid w:val="00AF7E98"/>
    <w:rsid w:val="00B01538"/>
    <w:rsid w:val="00B02BE5"/>
    <w:rsid w:val="00B0368C"/>
    <w:rsid w:val="00B05438"/>
    <w:rsid w:val="00B05F41"/>
    <w:rsid w:val="00B11C63"/>
    <w:rsid w:val="00B159EF"/>
    <w:rsid w:val="00B17FA7"/>
    <w:rsid w:val="00B20071"/>
    <w:rsid w:val="00B21828"/>
    <w:rsid w:val="00B21D98"/>
    <w:rsid w:val="00B229C9"/>
    <w:rsid w:val="00B2388A"/>
    <w:rsid w:val="00B3006B"/>
    <w:rsid w:val="00B31F6B"/>
    <w:rsid w:val="00B3358E"/>
    <w:rsid w:val="00B368D7"/>
    <w:rsid w:val="00B37B44"/>
    <w:rsid w:val="00B41351"/>
    <w:rsid w:val="00B41EC6"/>
    <w:rsid w:val="00B44035"/>
    <w:rsid w:val="00B47607"/>
    <w:rsid w:val="00B50862"/>
    <w:rsid w:val="00B528C3"/>
    <w:rsid w:val="00B55D9B"/>
    <w:rsid w:val="00B572C4"/>
    <w:rsid w:val="00B60345"/>
    <w:rsid w:val="00B60790"/>
    <w:rsid w:val="00B61DEB"/>
    <w:rsid w:val="00B62671"/>
    <w:rsid w:val="00B65506"/>
    <w:rsid w:val="00B65BE8"/>
    <w:rsid w:val="00B6747C"/>
    <w:rsid w:val="00B742EC"/>
    <w:rsid w:val="00B852AB"/>
    <w:rsid w:val="00B90393"/>
    <w:rsid w:val="00B925F9"/>
    <w:rsid w:val="00B92D6E"/>
    <w:rsid w:val="00B95092"/>
    <w:rsid w:val="00BA25B1"/>
    <w:rsid w:val="00BA5717"/>
    <w:rsid w:val="00BB63DA"/>
    <w:rsid w:val="00BB7778"/>
    <w:rsid w:val="00BB7A2E"/>
    <w:rsid w:val="00BC1CF2"/>
    <w:rsid w:val="00BC497D"/>
    <w:rsid w:val="00BC7CFF"/>
    <w:rsid w:val="00BD155B"/>
    <w:rsid w:val="00BD502D"/>
    <w:rsid w:val="00BD58E0"/>
    <w:rsid w:val="00BF1A90"/>
    <w:rsid w:val="00BF1AD6"/>
    <w:rsid w:val="00BF30AA"/>
    <w:rsid w:val="00BF339B"/>
    <w:rsid w:val="00BF6F2D"/>
    <w:rsid w:val="00BF6F85"/>
    <w:rsid w:val="00C1146E"/>
    <w:rsid w:val="00C1615C"/>
    <w:rsid w:val="00C25D5B"/>
    <w:rsid w:val="00C30011"/>
    <w:rsid w:val="00C30E22"/>
    <w:rsid w:val="00C32799"/>
    <w:rsid w:val="00C32832"/>
    <w:rsid w:val="00C34A22"/>
    <w:rsid w:val="00C37BAA"/>
    <w:rsid w:val="00C454A9"/>
    <w:rsid w:val="00C4611A"/>
    <w:rsid w:val="00C470A3"/>
    <w:rsid w:val="00C518FB"/>
    <w:rsid w:val="00C52908"/>
    <w:rsid w:val="00C52D21"/>
    <w:rsid w:val="00C53108"/>
    <w:rsid w:val="00C548BE"/>
    <w:rsid w:val="00C54FEF"/>
    <w:rsid w:val="00C5642E"/>
    <w:rsid w:val="00C64484"/>
    <w:rsid w:val="00C64581"/>
    <w:rsid w:val="00C653F2"/>
    <w:rsid w:val="00C720EC"/>
    <w:rsid w:val="00C81FAF"/>
    <w:rsid w:val="00C833CA"/>
    <w:rsid w:val="00C97194"/>
    <w:rsid w:val="00CA1351"/>
    <w:rsid w:val="00CA1B98"/>
    <w:rsid w:val="00CA384A"/>
    <w:rsid w:val="00CA635F"/>
    <w:rsid w:val="00CA7F70"/>
    <w:rsid w:val="00CB0F4B"/>
    <w:rsid w:val="00CB209D"/>
    <w:rsid w:val="00CB5963"/>
    <w:rsid w:val="00CB6CB3"/>
    <w:rsid w:val="00CB7C62"/>
    <w:rsid w:val="00CC1C90"/>
    <w:rsid w:val="00CC1CB4"/>
    <w:rsid w:val="00CC215B"/>
    <w:rsid w:val="00CC2526"/>
    <w:rsid w:val="00CC3981"/>
    <w:rsid w:val="00CD04B6"/>
    <w:rsid w:val="00CD4F81"/>
    <w:rsid w:val="00CD6F21"/>
    <w:rsid w:val="00CE3495"/>
    <w:rsid w:val="00CF1B67"/>
    <w:rsid w:val="00CF2966"/>
    <w:rsid w:val="00CF5D18"/>
    <w:rsid w:val="00CF67B5"/>
    <w:rsid w:val="00CF6872"/>
    <w:rsid w:val="00CF7A29"/>
    <w:rsid w:val="00CF7AD4"/>
    <w:rsid w:val="00D02F8E"/>
    <w:rsid w:val="00D0465C"/>
    <w:rsid w:val="00D048B2"/>
    <w:rsid w:val="00D04E1B"/>
    <w:rsid w:val="00D0704A"/>
    <w:rsid w:val="00D10CA5"/>
    <w:rsid w:val="00D211DD"/>
    <w:rsid w:val="00D27E3B"/>
    <w:rsid w:val="00D30989"/>
    <w:rsid w:val="00D3171D"/>
    <w:rsid w:val="00D337F6"/>
    <w:rsid w:val="00D43EE9"/>
    <w:rsid w:val="00D4481D"/>
    <w:rsid w:val="00D45DDD"/>
    <w:rsid w:val="00D52947"/>
    <w:rsid w:val="00D66217"/>
    <w:rsid w:val="00D71963"/>
    <w:rsid w:val="00D74B9A"/>
    <w:rsid w:val="00D75229"/>
    <w:rsid w:val="00D75BDE"/>
    <w:rsid w:val="00D77024"/>
    <w:rsid w:val="00D80601"/>
    <w:rsid w:val="00D81475"/>
    <w:rsid w:val="00D82489"/>
    <w:rsid w:val="00D848E9"/>
    <w:rsid w:val="00D86958"/>
    <w:rsid w:val="00D87CC6"/>
    <w:rsid w:val="00D935BF"/>
    <w:rsid w:val="00D94ACC"/>
    <w:rsid w:val="00D95A55"/>
    <w:rsid w:val="00D96727"/>
    <w:rsid w:val="00D9784F"/>
    <w:rsid w:val="00DA37DE"/>
    <w:rsid w:val="00DC6ACF"/>
    <w:rsid w:val="00DD01E4"/>
    <w:rsid w:val="00DD188A"/>
    <w:rsid w:val="00DD6711"/>
    <w:rsid w:val="00DD74BB"/>
    <w:rsid w:val="00DE18B1"/>
    <w:rsid w:val="00DE20D8"/>
    <w:rsid w:val="00DE2FC1"/>
    <w:rsid w:val="00DE3D6E"/>
    <w:rsid w:val="00DE58A8"/>
    <w:rsid w:val="00DF1754"/>
    <w:rsid w:val="00DF3590"/>
    <w:rsid w:val="00DF462F"/>
    <w:rsid w:val="00E043C2"/>
    <w:rsid w:val="00E05A52"/>
    <w:rsid w:val="00E0637D"/>
    <w:rsid w:val="00E06567"/>
    <w:rsid w:val="00E06CE6"/>
    <w:rsid w:val="00E073AE"/>
    <w:rsid w:val="00E101C9"/>
    <w:rsid w:val="00E107B2"/>
    <w:rsid w:val="00E11CF5"/>
    <w:rsid w:val="00E15FBE"/>
    <w:rsid w:val="00E17E52"/>
    <w:rsid w:val="00E20244"/>
    <w:rsid w:val="00E230D5"/>
    <w:rsid w:val="00E23122"/>
    <w:rsid w:val="00E23273"/>
    <w:rsid w:val="00E25BCF"/>
    <w:rsid w:val="00E2629C"/>
    <w:rsid w:val="00E30D05"/>
    <w:rsid w:val="00E33101"/>
    <w:rsid w:val="00E37D69"/>
    <w:rsid w:val="00E40841"/>
    <w:rsid w:val="00E40885"/>
    <w:rsid w:val="00E40ECF"/>
    <w:rsid w:val="00E41BE6"/>
    <w:rsid w:val="00E42A62"/>
    <w:rsid w:val="00E42D08"/>
    <w:rsid w:val="00E51400"/>
    <w:rsid w:val="00E52312"/>
    <w:rsid w:val="00E525DD"/>
    <w:rsid w:val="00E53BC4"/>
    <w:rsid w:val="00E5450D"/>
    <w:rsid w:val="00E56720"/>
    <w:rsid w:val="00E577F3"/>
    <w:rsid w:val="00E62808"/>
    <w:rsid w:val="00E63704"/>
    <w:rsid w:val="00E637F2"/>
    <w:rsid w:val="00E6570F"/>
    <w:rsid w:val="00E6788E"/>
    <w:rsid w:val="00E77C2E"/>
    <w:rsid w:val="00E85E12"/>
    <w:rsid w:val="00E85FE4"/>
    <w:rsid w:val="00E920BA"/>
    <w:rsid w:val="00E944F6"/>
    <w:rsid w:val="00EA0614"/>
    <w:rsid w:val="00EA0771"/>
    <w:rsid w:val="00EA6991"/>
    <w:rsid w:val="00EB15D4"/>
    <w:rsid w:val="00EB2CF8"/>
    <w:rsid w:val="00EB7C25"/>
    <w:rsid w:val="00EC0E4E"/>
    <w:rsid w:val="00EC1751"/>
    <w:rsid w:val="00EC7305"/>
    <w:rsid w:val="00ED0121"/>
    <w:rsid w:val="00ED2806"/>
    <w:rsid w:val="00ED2C08"/>
    <w:rsid w:val="00ED4F0A"/>
    <w:rsid w:val="00EE0633"/>
    <w:rsid w:val="00EE1D03"/>
    <w:rsid w:val="00EE2006"/>
    <w:rsid w:val="00EE21FA"/>
    <w:rsid w:val="00EE4610"/>
    <w:rsid w:val="00EE4A9E"/>
    <w:rsid w:val="00EF18E2"/>
    <w:rsid w:val="00EF401B"/>
    <w:rsid w:val="00F12741"/>
    <w:rsid w:val="00F16F6E"/>
    <w:rsid w:val="00F22C75"/>
    <w:rsid w:val="00F255D9"/>
    <w:rsid w:val="00F304D8"/>
    <w:rsid w:val="00F31056"/>
    <w:rsid w:val="00F40242"/>
    <w:rsid w:val="00F419DA"/>
    <w:rsid w:val="00F456AB"/>
    <w:rsid w:val="00F47EA4"/>
    <w:rsid w:val="00F5151E"/>
    <w:rsid w:val="00F52454"/>
    <w:rsid w:val="00F53E7B"/>
    <w:rsid w:val="00F55BDC"/>
    <w:rsid w:val="00F55CE6"/>
    <w:rsid w:val="00F6707A"/>
    <w:rsid w:val="00F706F2"/>
    <w:rsid w:val="00F736D3"/>
    <w:rsid w:val="00F81E5D"/>
    <w:rsid w:val="00F837C4"/>
    <w:rsid w:val="00F843C3"/>
    <w:rsid w:val="00F907E9"/>
    <w:rsid w:val="00F9148A"/>
    <w:rsid w:val="00F93F3F"/>
    <w:rsid w:val="00F96FC5"/>
    <w:rsid w:val="00F97B8A"/>
    <w:rsid w:val="00FA0B50"/>
    <w:rsid w:val="00FA1744"/>
    <w:rsid w:val="00FA39DB"/>
    <w:rsid w:val="00FA6312"/>
    <w:rsid w:val="00FB088E"/>
    <w:rsid w:val="00FB0E4E"/>
    <w:rsid w:val="00FB0FB5"/>
    <w:rsid w:val="00FB42C9"/>
    <w:rsid w:val="00FC220C"/>
    <w:rsid w:val="00FC4281"/>
    <w:rsid w:val="00FC78A4"/>
    <w:rsid w:val="00FD09C8"/>
    <w:rsid w:val="00FE5291"/>
    <w:rsid w:val="00FE701A"/>
    <w:rsid w:val="00FE7705"/>
    <w:rsid w:val="00FF0E78"/>
    <w:rsid w:val="00FF229F"/>
    <w:rsid w:val="00FF2BD4"/>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1064"/>
  <w15:docId w15:val="{E0FDDFDE-29D1-42FB-98DB-29D0DCC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CA"/>
    <w:pPr>
      <w:spacing w:after="200" w:line="276" w:lineRule="auto"/>
    </w:pPr>
    <w:rPr>
      <w:sz w:val="22"/>
      <w:szCs w:val="22"/>
    </w:rPr>
  </w:style>
  <w:style w:type="paragraph" w:styleId="2">
    <w:name w:val="heading 2"/>
    <w:basedOn w:val="a"/>
    <w:link w:val="20"/>
    <w:uiPriority w:val="9"/>
    <w:qFormat/>
    <w:rsid w:val="007C075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qFormat/>
    <w:rsid w:val="007C075D"/>
    <w:pPr>
      <w:spacing w:before="100" w:beforeAutospacing="1" w:after="100" w:afterAutospacing="1" w:line="240" w:lineRule="auto"/>
    </w:pPr>
    <w:rPr>
      <w:rFonts w:ascii="Times New Roman" w:hAnsi="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qFormat/>
    <w:rsid w:val="007C075D"/>
    <w:pPr>
      <w:spacing w:after="0" w:line="240" w:lineRule="auto"/>
    </w:pPr>
    <w:rPr>
      <w:rFonts w:ascii="Courier New" w:hAnsi="Courier New"/>
      <w:sz w:val="20"/>
      <w:szCs w:val="20"/>
    </w:rPr>
  </w:style>
  <w:style w:type="character" w:customStyle="1" w:styleId="a6">
    <w:name w:val="Текст Знак"/>
    <w:aliases w:val="Текст Знак1 Знак Знак1,Текст Знак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Знак Знак Знак Знак1,Знак Знак1"/>
    <w:rsid w:val="007C075D"/>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5"/>
    <w:locked/>
    <w:rsid w:val="007C075D"/>
    <w:rPr>
      <w:rFonts w:ascii="Courier New" w:hAnsi="Courier New" w:cs="Courier New"/>
    </w:rPr>
  </w:style>
  <w:style w:type="paragraph" w:styleId="a7">
    <w:name w:val="List Paragraph"/>
    <w:basedOn w:val="a"/>
    <w:uiPriority w:val="34"/>
    <w:qFormat/>
    <w:rsid w:val="007C075D"/>
    <w:pPr>
      <w:ind w:left="720"/>
      <w:contextualSpacing/>
    </w:pPr>
  </w:style>
  <w:style w:type="paragraph" w:styleId="a8">
    <w:name w:val="No Spacing"/>
    <w:uiPriority w:val="1"/>
    <w:qFormat/>
    <w:rsid w:val="007C075D"/>
    <w:rPr>
      <w:rFonts w:eastAsia="Calibri"/>
      <w:sz w:val="22"/>
      <w:szCs w:val="22"/>
      <w:lang w:eastAsia="en-US"/>
    </w:rPr>
  </w:style>
  <w:style w:type="table" w:styleId="a9">
    <w:name w:val="Table Grid"/>
    <w:basedOn w:val="a1"/>
    <w:uiPriority w:val="59"/>
    <w:rsid w:val="007C075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uiPriority w:val="99"/>
    <w:qFormat/>
    <w:rsid w:val="007C075D"/>
    <w:rPr>
      <w:sz w:val="22"/>
      <w:szCs w:val="22"/>
      <w:lang w:eastAsia="en-US"/>
    </w:rPr>
  </w:style>
  <w:style w:type="character" w:styleId="aa">
    <w:name w:val="Strong"/>
    <w:uiPriority w:val="22"/>
    <w:qFormat/>
    <w:rsid w:val="007C075D"/>
    <w:rPr>
      <w:b/>
      <w:bCs/>
    </w:rPr>
  </w:style>
  <w:style w:type="character" w:customStyle="1" w:styleId="20">
    <w:name w:val="Заголовок 2 Знак"/>
    <w:link w:val="2"/>
    <w:uiPriority w:val="9"/>
    <w:rsid w:val="007C075D"/>
    <w:rPr>
      <w:rFonts w:ascii="Times New Roman" w:hAnsi="Times New Roman"/>
      <w:b/>
      <w:bCs/>
      <w:sz w:val="36"/>
      <w:szCs w:val="36"/>
    </w:rPr>
  </w:style>
  <w:style w:type="paragraph" w:styleId="ab">
    <w:name w:val="header"/>
    <w:basedOn w:val="a"/>
    <w:link w:val="ac"/>
    <w:uiPriority w:val="99"/>
    <w:unhideWhenUsed/>
    <w:rsid w:val="007C075D"/>
    <w:pPr>
      <w:tabs>
        <w:tab w:val="center" w:pos="4677"/>
        <w:tab w:val="right" w:pos="9355"/>
      </w:tabs>
    </w:pPr>
  </w:style>
  <w:style w:type="character" w:customStyle="1" w:styleId="ac">
    <w:name w:val="Верхний колонтитул Знак"/>
    <w:link w:val="ab"/>
    <w:uiPriority w:val="99"/>
    <w:rsid w:val="007C075D"/>
    <w:rPr>
      <w:sz w:val="22"/>
      <w:szCs w:val="22"/>
    </w:rPr>
  </w:style>
  <w:style w:type="paragraph" w:styleId="ad">
    <w:name w:val="footer"/>
    <w:basedOn w:val="a"/>
    <w:link w:val="ae"/>
    <w:uiPriority w:val="99"/>
    <w:unhideWhenUsed/>
    <w:rsid w:val="007C075D"/>
    <w:pPr>
      <w:tabs>
        <w:tab w:val="center" w:pos="4677"/>
        <w:tab w:val="right" w:pos="9355"/>
      </w:tabs>
    </w:pPr>
  </w:style>
  <w:style w:type="character" w:customStyle="1" w:styleId="ae">
    <w:name w:val="Нижний колонтитул Знак"/>
    <w:link w:val="ad"/>
    <w:uiPriority w:val="99"/>
    <w:rsid w:val="007C075D"/>
    <w:rPr>
      <w:sz w:val="22"/>
      <w:szCs w:val="22"/>
    </w:rPr>
  </w:style>
  <w:style w:type="paragraph" w:styleId="af">
    <w:name w:val="Balloon Text"/>
    <w:basedOn w:val="a"/>
    <w:link w:val="af0"/>
    <w:uiPriority w:val="99"/>
    <w:semiHidden/>
    <w:unhideWhenUsed/>
    <w:rsid w:val="007C075D"/>
    <w:pPr>
      <w:spacing w:after="0" w:line="240" w:lineRule="auto"/>
    </w:pPr>
    <w:rPr>
      <w:rFonts w:ascii="Tahoma" w:hAnsi="Tahoma"/>
      <w:sz w:val="16"/>
      <w:szCs w:val="16"/>
    </w:rPr>
  </w:style>
  <w:style w:type="character" w:customStyle="1" w:styleId="af0">
    <w:name w:val="Текст выноски Знак"/>
    <w:link w:val="af"/>
    <w:uiPriority w:val="99"/>
    <w:semiHidden/>
    <w:rsid w:val="007C075D"/>
    <w:rPr>
      <w:rFonts w:ascii="Tahoma" w:hAnsi="Tahoma" w:cs="Tahoma"/>
      <w:sz w:val="16"/>
      <w:szCs w:val="16"/>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8837F5"/>
    <w:rPr>
      <w:rFonts w:ascii="Times New Roman" w:hAnsi="Times New Roman"/>
      <w:sz w:val="24"/>
      <w:szCs w:val="24"/>
    </w:rPr>
  </w:style>
  <w:style w:type="character" w:customStyle="1" w:styleId="11">
    <w:name w:val="Верхний колонтитул Знак1"/>
    <w:basedOn w:val="a0"/>
    <w:uiPriority w:val="99"/>
    <w:semiHidden/>
    <w:rsid w:val="000F5704"/>
    <w:rPr>
      <w:sz w:val="22"/>
      <w:szCs w:val="22"/>
    </w:rPr>
  </w:style>
  <w:style w:type="character" w:customStyle="1" w:styleId="12">
    <w:name w:val="Нижний колонтитул Знак1"/>
    <w:basedOn w:val="a0"/>
    <w:uiPriority w:val="99"/>
    <w:semiHidden/>
    <w:rsid w:val="000F5704"/>
    <w:rPr>
      <w:sz w:val="22"/>
      <w:szCs w:val="22"/>
    </w:rPr>
  </w:style>
  <w:style w:type="character" w:customStyle="1" w:styleId="13">
    <w:name w:val="Текст выноски Знак1"/>
    <w:basedOn w:val="a0"/>
    <w:uiPriority w:val="99"/>
    <w:semiHidden/>
    <w:rsid w:val="000F5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143">
      <w:bodyDiv w:val="1"/>
      <w:marLeft w:val="0"/>
      <w:marRight w:val="0"/>
      <w:marTop w:val="0"/>
      <w:marBottom w:val="0"/>
      <w:divBdr>
        <w:top w:val="none" w:sz="0" w:space="0" w:color="auto"/>
        <w:left w:val="none" w:sz="0" w:space="0" w:color="auto"/>
        <w:bottom w:val="none" w:sz="0" w:space="0" w:color="auto"/>
        <w:right w:val="none" w:sz="0" w:space="0" w:color="auto"/>
      </w:divBdr>
    </w:div>
    <w:div w:id="284118941">
      <w:bodyDiv w:val="1"/>
      <w:marLeft w:val="0"/>
      <w:marRight w:val="0"/>
      <w:marTop w:val="0"/>
      <w:marBottom w:val="0"/>
      <w:divBdr>
        <w:top w:val="none" w:sz="0" w:space="0" w:color="auto"/>
        <w:left w:val="none" w:sz="0" w:space="0" w:color="auto"/>
        <w:bottom w:val="none" w:sz="0" w:space="0" w:color="auto"/>
        <w:right w:val="none" w:sz="0" w:space="0" w:color="auto"/>
      </w:divBdr>
    </w:div>
    <w:div w:id="650476603">
      <w:bodyDiv w:val="1"/>
      <w:marLeft w:val="0"/>
      <w:marRight w:val="0"/>
      <w:marTop w:val="0"/>
      <w:marBottom w:val="0"/>
      <w:divBdr>
        <w:top w:val="none" w:sz="0" w:space="0" w:color="auto"/>
        <w:left w:val="none" w:sz="0" w:space="0" w:color="auto"/>
        <w:bottom w:val="none" w:sz="0" w:space="0" w:color="auto"/>
        <w:right w:val="none" w:sz="0" w:space="0" w:color="auto"/>
      </w:divBdr>
    </w:div>
    <w:div w:id="932202643">
      <w:bodyDiv w:val="1"/>
      <w:marLeft w:val="0"/>
      <w:marRight w:val="0"/>
      <w:marTop w:val="0"/>
      <w:marBottom w:val="0"/>
      <w:divBdr>
        <w:top w:val="none" w:sz="0" w:space="0" w:color="auto"/>
        <w:left w:val="none" w:sz="0" w:space="0" w:color="auto"/>
        <w:bottom w:val="none" w:sz="0" w:space="0" w:color="auto"/>
        <w:right w:val="none" w:sz="0" w:space="0" w:color="auto"/>
      </w:divBdr>
    </w:div>
    <w:div w:id="1434666060">
      <w:bodyDiv w:val="1"/>
      <w:marLeft w:val="0"/>
      <w:marRight w:val="0"/>
      <w:marTop w:val="0"/>
      <w:marBottom w:val="0"/>
      <w:divBdr>
        <w:top w:val="none" w:sz="0" w:space="0" w:color="auto"/>
        <w:left w:val="none" w:sz="0" w:space="0" w:color="auto"/>
        <w:bottom w:val="none" w:sz="0" w:space="0" w:color="auto"/>
        <w:right w:val="none" w:sz="0" w:space="0" w:color="auto"/>
      </w:divBdr>
    </w:div>
    <w:div w:id="19160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DF05-A07E-4AF0-82A9-0A192DD6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Гончар Елена Дмитриевна</cp:lastModifiedBy>
  <cp:revision>22</cp:revision>
  <cp:lastPrinted>2025-02-26T11:17:00Z</cp:lastPrinted>
  <dcterms:created xsi:type="dcterms:W3CDTF">2025-02-11T07:53:00Z</dcterms:created>
  <dcterms:modified xsi:type="dcterms:W3CDTF">2025-03-12T09:42:00Z</dcterms:modified>
</cp:coreProperties>
</file>