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F" w:rsidRPr="008B3CEE" w:rsidRDefault="002803AF" w:rsidP="002803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3CEE">
        <w:rPr>
          <w:rFonts w:ascii="Times New Roman" w:hAnsi="Times New Roman"/>
          <w:sz w:val="24"/>
          <w:szCs w:val="24"/>
        </w:rPr>
        <w:t>СРАВНИТЕЛЬНАЯ ТАБЛИЦА</w:t>
      </w:r>
    </w:p>
    <w:p w:rsidR="002803AF" w:rsidRPr="008B3CEE" w:rsidRDefault="002803AF" w:rsidP="002803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3CEE">
        <w:rPr>
          <w:rFonts w:ascii="Times New Roman" w:hAnsi="Times New Roman"/>
          <w:sz w:val="24"/>
          <w:szCs w:val="24"/>
        </w:rPr>
        <w:t xml:space="preserve">к проекту закона Приднестровской Молдавской Республики </w:t>
      </w:r>
    </w:p>
    <w:p w:rsidR="002803AF" w:rsidRPr="008B3CEE" w:rsidRDefault="002803AF" w:rsidP="002803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3CEE">
        <w:rPr>
          <w:rFonts w:ascii="Times New Roman" w:hAnsi="Times New Roman"/>
          <w:sz w:val="24"/>
          <w:szCs w:val="24"/>
        </w:rPr>
        <w:t xml:space="preserve">«О внесении изменений и дополнений в Закон </w:t>
      </w:r>
    </w:p>
    <w:p w:rsidR="002803AF" w:rsidRPr="008B3CEE" w:rsidRDefault="002803AF" w:rsidP="002803A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3CEE">
        <w:rPr>
          <w:rFonts w:ascii="Times New Roman" w:hAnsi="Times New Roman"/>
          <w:sz w:val="24"/>
          <w:szCs w:val="24"/>
        </w:rPr>
        <w:t>Приднестровской Молдавской Республики «Об электросвязи»</w:t>
      </w:r>
    </w:p>
    <w:p w:rsidR="002803AF" w:rsidRPr="008B3CEE" w:rsidRDefault="002803AF" w:rsidP="002803A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</w:tr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Статья 2. Основные понятия, используемые в настоящем Законе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 настоящем Законе применяются следующие основные понятия: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я-2) отсутствует;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я-3) отсутствует.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Статья 2. Основные понятия, используемые в настоящем Законе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 настоящем Законе применяются следующие основные понятия: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я-2) тестовые испытания радиоизлучающего средства (далее – тестовые испытания) — экспериментальное определение по месту расположения радиоизлучающего средства соответствия его технических характеристик и параметров нормативным требованиям, а также обеспечения этим радиоизлучающим средством в сети электросвязи оператора электросвязи необходимого качества услуг электросвязи и электромагнитной совместимости с другими действующими радиоэлектронными средствами в их зонах обслуживания; 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я-3) государственный заказ по трансляции, ретрансляции телерадиопрограмм (далее – государственный заказ) – сформированный государственным заказчиком заказ на оказание услуг по трансляции, ретрансляции общественно значимых телерадиопрограмм и мониторингу радиочастотного спектра и исполнение его на договорной основе исполнителем государственного заказа в пользу государства, финансируемых за счет средств республиканского бюджета, оформляемый правовым актом государственного заказчика.</w:t>
            </w:r>
          </w:p>
        </w:tc>
      </w:tr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Статья 19-1. Деятельность по продвижению услуг оператора электросвязи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5. Деятельность по продвижению услуг оператора электросвязи иностранного государства, предоставляющего на территории Приднестровской Молдавской Республики услуги электросвязи, разрешена при наличии лицензии, выданной исполнительным органом государственной власти в области электросвязи в установленном действующими законодательными актами порядке, и международного договора, регулирующего деятельность данного оператора электросвязи на территории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К деятельности по продвижению услуг оператора электросвязи иностранного государства в </w:t>
            </w: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настоящем пункте относятся виды деятельности, определенные пунктом 1 настоящей статьи.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Исполнительный орган государственной власти в области электросвязи обязан вести реестр операторов электросвязи иностранных государств, деятельность по продвижению услуг которых запрещена, и публиковать информацию из указанного реестра на своем официальном сайте в глобальной сети Интернет.</w:t>
            </w: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19-1. Деятельность по продвижению услуг оператора электросвязи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5. Деятельность по продвижению услуг оператора электросвязи иностранного государства, предоставляющего на территории Приднестровской Молдавской Республики услуги электросвязи, разрешена при наличии лицензии, выданной исполнительным органом государственной власти в области электросвязи в установленном действующими законодательными актами порядке, и международного договора, регулирующего деятельность данного оператора электросвязи на территории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К деятельности по продвижению услуг оператора электросвязи иностранного государства в </w:t>
            </w: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настоящем пункте относятся виды деятельности, определенные пунктом 1 настоящей статьи.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Исключена.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41. Организация государственного регулирования деятельности в области электросвязи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1. Государственное регулирование деятельности в области электросвязи в соответствии с Конституцией Приднестровской Молдавской Республики и настоящим Законом осуществляется Президентом Приднестровской Молдавской Республики, исполнительным органом государственной власти в области электросвязи, а также, в пределах компетенции, иными исполнительными органами государственной власти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2. Полномочия должностных лиц исполнительного органа государственной власти в области электросвязи устанавливаются Президентом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Задачи исполнительного органа государственной власти в области электросвязи: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а) разработка и реализация государственной политики в области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б) разработка и принятие подзаконных нормативных правовых актов по вопросам регулирования деятельности в области электросвязи, создания, развития и эксплуатации сетей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в) выполнение функций администрации электросвязи Приднестровской Молдавской Республики;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г) выдача рекомендаций, разъяснений по вопросам технологического применения и </w:t>
            </w:r>
            <w:proofErr w:type="gramStart"/>
            <w:r w:rsidRPr="008B3CEE">
              <w:rPr>
                <w:rFonts w:ascii="Times New Roman" w:hAnsi="Times New Roman"/>
                <w:sz w:val="24"/>
                <w:szCs w:val="24"/>
              </w:rPr>
              <w:t>эксплуатации средств и сооружений электросвязи</w:t>
            </w:r>
            <w:proofErr w:type="gram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и оказания услуг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д) государственный контроль за соблюдением действующего законодательства Приднестровской Молдавской республики в области электросвязи всеми физическими и юридическими лицами независимо от формы собственности и организационно-правовой формы;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е) мониторинг радиочастотного спектра и использования ресурса нумерации;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ж) лицензирование деятельности в области электросвязи, контроль за соблюдением лицензионных условий и требований;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з) менеджмент распределения ресурсов радиочастотного спектра, ресурса нумерации;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и) регистрация радиоизлучающих средств, радиосетей, назначение радиочастотных присвоений.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к) отсутствует.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41. Организация государственного регулирования деятельности в области электросвязи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1. Государственное регулирование деятельности в области электросвязи в соответствии с Конституцией Приднестровской Молдавской Республики и настоящим Законом осуществляется Президентом Приднестровской Молдавской Республики, Правительством Приднестровской Молдавской Республики, исполнительным органом государственной власти в области электросвязи, а также, в пределах компетенции, иными исполнительными органами государственной власти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Полномочия должностных лиц исполнительного органа государственной власти в области электросвязи устанавливаются Правительством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Задачи исполнительного органа государственной власти в области электросвязи: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а) разработка и реализация государственной политики в области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б) разработка и принятие подзаконных нормативных правовых актов по вопросам регулирования деятельности в области электросвязи, создания, развития и эксплуатации сетей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в) выполнение функций администрации электросвязи Приднестровской Молдавской Республики;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г) выдача рекомендаций, разъяснений по вопросам технологического применения и </w:t>
            </w:r>
            <w:proofErr w:type="gramStart"/>
            <w:r w:rsidRPr="008B3CEE">
              <w:rPr>
                <w:rFonts w:ascii="Times New Roman" w:hAnsi="Times New Roman"/>
                <w:sz w:val="24"/>
                <w:szCs w:val="24"/>
              </w:rPr>
              <w:t>эксплуатации средств и сооружений электросвязи</w:t>
            </w:r>
            <w:proofErr w:type="gram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и оказания услуг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д) государственный контроль за соблюдением действующего законодательства Приднестровской Молдавской республики в области электросвязи всеми физическими и юридическими лицами независимо от формы собственности и организационно-правовой формы;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е) мониторинг радиочастотного спектра и использования ресурса нумерации;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ж) лицензирование деятельности в области электросвязи, контроль за соблюдением лицензионных условий и требований;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з) менеджмент распределения ресурсов радиочастотного спектра, ресурса нумерации;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и) регистрация радиоизлучающих средств, радиосетей, назначение радиочастотных присвоений;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к) обеспечение трансляции, ретрансляции общественно значимых телерадиопрограмм, определенных государственным заказом.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Обеспечение трансляции, ретрансляции общественно значимых телерадиопрограмм, определенных государственным заказом, включает формирование ежегодного государственного заказа по их трансляции, ретрансляции и установление требований по его исполнению, организацию трансляции, ретрансляции данных телерадиопрограмм, а также организацию контроля за соблюдением технических параметров общественно значимых телерадиопрограмм, определенных государственным заказом, и установление порядка проведения соответствующего контроля.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42. Использование ресурса радиочастотного спектра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 Приднестровской Молдавской Республике разработка стратегии использования ресурса радиочастотного спектра осуществляется межведомственным коллегиальным органом при исполнительном органе государственной власти в области электросвязи – межведомственной комиссией по электросвязи (далее – комиссия), обладающей всей полнотой полномочий в данном вопросе.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Положение о комиссии и ее состав утверждаются Президентом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Статья 42. Использование ресурса радиочастотного спектра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 Приднестровской Молдавской Республике разработка стратегии использования ресурса радиочастотного спектра осуществляется межведомственным коллегиальным органом при исполнительном органе государственной власти в области электросвязи – межведомственной комиссией по электросвязи (далее – комиссия), обладающей всей полнотой полномочий в данном вопросе.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Положение о комиссии и ее состав утверждаются Правительством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Статья. 43. Радиочастотные присвоения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3. Для владельцев, пользователей радиоизлучающих средств, использующих полосы частот гражданского назначения и совместного использования, устанавливаются разовая плата и ежегодная плата. Данные платы направляются на покрытие затрат на оказание услуг по измерению параметров излучений радиоизлучающих средств, </w:t>
            </w: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ведению учета радиочастотных присвоений, обеспечению электромагнитной совместимости, обеспечению мониторинга радиочастотного спектра, конверсии радиочастотного спектра, финансирование организационных мероприятий по переводу действующих радиоизлучающих средств в другие полосы радиочастот и обеспечение соблюдения прав пользователей радиоизлучающими средствами.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Порядок установления размеров разовой платы и ежегодной платы, взимания таких платежей определяется в соответствии с действующим законодательством Приднестровской Молдавской Республики исходя из того, что размеры разовой платы и ежегодной платы должны устанавливаться дифференцированно в зависимости от используемых диапазонов радиочастот, количества радиочастот и применяемых технологий.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Ресурсы радиочастотного спектра в полосах частот гражданского назначения и совместного использования, используемые для нужд президентской электросвязи, обороны и безопасности государства, обеспечения правопорядка и безопасности граждан, выделяются на безвозмездной основе в порядке, установленном действующим законодательством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4. В полосах радиочастот категории преимущественного использования радиоизлучающими средствами, используемыми для нужд президентской электросвязи, обороны и безопасности государства, обеспечения правопорядка и безопасности граждан, выделение полос радиочастот для радиоизлучающих средств указанных ведомств осуществляется исполнительным органом государственной власти, уполномоченным Президентом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 полосах радиочастот категорий преимущественного использования радиоизлучающими средствами гражданского назначения назначение радиочастотных присвоений осуществляется исполнительным органом государственной власти в области электросвязи.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9. Порядок рассмотрения материалов и принятия решения о назначении радиочастотного присвоения и выдаче разрешения на право эксплуатации радиоизлучающего средства устанавливается исполнительным органом государственной власти в области электросвязи.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Статья. 43. Радиочастотные присвоения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3. Для владельцев, пользователей радиоизлучающих средств, использующих полосы частот гражданского назначения и совместного использования, устанавливаются разовая плата и ежегодная плата. Данные платы направляются на покрытие затрат на оказание услуг по измерению параметров излучений радиоизлучающих средств, </w:t>
            </w: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ведению учета радиочастотных присвоений, обеспечению электромагнитной совместимости, обеспечению мониторинга радиочастотного спектра, конверсии радиочастотного спектра, финансирование организационных мероприятий по переводу действующих радиоизлучающих средств в другие полосы радиочастот и обеспечение соблюдения прав пользователей радиоизлучающими средствами.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Порядок установления размеров разовой платы и ежегодной платы, взимания таких платежей определяется в соответствии с действующим законодательством Приднестровской Молдавской Республики исходя из того, что размеры разовой платы и ежегодной платы должны устанавливаться дифференцированно в зависимости от используемых диапазонов радиочастот, количества радиочастот и применяемых технологий.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Ресурсы радиочастотного спектра в полосах частот гражданского назначения и совместного использования, используемые для нужд президентской электросвязи, обороны и безопасности государства, обеспечения правопорядка и безопасности граждан, исполнения государственного заказа, проведения тестовых испытаний, выделяются на безвозмездной основе в порядке, установленном действующим законодательством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4. В полосах радиочастот категории преимущественного использования радиоизлучающими средствами, используемыми для нужд президентской электросвязи, обороны и безопасности государства, обеспечения правопорядка и безопасности граждан, выделение полос радиочастот для радиоизлучающих средств указанных ведомств осуществляется исполнительным органом государственной власти, уполномоченным Президентом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 полосах радиочастот категорий преимущественного использования радиоизлучающими средствами гражданского назначения назначение радиочастотных присвоений, в том числе в целях исполнения государственного заказа, проведения тестовых испытаний, осуществляется исполнительным органом государственной власти в области электросвязи.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9. Порядок рассмотрения материалов и принятия решения о назначении радиочастотного присвоения и выдаче разрешения на право эксплуатации радиоизлучающего средства, в том числе в целях исполнения государственного заказа, проведения тестовых испытаний, устанавливается исполнительным органом государственной власти в области электросвязи.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Назначение радиочастотных присвоений и выдача разрешений на эксплуатацию радиоизлучающих средств, используемых в целях исполнения государственного заказа, проведения тестовых испытаний, осуществляется в форме ненормативного правового акта исполнительного органа государственной власти в области электросвязи, которым устанавливаются цель государственного заказа, тестовых испытаний, диапазоны (полосы), номиналы используемых радиочастот, период проведения тестовых испытаний и иные условия использования радиочастот.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50. Лицензирование деятельности в области оказания услуг электросвязи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2. Деятельность юридических лиц по возмездному оказанию услуг электросвязи осуществляется только на основании лицензии на осуществление деятельности в области оказания услуг электросвязи (далее – лицензия). Лицензированию на территории Приднестровской Молдавской Республики подлежат следующие виды предпринимательской деятельности в области электросвязи: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а) предоставление услуг местной телефонной связи, в том числе с применением технологии беспроводного доступа WLL;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б) предоставление услуг междугородной, международной телефонной связи (включая пропуск трафика);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в) предоставление услуг мобильной 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г) исключен;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д) предоставление услуг по передаче данных (за исключением услуг по передаче данных, взаимно оказываемых друг другу операторами электросвязи при обеспечении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взаимоподключения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сетей электросвязи);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е) предоставление услуг индивидуального радиопоиска;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ж) предоставление услуг подвижной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радиоэлектросвязи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транкинговые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системы, сети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радиоэлектросвязи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с выходом на сеть электросвязи общего пользования);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з) предоставление услуг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телематической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и) (исключен);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к) предоставление услуг для целей кабельного телевизионного вещания;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л) предоставление услуг для целей эфирного телевизионного вещания;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м) предоставление услуг для целей кабельного радиовещания;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н) предоставление услуг для целей эфирного радиовещания.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Перечень видов деятельности в области электросвязи, подлежащих лицензированию, является исчерпывающим и может быть изменен или дополнен только посредством внесения изменений или дополнений в настоящий Закон.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При развитии технологий и, соответственно, появлении новых услуг электросвязи, обусловленных массовым спросом, не вошедших в настоящий перечень, деятельность по их предоставлению возможна исключительно на основании аккредитации, оформленной в соответствии с нормативными правовыми актами Президента Приднестровской Молдавской Республики до внесения соответствующих изменений и дополнений в настоящий Закон. При этом деятельность по предоставлению данных услуг в отсутствие аккредитации, оформленной в установленном порядке, не допускается.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50. Лицензирование деятельности в области оказания услуг электросвязи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2. Деятельность юридических лиц по возмездному оказанию услуг электросвязи осуществляется только на основании лицензии на осуществление деятельности в области оказания услуг электросвязи (далее – лицензия). Лицензированию на территории Приднестровской Молдавской Республики подлежат следующие виды предпринимательской деятельности в области электросвязи: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а) предоставление услуг местной телефонной связи, в том числе с применением технологии беспроводного доступа WLL;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б) предоставление услуг междугородной, международной телефонной связи (включая пропуск трафика);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в) предоставление услуг мобильной 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г) исключен;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д) предоставление услуг по передаче данных (за исключением услуг по передаче данных, взаимно оказываемых друг другу операторами электросвязи при обеспечении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взаимоподключения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сетей электросвязи);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е) предоставление услуг индивидуального радиопоиска;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ж) предоставление услуг подвижной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радиоэлектросвязи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транкинговые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системы, сети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радиоэлектросвязи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с выходом на сеть электросвязи общего пользования);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з) предоставление услуг </w:t>
            </w:r>
            <w:proofErr w:type="spellStart"/>
            <w:r w:rsidRPr="008B3CEE">
              <w:rPr>
                <w:rFonts w:ascii="Times New Roman" w:hAnsi="Times New Roman"/>
                <w:sz w:val="24"/>
                <w:szCs w:val="24"/>
              </w:rPr>
              <w:t>телематической</w:t>
            </w:r>
            <w:proofErr w:type="spellEnd"/>
            <w:r w:rsidRPr="008B3CEE">
              <w:rPr>
                <w:rFonts w:ascii="Times New Roman" w:hAnsi="Times New Roman"/>
                <w:sz w:val="24"/>
                <w:szCs w:val="24"/>
              </w:rPr>
              <w:t xml:space="preserve"> электросвязи;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и) (исключен);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к) предоставление услуг для целей кабельного телевизионного вещания;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л) предоставление услуг для целей эфирного телевизионного вещания;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м) предоставление услуг для целей кабельного радиовещания;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н) предоставление услуг для целей эфирного радиовещания.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Перечень видов деятельности в области электросвязи, подлежащих лицензированию, является исчерпывающим и может быть изменен или дополнен только посредством внесения изменений или дополнений в настоящий Закон.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При развитии технологий и, соответственно, появлении новых услуг электросвязи, обусловленных массовым спросом, не вошедших в настоящий перечень, деятельность по их предоставлению возможна исключительно на основании аккредитации, оформленной в соответствии с нормативными правовыми актами Правительства Приднестровской Молдавской Республики до внесения соответствующих изменений и дополнений в настоящий Закон. При этом деятельность по предоставлению данных услуг в отсутствие аккредитации, оформленной в установленном порядке, не допускается.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2803AF" w:rsidRPr="008B3CEE" w:rsidTr="009715C4"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53. Порядок рассмотрения заявления о выдаче лицензии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3. При выдаче лицензии с соискателя лицензии взимается соответствующий индивидуальный лицензионный сбор в размере от 400 (четырехсот) до 40 000 (сорока тысяч) расчетных уровней минимальной заработной платы. Размер индивидуального лицензионного сбора, порядок оплаты устанавливаются в соответствии с методикой расчета, определенной Президентом Приднестровской Молдавской Республики. При выдаче лицензии соискателю лицензии – юридическому лицу, созданному и действующему с участием иностранного капитала, на деятельность в области оказания услуг электросвязи, связанную с использованием ограниченного ресурса (радиочастотного спектра, нумерации), взимается лицензионный сбор, </w:t>
            </w: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размер которого в каждом отдельном случае устанавливается Президентом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387" w:type="dxa"/>
          </w:tcPr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Статья 53. Порядок рассмотрения заявления о выдаче лицензии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 xml:space="preserve">3. При выдаче лицензии с соискателя лицензии взимается соответствующий индивидуальный лицензионный сбор в размере от 400 (четырехсот) до 40 000 (сорока тысяч) расчетных уровней минимальной заработной платы. Размер индивидуального лицензионного сбора, порядок оплаты устанавливаются в соответствии с методикой расчета, определенной Правительством Приднестровской Молдавской Республики. При выдаче лицензии соискателю лицензии – юридическому лицу, созданному и действующему с участием иностранного капитала, на деятельность в области оказания услуг электросвязи, связанную с использованием ограниченного ресурса (радиочастотного спектра, нумерации), взимается лицензионный сбор, </w:t>
            </w:r>
            <w:r w:rsidRPr="008B3CEE">
              <w:rPr>
                <w:rFonts w:ascii="Times New Roman" w:hAnsi="Times New Roman"/>
                <w:sz w:val="24"/>
                <w:szCs w:val="24"/>
              </w:rPr>
              <w:lastRenderedPageBreak/>
              <w:t>размер которого в каждом отдельном случае устанавливается Правительством Приднестровской Молдавской Республики.</w:t>
            </w:r>
          </w:p>
          <w:p w:rsidR="002803AF" w:rsidRPr="008B3CEE" w:rsidRDefault="002803AF" w:rsidP="009715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CE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2803AF" w:rsidRPr="008B3CEE" w:rsidRDefault="002803AF" w:rsidP="002803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751F" w:rsidRDefault="0061751F">
      <w:bookmarkStart w:id="0" w:name="_GoBack"/>
      <w:bookmarkEnd w:id="0"/>
    </w:p>
    <w:sectPr w:rsidR="0061751F" w:rsidSect="008B3C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97"/>
    <w:rsid w:val="002803AF"/>
    <w:rsid w:val="0061751F"/>
    <w:rsid w:val="006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AD2A-007E-4A90-83C4-926CD768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3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3028</Words>
  <Characters>17261</Characters>
  <Application>Microsoft Office Word</Application>
  <DocSecurity>0</DocSecurity>
  <Lines>143</Lines>
  <Paragraphs>40</Paragraphs>
  <ScaleCrop>false</ScaleCrop>
  <Company/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2025-03-27T13:50:00Z</dcterms:created>
  <dcterms:modified xsi:type="dcterms:W3CDTF">2025-03-27T13:50:00Z</dcterms:modified>
</cp:coreProperties>
</file>