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B80" w:rsidRPr="009F2F37" w:rsidRDefault="00F84B80" w:rsidP="00F84B80">
      <w:pPr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СР</w:t>
      </w:r>
      <w:r w:rsidRPr="009F2F37">
        <w:rPr>
          <w:rFonts w:eastAsia="Calibri"/>
          <w:lang w:eastAsia="en-US"/>
        </w:rPr>
        <w:t xml:space="preserve">АВНИТЕЛЬНАЯ ТАБЛИЦА </w:t>
      </w:r>
    </w:p>
    <w:p w:rsidR="00F84B80" w:rsidRPr="00F84B80" w:rsidRDefault="00F84B80" w:rsidP="00F84B80">
      <w:pPr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F84B80">
        <w:rPr>
          <w:rFonts w:eastAsia="Calibri"/>
          <w:sz w:val="26"/>
          <w:szCs w:val="26"/>
          <w:lang w:eastAsia="en-US"/>
        </w:rPr>
        <w:t>к проекту закона Приднестровской Молдавской Республики</w:t>
      </w:r>
    </w:p>
    <w:p w:rsidR="00F84B80" w:rsidRPr="00F84B80" w:rsidRDefault="00F84B80" w:rsidP="00F84B80">
      <w:pPr>
        <w:jc w:val="center"/>
        <w:rPr>
          <w:sz w:val="26"/>
          <w:szCs w:val="26"/>
        </w:rPr>
      </w:pPr>
      <w:r w:rsidRPr="00F84B80">
        <w:rPr>
          <w:sz w:val="26"/>
          <w:szCs w:val="26"/>
        </w:rPr>
        <w:t xml:space="preserve">«О внесении изменений в Закон Приднестровской Молдавской Республики </w:t>
      </w:r>
    </w:p>
    <w:p w:rsidR="00F84B80" w:rsidRPr="00F84B80" w:rsidRDefault="00F84B80" w:rsidP="00F84B80">
      <w:pPr>
        <w:jc w:val="center"/>
        <w:rPr>
          <w:sz w:val="26"/>
          <w:szCs w:val="26"/>
        </w:rPr>
      </w:pPr>
      <w:r w:rsidRPr="00F84B80">
        <w:rPr>
          <w:sz w:val="26"/>
          <w:szCs w:val="26"/>
        </w:rPr>
        <w:t xml:space="preserve">«О государственных гарантиях гражданам, </w:t>
      </w:r>
    </w:p>
    <w:p w:rsidR="00F84B80" w:rsidRPr="00F84B80" w:rsidRDefault="00F84B80" w:rsidP="00F84B80">
      <w:pPr>
        <w:jc w:val="center"/>
        <w:rPr>
          <w:sz w:val="26"/>
          <w:szCs w:val="26"/>
        </w:rPr>
      </w:pPr>
      <w:r w:rsidRPr="00F84B80">
        <w:rPr>
          <w:sz w:val="26"/>
          <w:szCs w:val="26"/>
        </w:rPr>
        <w:t xml:space="preserve">имеющим право на земельную долю (пай), и иным </w:t>
      </w:r>
    </w:p>
    <w:p w:rsidR="00F84B80" w:rsidRPr="00F84B80" w:rsidRDefault="00F84B80" w:rsidP="00F84B80">
      <w:pPr>
        <w:jc w:val="center"/>
        <w:rPr>
          <w:sz w:val="26"/>
          <w:szCs w:val="26"/>
        </w:rPr>
      </w:pPr>
      <w:r w:rsidRPr="00F84B80">
        <w:rPr>
          <w:sz w:val="26"/>
          <w:szCs w:val="26"/>
        </w:rPr>
        <w:t>работникам сельскохозяйственных предприятий»</w:t>
      </w:r>
    </w:p>
    <w:p w:rsidR="00F84B80" w:rsidRDefault="00F84B80" w:rsidP="00F84B80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84B80" w:rsidTr="0061692C">
        <w:tc>
          <w:tcPr>
            <w:tcW w:w="4928" w:type="dxa"/>
            <w:shd w:val="clear" w:color="auto" w:fill="auto"/>
            <w:vAlign w:val="center"/>
          </w:tcPr>
          <w:p w:rsidR="00F84B80" w:rsidRPr="00F84B80" w:rsidRDefault="00F84B80" w:rsidP="0061692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 xml:space="preserve">Действующая редакция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84B80" w:rsidRPr="00F84B80" w:rsidRDefault="00F84B80" w:rsidP="0061692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 xml:space="preserve">Предлагаемая редакция </w:t>
            </w:r>
          </w:p>
        </w:tc>
      </w:tr>
      <w:tr w:rsidR="00F84B80" w:rsidTr="0061692C">
        <w:tc>
          <w:tcPr>
            <w:tcW w:w="4928" w:type="dxa"/>
            <w:shd w:val="clear" w:color="auto" w:fill="auto"/>
            <w:vAlign w:val="center"/>
          </w:tcPr>
          <w:p w:rsidR="00F84B80" w:rsidRPr="00F84B80" w:rsidRDefault="00F84B80" w:rsidP="0061692C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 xml:space="preserve">Статья 3. Назначение и источники образования Фонда по обеспечению государственных гарантий по расчетам с гражданами, имеющими право на земельную долю (пай), и иными работниками сельскохозяйственных предприятий 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 xml:space="preserve"> (Паевого фонда)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>…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 xml:space="preserve">2. Средства Фонда аккумулируются на специальном бюджетном счете целевого бюджетного фонда, носят целевой характер и направляются строго по следующим направлениям: 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>…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b/>
                <w:sz w:val="26"/>
                <w:szCs w:val="26"/>
                <w:lang w:eastAsia="en-US"/>
              </w:rPr>
              <w:t>д) на выплаты комиссионного вознаграждения банку за оказанные услуги по выплатам, предусмотренным настоящим Законом;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4819" w:type="dxa"/>
            <w:shd w:val="clear" w:color="auto" w:fill="auto"/>
          </w:tcPr>
          <w:p w:rsidR="00F84B80" w:rsidRPr="00F84B80" w:rsidRDefault="00F84B80" w:rsidP="0061692C">
            <w:pPr>
              <w:ind w:firstLine="46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 xml:space="preserve">Статья 3. Назначение и источники образования Фонда по обеспечению государственных гарантий по расчетам с гражданами, имеющими право на земельную долю (пай), и иными работниками сельскохозяйственных предприятий </w:t>
            </w:r>
          </w:p>
          <w:p w:rsidR="00F84B80" w:rsidRPr="00F84B80" w:rsidRDefault="00F84B80" w:rsidP="0061692C">
            <w:pPr>
              <w:ind w:firstLine="46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 xml:space="preserve"> (Паевого фонда)</w:t>
            </w:r>
          </w:p>
          <w:p w:rsidR="00F84B80" w:rsidRPr="00F84B80" w:rsidRDefault="00F84B80" w:rsidP="0061692C">
            <w:pPr>
              <w:ind w:firstLine="46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>…</w:t>
            </w:r>
          </w:p>
          <w:p w:rsidR="00F84B80" w:rsidRPr="00F84B80" w:rsidRDefault="00F84B80" w:rsidP="0061692C">
            <w:pPr>
              <w:ind w:firstLine="46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 xml:space="preserve">2. Средства Фонда аккумулируются на специальном бюджетном счете целевого бюджетного фонда, носят целевой характер и направляются строго по следующим направлениям: </w:t>
            </w:r>
          </w:p>
          <w:p w:rsidR="00F84B80" w:rsidRPr="00F84B80" w:rsidRDefault="00F84B80" w:rsidP="0061692C">
            <w:pPr>
              <w:ind w:firstLine="46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sz w:val="26"/>
                <w:szCs w:val="26"/>
                <w:lang w:eastAsia="en-US"/>
              </w:rPr>
              <w:t>…</w:t>
            </w:r>
          </w:p>
          <w:p w:rsidR="00F84B80" w:rsidRPr="00F84B80" w:rsidRDefault="00F84B80" w:rsidP="0061692C">
            <w:pPr>
              <w:ind w:firstLine="465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b/>
                <w:sz w:val="26"/>
                <w:szCs w:val="26"/>
                <w:lang w:eastAsia="en-US"/>
              </w:rPr>
              <w:t>д) исключен;</w:t>
            </w:r>
          </w:p>
          <w:p w:rsidR="00F84B80" w:rsidRPr="00F84B80" w:rsidRDefault="00F84B80" w:rsidP="0061692C">
            <w:pPr>
              <w:ind w:firstLine="465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84B80">
              <w:rPr>
                <w:rFonts w:eastAsia="Calibri"/>
                <w:b/>
                <w:sz w:val="26"/>
                <w:szCs w:val="26"/>
                <w:lang w:eastAsia="en-US"/>
              </w:rPr>
              <w:t>…</w:t>
            </w:r>
          </w:p>
        </w:tc>
      </w:tr>
      <w:tr w:rsidR="00F84B80" w:rsidTr="00F84B80">
        <w:trPr>
          <w:trHeight w:val="4023"/>
        </w:trPr>
        <w:tc>
          <w:tcPr>
            <w:tcW w:w="4928" w:type="dxa"/>
            <w:shd w:val="clear" w:color="auto" w:fill="auto"/>
          </w:tcPr>
          <w:p w:rsidR="00F84B80" w:rsidRPr="00F84B80" w:rsidRDefault="00F84B80" w:rsidP="0061692C">
            <w:pPr>
              <w:pStyle w:val="a4"/>
              <w:spacing w:before="0" w:beforeAutospacing="0" w:after="0" w:afterAutospacing="0"/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rStyle w:val="a3"/>
                <w:b w:val="0"/>
                <w:sz w:val="26"/>
                <w:szCs w:val="26"/>
              </w:rPr>
              <w:t>Статья 7.</w:t>
            </w:r>
            <w:r w:rsidRPr="00F84B80">
              <w:rPr>
                <w:b/>
                <w:sz w:val="26"/>
                <w:szCs w:val="26"/>
              </w:rPr>
              <w:t xml:space="preserve"> </w:t>
            </w:r>
            <w:r w:rsidRPr="00F84B80">
              <w:rPr>
                <w:sz w:val="26"/>
                <w:szCs w:val="26"/>
              </w:rPr>
              <w:t>Формы выплат материального вознаграждения</w:t>
            </w:r>
          </w:p>
          <w:p w:rsidR="00F84B80" w:rsidRPr="00F84B80" w:rsidRDefault="00F84B80" w:rsidP="0061692C">
            <w:pPr>
              <w:pStyle w:val="a4"/>
              <w:spacing w:before="0" w:beforeAutospacing="0" w:after="0" w:afterAutospacing="0"/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…</w:t>
            </w:r>
          </w:p>
          <w:p w:rsidR="00F84B80" w:rsidRPr="00F84B80" w:rsidRDefault="00F84B80" w:rsidP="0061692C">
            <w:pPr>
              <w:pStyle w:val="a4"/>
              <w:spacing w:before="0" w:beforeAutospacing="0" w:after="0" w:afterAutospacing="0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2. Материальное вознаграждение в денежном выражении выплачивается в порядке, установленном статьей 9 настоящего Закона.</w:t>
            </w:r>
          </w:p>
          <w:p w:rsidR="00F84B80" w:rsidRPr="00F84B80" w:rsidRDefault="00F84B80" w:rsidP="00F84B80">
            <w:pPr>
              <w:pStyle w:val="a4"/>
              <w:widowControl w:val="0"/>
              <w:spacing w:before="0" w:beforeAutospacing="0" w:after="0" w:afterAutospacing="0"/>
              <w:ind w:firstLine="425"/>
              <w:contextualSpacing/>
              <w:jc w:val="both"/>
              <w:rPr>
                <w:sz w:val="26"/>
                <w:szCs w:val="26"/>
              </w:rPr>
            </w:pPr>
            <w:r w:rsidRPr="00F84B80">
              <w:rPr>
                <w:b/>
                <w:sz w:val="26"/>
                <w:szCs w:val="26"/>
              </w:rPr>
              <w:t>Размер материального вознаграждения</w:t>
            </w:r>
            <w:r w:rsidRPr="00F84B80">
              <w:rPr>
                <w:sz w:val="26"/>
                <w:szCs w:val="26"/>
              </w:rPr>
              <w:t xml:space="preserve"> в денежном выражении устанавливается </w:t>
            </w:r>
            <w:r w:rsidRPr="00F84B80">
              <w:rPr>
                <w:b/>
                <w:sz w:val="26"/>
                <w:szCs w:val="26"/>
              </w:rPr>
              <w:t>Правительством Приднестровской Молдавской Республики</w:t>
            </w:r>
            <w:r w:rsidRPr="00F84B80">
              <w:rPr>
                <w:sz w:val="26"/>
                <w:szCs w:val="26"/>
              </w:rPr>
              <w:t xml:space="preserve"> в едином размере для всех получателей вне зависимости от количества земель, закрепленных в документах, подтверждающих право на земельную долю (пай), исходя из суммы средств, находящихся в Фонде, и количества получателей выплат материального вознаграждения в денежном выражении.</w:t>
            </w:r>
          </w:p>
        </w:tc>
        <w:tc>
          <w:tcPr>
            <w:tcW w:w="4819" w:type="dxa"/>
            <w:shd w:val="clear" w:color="auto" w:fill="auto"/>
          </w:tcPr>
          <w:p w:rsidR="00F84B80" w:rsidRPr="00F84B80" w:rsidRDefault="00F84B80" w:rsidP="0061692C">
            <w:pPr>
              <w:pStyle w:val="a4"/>
              <w:spacing w:before="0" w:beforeAutospacing="0" w:after="0" w:afterAutospacing="0"/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rStyle w:val="a3"/>
                <w:b w:val="0"/>
                <w:sz w:val="26"/>
                <w:szCs w:val="26"/>
              </w:rPr>
              <w:t>Статья 7.</w:t>
            </w:r>
            <w:r w:rsidRPr="00F84B80">
              <w:rPr>
                <w:b/>
                <w:sz w:val="26"/>
                <w:szCs w:val="26"/>
              </w:rPr>
              <w:t xml:space="preserve"> </w:t>
            </w:r>
            <w:r w:rsidRPr="00F84B80">
              <w:rPr>
                <w:sz w:val="26"/>
                <w:szCs w:val="26"/>
              </w:rPr>
              <w:t>Формы выплат материального вознаграждения</w:t>
            </w:r>
          </w:p>
          <w:p w:rsidR="00F84B80" w:rsidRPr="00F84B80" w:rsidRDefault="00F84B80" w:rsidP="0061692C">
            <w:pPr>
              <w:pStyle w:val="a4"/>
              <w:spacing w:before="0" w:beforeAutospacing="0" w:after="0" w:afterAutospacing="0"/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…</w:t>
            </w:r>
          </w:p>
          <w:p w:rsidR="00F84B80" w:rsidRPr="00F84B80" w:rsidRDefault="00F84B80" w:rsidP="0061692C">
            <w:pPr>
              <w:pStyle w:val="a4"/>
              <w:spacing w:before="0" w:beforeAutospacing="0" w:after="0" w:afterAutospacing="0"/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2. Материальное вознаграждение в денежном выражении выплачивается в порядке, установленном статьей 9 настоящего Закона.</w:t>
            </w:r>
          </w:p>
          <w:p w:rsidR="00F84B80" w:rsidRPr="00F84B80" w:rsidRDefault="00F84B80" w:rsidP="00F84B80">
            <w:pPr>
              <w:pStyle w:val="a4"/>
              <w:spacing w:before="0" w:beforeAutospacing="0" w:after="0" w:afterAutospacing="0"/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Материальное вознаграждение в денежном выражении устанавливается в едином размере для всех получателей вне зависимости от количества земель, закрепленных в документах, подтверждающих право на земельную долю (пай), исходя из суммы средств, находящихся в Фонде, и количества получателей выплат материального вознаграждения в денежном выражении.</w:t>
            </w:r>
          </w:p>
          <w:p w:rsidR="00F84B80" w:rsidRPr="00F84B80" w:rsidRDefault="00F84B80" w:rsidP="0061692C">
            <w:pPr>
              <w:ind w:firstLine="465"/>
              <w:jc w:val="both"/>
              <w:rPr>
                <w:sz w:val="26"/>
                <w:szCs w:val="26"/>
              </w:rPr>
            </w:pPr>
          </w:p>
        </w:tc>
      </w:tr>
      <w:tr w:rsidR="00F84B80" w:rsidRPr="00F84B80" w:rsidTr="00F84B80">
        <w:trPr>
          <w:trHeight w:val="4026"/>
        </w:trPr>
        <w:tc>
          <w:tcPr>
            <w:tcW w:w="4928" w:type="dxa"/>
            <w:shd w:val="clear" w:color="auto" w:fill="auto"/>
          </w:tcPr>
          <w:p w:rsidR="00F84B80" w:rsidRPr="00F84B80" w:rsidRDefault="00F84B80" w:rsidP="00F84B80">
            <w:pPr>
              <w:widowControl w:val="0"/>
              <w:ind w:firstLine="42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lastRenderedPageBreak/>
              <w:t>Статья 9. Порядок осуществления выплат материального вознаграждения в денежном выражении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1. Выплаты материального вознаграждения в денежном выражении пайщикам, а также гражданам, являвшимся (являющимся) работниками коллективных, государственных</w:t>
            </w:r>
            <w:r w:rsidRPr="00F84B80">
              <w:rPr>
                <w:b/>
                <w:sz w:val="26"/>
                <w:szCs w:val="26"/>
              </w:rPr>
              <w:t>,</w:t>
            </w:r>
            <w:r w:rsidRPr="00F84B80">
              <w:rPr>
                <w:sz w:val="26"/>
                <w:szCs w:val="26"/>
              </w:rPr>
              <w:t xml:space="preserve"> </w:t>
            </w:r>
            <w:r w:rsidRPr="00F84B80">
              <w:rPr>
                <w:b/>
                <w:sz w:val="26"/>
                <w:szCs w:val="26"/>
              </w:rPr>
              <w:t>муниципальных и иных</w:t>
            </w:r>
            <w:r w:rsidRPr="00F84B80">
              <w:rPr>
                <w:sz w:val="26"/>
                <w:szCs w:val="26"/>
              </w:rPr>
              <w:t xml:space="preserve"> сельскохозяйственных предприятий, осуществляются в срок с 1 декабря соответствующего года и по 1 октября года, следующего за ним. Право на материальное вознаграждение за соответствующий год утрачивается получателем по истечении периода, установленного в части первой настоящего пункта.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 xml:space="preserve">     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 xml:space="preserve">2. </w:t>
            </w:r>
            <w:r w:rsidRPr="00F84B80">
              <w:rPr>
                <w:b/>
                <w:sz w:val="26"/>
                <w:szCs w:val="26"/>
              </w:rPr>
              <w:t>Выплата материального вознаграждения получателям в денежном выражении осуществляется</w:t>
            </w:r>
            <w:r w:rsidRPr="00F84B80">
              <w:rPr>
                <w:sz w:val="26"/>
                <w:szCs w:val="26"/>
              </w:rPr>
              <w:t xml:space="preserve"> через закрытое акционерное общество «Приднестровский Сберегательный банк». 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Перечисление закрытому акционерному обществу «Приднестровский Сберегательный банк» средств Фонда для осуществления выплат материального вознаграждения получателям производится в соответствии с договорами, заключенными между закрытым акционерным обществом «Приднестровский Сберегательный банк» и уполномоченным Правительством Приднестровской Молдавской Республики исполнительным органом государственной власти. 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b/>
                <w:sz w:val="26"/>
                <w:szCs w:val="26"/>
              </w:rPr>
            </w:pPr>
            <w:r w:rsidRPr="00F84B80">
              <w:rPr>
                <w:b/>
                <w:sz w:val="26"/>
                <w:szCs w:val="26"/>
              </w:rPr>
              <w:t xml:space="preserve">     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b/>
                <w:sz w:val="26"/>
                <w:szCs w:val="26"/>
              </w:rPr>
            </w:pPr>
            <w:r w:rsidRPr="00F84B80">
              <w:rPr>
                <w:b/>
                <w:sz w:val="26"/>
                <w:szCs w:val="26"/>
              </w:rPr>
              <w:t>Величина комиссионного вознаграждения за оказываемые закрытым акционерным обществом «Приднестровский Сберегательный банк» услуги по выплате пайщикам материального вознаграждения устанавливается ежегодно в законе о республиканском бюджете.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 </w:t>
            </w:r>
            <w:r w:rsidRPr="00F84B80">
              <w:rPr>
                <w:sz w:val="26"/>
                <w:szCs w:val="26"/>
              </w:rPr>
              <w:tab/>
            </w: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 xml:space="preserve">    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lastRenderedPageBreak/>
              <w:t xml:space="preserve"> 3. </w:t>
            </w:r>
            <w:r w:rsidRPr="00F84B80">
              <w:rPr>
                <w:b/>
                <w:sz w:val="26"/>
                <w:szCs w:val="26"/>
              </w:rPr>
              <w:t xml:space="preserve">Порядок осуществления выплат материального </w:t>
            </w:r>
            <w:bookmarkStart w:id="0" w:name="_GoBack"/>
            <w:bookmarkEnd w:id="0"/>
            <w:r w:rsidRPr="00F84B80">
              <w:rPr>
                <w:b/>
                <w:sz w:val="26"/>
                <w:szCs w:val="26"/>
              </w:rPr>
              <w:t>вознаграждения получателям</w:t>
            </w:r>
            <w:r w:rsidRPr="00F84B80">
              <w:rPr>
                <w:sz w:val="26"/>
                <w:szCs w:val="26"/>
              </w:rPr>
              <w:t xml:space="preserve"> закрытым акционерным обществом «Приднестровский Сберегательный банк» устанавливается Правительством Приднестровской Молдавской Республики.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84B80" w:rsidRPr="00F84B80" w:rsidRDefault="00F84B80" w:rsidP="00F84B80">
            <w:pPr>
              <w:ind w:firstLine="426"/>
              <w:jc w:val="both"/>
              <w:rPr>
                <w:rStyle w:val="a3"/>
                <w:b w:val="0"/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4. Получатель, не являющийся резидентом Приднестровской Молдавской Республики на момент выплаты материального вознаграждения в денежном выражении, обладает правом на таковые при условии, что он являлся резидентом на момент начисления средств.</w:t>
            </w:r>
          </w:p>
        </w:tc>
        <w:tc>
          <w:tcPr>
            <w:tcW w:w="4819" w:type="dxa"/>
            <w:shd w:val="clear" w:color="auto" w:fill="auto"/>
          </w:tcPr>
          <w:p w:rsidR="00F84B80" w:rsidRPr="00F84B80" w:rsidRDefault="00F84B80" w:rsidP="0061692C">
            <w:pPr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lastRenderedPageBreak/>
              <w:t xml:space="preserve">Статья 9. Порядок осуществления выплат материального вознаграждения в денежном выражении </w:t>
            </w:r>
            <w:r w:rsidRPr="00F84B80">
              <w:rPr>
                <w:b/>
                <w:sz w:val="26"/>
                <w:szCs w:val="26"/>
              </w:rPr>
              <w:t>и компенсации</w:t>
            </w:r>
          </w:p>
          <w:p w:rsidR="00F84B80" w:rsidRPr="00F84B80" w:rsidRDefault="00F84B80" w:rsidP="0061692C">
            <w:pPr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 xml:space="preserve">1. Выплаты материального вознаграждения в денежном выражении </w:t>
            </w:r>
            <w:r w:rsidRPr="00F84B80">
              <w:rPr>
                <w:b/>
                <w:sz w:val="26"/>
                <w:szCs w:val="26"/>
              </w:rPr>
              <w:t>и</w:t>
            </w:r>
            <w:r w:rsidRPr="00F84B80">
              <w:rPr>
                <w:sz w:val="26"/>
                <w:szCs w:val="26"/>
              </w:rPr>
              <w:t xml:space="preserve"> </w:t>
            </w:r>
            <w:r w:rsidRPr="00F84B80">
              <w:rPr>
                <w:b/>
                <w:sz w:val="26"/>
                <w:szCs w:val="26"/>
              </w:rPr>
              <w:t>компенсации</w:t>
            </w:r>
            <w:r w:rsidRPr="00F84B80">
              <w:rPr>
                <w:sz w:val="26"/>
                <w:szCs w:val="26"/>
              </w:rPr>
              <w:t xml:space="preserve"> пайщикам, а также гражданам, являвшимся (являющимся) работниками коллективных, государственных сельскохозяйственных предприятий, осуществляются в срок с 1 декабря соответствующего года и по 1 октября года, следующего за ним. </w:t>
            </w:r>
          </w:p>
          <w:p w:rsidR="00F84B80" w:rsidRPr="00F84B80" w:rsidRDefault="00F84B80" w:rsidP="0061692C">
            <w:pPr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 xml:space="preserve">Право на материальное вознаграждение </w:t>
            </w:r>
            <w:r w:rsidRPr="00F84B80">
              <w:rPr>
                <w:b/>
                <w:sz w:val="26"/>
                <w:szCs w:val="26"/>
              </w:rPr>
              <w:t>в денежном выражении</w:t>
            </w:r>
            <w:r w:rsidRPr="00F84B80">
              <w:rPr>
                <w:sz w:val="26"/>
                <w:szCs w:val="26"/>
              </w:rPr>
              <w:t xml:space="preserve"> за соответствующий год утрачивается получателем по истечении периода, установленного в части первой настоящего пункта.</w:t>
            </w:r>
          </w:p>
          <w:p w:rsidR="00F84B80" w:rsidRPr="00F84B80" w:rsidRDefault="00F84B80" w:rsidP="0061692C">
            <w:pPr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 xml:space="preserve">2. </w:t>
            </w:r>
            <w:r w:rsidRPr="00F84B80">
              <w:rPr>
                <w:b/>
                <w:sz w:val="26"/>
                <w:szCs w:val="26"/>
              </w:rPr>
              <w:t>Выплаты получателям материального вознаграждения в денежном выражении и компенсации осуществляются</w:t>
            </w:r>
            <w:r w:rsidRPr="00F84B80">
              <w:rPr>
                <w:sz w:val="26"/>
                <w:szCs w:val="26"/>
              </w:rPr>
              <w:t xml:space="preserve"> через закрытое акционерное общество «Приднестровский Сберегательный банк». </w:t>
            </w:r>
          </w:p>
          <w:p w:rsidR="00F84B80" w:rsidRPr="00F84B80" w:rsidRDefault="00F84B80" w:rsidP="0061692C">
            <w:pPr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 xml:space="preserve">Перечисление закрытому акционерному обществу «Приднестровский Сберегательный банк» средств Фонда для осуществления выплат материального вознаграждения </w:t>
            </w:r>
            <w:r w:rsidRPr="00F84B80">
              <w:rPr>
                <w:b/>
                <w:sz w:val="26"/>
                <w:szCs w:val="26"/>
              </w:rPr>
              <w:t>в денежном выражении и</w:t>
            </w:r>
            <w:r w:rsidRPr="00F84B80">
              <w:rPr>
                <w:sz w:val="26"/>
                <w:szCs w:val="26"/>
              </w:rPr>
              <w:t xml:space="preserve"> </w:t>
            </w:r>
            <w:r w:rsidRPr="00F84B80">
              <w:rPr>
                <w:b/>
                <w:sz w:val="26"/>
                <w:szCs w:val="26"/>
              </w:rPr>
              <w:t xml:space="preserve">компенсации </w:t>
            </w:r>
            <w:r w:rsidRPr="00F84B80">
              <w:rPr>
                <w:sz w:val="26"/>
                <w:szCs w:val="26"/>
              </w:rPr>
              <w:t>получателям производится в соответствии с договорами, заключенными между закрытым акционерным обществом «Приднестровский Сберегательный банк» и уполномоченным Правительством Приднестровской Молдавской Республики исполнительным органом государственной власти. </w:t>
            </w:r>
          </w:p>
          <w:p w:rsidR="00F84B80" w:rsidRPr="00F84B80" w:rsidRDefault="00F84B80" w:rsidP="0061692C">
            <w:pPr>
              <w:ind w:firstLine="465"/>
              <w:jc w:val="both"/>
              <w:rPr>
                <w:b/>
                <w:sz w:val="26"/>
                <w:szCs w:val="26"/>
              </w:rPr>
            </w:pPr>
            <w:r w:rsidRPr="00F84B80">
              <w:rPr>
                <w:b/>
                <w:sz w:val="26"/>
                <w:szCs w:val="26"/>
              </w:rPr>
              <w:t>Комиссионное вознаграждение за оказываемые закрытым акционерным обществом «Приднестровский Сберегательный банк» услуги по выплатам получателям материального вознаграждения в денежном выражении и компенсации не взимается.</w:t>
            </w:r>
          </w:p>
          <w:p w:rsidR="00F84B80" w:rsidRPr="00F84B80" w:rsidRDefault="00F84B80" w:rsidP="0061692C">
            <w:pPr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lastRenderedPageBreak/>
              <w:t xml:space="preserve">3. </w:t>
            </w:r>
            <w:r w:rsidRPr="00F84B80">
              <w:rPr>
                <w:b/>
                <w:sz w:val="26"/>
                <w:szCs w:val="26"/>
              </w:rPr>
              <w:t>Порядок осуществления выплат получателям материального вознаграждения в денежном выражении и компенсации</w:t>
            </w:r>
            <w:r w:rsidRPr="00F84B80">
              <w:rPr>
                <w:sz w:val="26"/>
                <w:szCs w:val="26"/>
              </w:rPr>
              <w:t xml:space="preserve"> закрытым акционерным обществом «Приднестровский Сберегательный банк» устанавливается Правительством Приднестровской Молдавской Республики. </w:t>
            </w:r>
          </w:p>
          <w:p w:rsidR="00F84B80" w:rsidRPr="00F84B80" w:rsidRDefault="00F84B80" w:rsidP="00F84B80">
            <w:pPr>
              <w:ind w:firstLine="465"/>
              <w:jc w:val="both"/>
              <w:rPr>
                <w:rStyle w:val="a3"/>
                <w:b w:val="0"/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 xml:space="preserve">4. Получатель, не являющийся резидентом Приднестровской Молдавской Республики на момент выплаты материального вознаграждения в денежном выражении </w:t>
            </w:r>
            <w:r w:rsidRPr="00F84B80">
              <w:rPr>
                <w:b/>
                <w:sz w:val="26"/>
                <w:szCs w:val="26"/>
              </w:rPr>
              <w:t>и</w:t>
            </w:r>
            <w:r w:rsidRPr="00F84B80">
              <w:rPr>
                <w:sz w:val="26"/>
                <w:szCs w:val="26"/>
              </w:rPr>
              <w:t xml:space="preserve"> </w:t>
            </w:r>
            <w:r w:rsidRPr="00F84B80">
              <w:rPr>
                <w:b/>
                <w:sz w:val="26"/>
                <w:szCs w:val="26"/>
              </w:rPr>
              <w:t>компенсации,</w:t>
            </w:r>
            <w:r w:rsidRPr="00F84B80">
              <w:rPr>
                <w:sz w:val="26"/>
                <w:szCs w:val="26"/>
              </w:rPr>
              <w:t xml:space="preserve"> обладает правом на таковые при условии, что он являлся резидентом на момент начисления средств.</w:t>
            </w:r>
          </w:p>
        </w:tc>
      </w:tr>
      <w:tr w:rsidR="00F84B80" w:rsidRPr="00F84B80" w:rsidTr="00F84B80">
        <w:trPr>
          <w:trHeight w:val="2825"/>
        </w:trPr>
        <w:tc>
          <w:tcPr>
            <w:tcW w:w="4928" w:type="dxa"/>
            <w:shd w:val="clear" w:color="auto" w:fill="auto"/>
          </w:tcPr>
          <w:p w:rsidR="00F84B80" w:rsidRPr="00F84B80" w:rsidRDefault="00F84B80" w:rsidP="0061692C">
            <w:pPr>
              <w:autoSpaceDE w:val="0"/>
              <w:autoSpaceDN w:val="0"/>
              <w:adjustRightInd w:val="0"/>
              <w:ind w:firstLine="426"/>
              <w:jc w:val="both"/>
              <w:rPr>
                <w:b/>
                <w:sz w:val="26"/>
                <w:szCs w:val="26"/>
              </w:rPr>
            </w:pPr>
            <w:r w:rsidRPr="00F84B80">
              <w:rPr>
                <w:b/>
                <w:sz w:val="26"/>
                <w:szCs w:val="26"/>
              </w:rPr>
              <w:lastRenderedPageBreak/>
              <w:t>5. Отсутствует.</w:t>
            </w:r>
          </w:p>
          <w:p w:rsidR="00F84B80" w:rsidRPr="00F84B80" w:rsidRDefault="00F84B80" w:rsidP="0061692C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</w:p>
          <w:p w:rsidR="00F84B80" w:rsidRPr="00F84B80" w:rsidRDefault="00F84B80" w:rsidP="0061692C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</w:p>
          <w:p w:rsidR="00F84B80" w:rsidRPr="00F84B80" w:rsidRDefault="00F84B80" w:rsidP="0061692C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</w:p>
          <w:p w:rsidR="00F84B80" w:rsidRPr="00F84B80" w:rsidRDefault="00F84B80" w:rsidP="0061692C">
            <w:pPr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26"/>
              <w:jc w:val="both"/>
              <w:rPr>
                <w:b/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F84B80" w:rsidRPr="00F84B80" w:rsidRDefault="00F84B80" w:rsidP="0061692C">
            <w:pPr>
              <w:ind w:firstLine="465"/>
              <w:jc w:val="both"/>
              <w:rPr>
                <w:b/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5</w:t>
            </w:r>
            <w:r w:rsidRPr="00F84B80">
              <w:rPr>
                <w:b/>
                <w:sz w:val="26"/>
                <w:szCs w:val="26"/>
              </w:rPr>
              <w:t>. Размер материального вознаграждения в денежном выражении и распределение средств Фонда по городам (районам) Приднестровской Молдавской Республики на выплаты материального вознаграждения пайщикам, а также гражданам, являвшимся (являющимся) работниками коллективных, государственных сельскохозяйственных предприятий, устанавливаются правовым актом Правительства Приднестровской Молдавской Республики.</w:t>
            </w:r>
          </w:p>
        </w:tc>
      </w:tr>
      <w:tr w:rsidR="00F84B80" w:rsidRPr="00F84B80" w:rsidTr="00F84B80">
        <w:trPr>
          <w:trHeight w:val="3811"/>
        </w:trPr>
        <w:tc>
          <w:tcPr>
            <w:tcW w:w="4928" w:type="dxa"/>
            <w:shd w:val="clear" w:color="auto" w:fill="auto"/>
          </w:tcPr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Статья 10-1. Особенности реализации прав граждан, обладающих правом на земельную долю (пай), на компенсацию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…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b/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 </w:t>
            </w:r>
            <w:r w:rsidRPr="00F84B80">
              <w:rPr>
                <w:b/>
                <w:sz w:val="26"/>
                <w:szCs w:val="26"/>
              </w:rPr>
              <w:t xml:space="preserve">3. Выплата компенсации пайщикам осуществляется через закрытое акционерное общество «Приднестровский Сберегательный банк». </w:t>
            </w:r>
          </w:p>
          <w:p w:rsidR="00F84B80" w:rsidRPr="00F84B80" w:rsidRDefault="00F84B80" w:rsidP="0061692C">
            <w:pPr>
              <w:ind w:firstLine="426"/>
              <w:jc w:val="both"/>
              <w:rPr>
                <w:sz w:val="26"/>
                <w:szCs w:val="26"/>
              </w:rPr>
            </w:pPr>
            <w:r w:rsidRPr="00F84B80">
              <w:rPr>
                <w:b/>
                <w:sz w:val="26"/>
                <w:szCs w:val="26"/>
              </w:rPr>
              <w:t>Порядок осуществления выплат компенсации закрытым акционерным обществом «Приднестровский Сберегательный банк» устанавливается Правительством Приднестровской Молдавской Республики».</w:t>
            </w:r>
          </w:p>
        </w:tc>
        <w:tc>
          <w:tcPr>
            <w:tcW w:w="4819" w:type="dxa"/>
            <w:shd w:val="clear" w:color="auto" w:fill="auto"/>
          </w:tcPr>
          <w:p w:rsidR="00F84B80" w:rsidRPr="00F84B80" w:rsidRDefault="00F84B80" w:rsidP="0061692C">
            <w:pPr>
              <w:ind w:firstLine="465"/>
              <w:jc w:val="both"/>
              <w:rPr>
                <w:b/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Статья 10-1. Особенности реализации прав граждан, обладающих правом на земельную долю (пай), на компенсацию</w:t>
            </w:r>
          </w:p>
          <w:p w:rsidR="00F84B80" w:rsidRPr="00F84B80" w:rsidRDefault="00F84B80" w:rsidP="0061692C">
            <w:pPr>
              <w:ind w:firstLine="465"/>
              <w:jc w:val="both"/>
              <w:rPr>
                <w:sz w:val="26"/>
                <w:szCs w:val="26"/>
              </w:rPr>
            </w:pPr>
            <w:r w:rsidRPr="00F84B80">
              <w:rPr>
                <w:sz w:val="26"/>
                <w:szCs w:val="26"/>
              </w:rPr>
              <w:t>…</w:t>
            </w:r>
          </w:p>
          <w:p w:rsidR="00F84B80" w:rsidRPr="00F84B80" w:rsidRDefault="00F84B80" w:rsidP="0061692C">
            <w:pPr>
              <w:ind w:firstLine="465"/>
              <w:jc w:val="both"/>
              <w:rPr>
                <w:b/>
                <w:sz w:val="26"/>
                <w:szCs w:val="26"/>
              </w:rPr>
            </w:pPr>
            <w:r w:rsidRPr="00F84B80">
              <w:rPr>
                <w:b/>
                <w:sz w:val="26"/>
                <w:szCs w:val="26"/>
              </w:rPr>
              <w:t>3. Исключен.</w:t>
            </w:r>
            <w:r w:rsidRPr="00F84B80">
              <w:rPr>
                <w:b/>
                <w:sz w:val="26"/>
                <w:szCs w:val="26"/>
              </w:rPr>
              <w:tab/>
            </w:r>
          </w:p>
          <w:p w:rsidR="00F84B80" w:rsidRPr="00F84B80" w:rsidRDefault="00F84B80" w:rsidP="0061692C">
            <w:pPr>
              <w:ind w:firstLine="465"/>
              <w:jc w:val="both"/>
              <w:rPr>
                <w:b/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65"/>
              <w:jc w:val="both"/>
              <w:rPr>
                <w:b/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65"/>
              <w:jc w:val="both"/>
              <w:rPr>
                <w:b/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65"/>
              <w:jc w:val="both"/>
              <w:rPr>
                <w:b/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65"/>
              <w:jc w:val="both"/>
              <w:rPr>
                <w:b/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65"/>
              <w:jc w:val="both"/>
              <w:rPr>
                <w:b/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65"/>
              <w:jc w:val="both"/>
              <w:rPr>
                <w:b/>
                <w:sz w:val="26"/>
                <w:szCs w:val="26"/>
              </w:rPr>
            </w:pPr>
          </w:p>
          <w:p w:rsidR="00F84B80" w:rsidRPr="00F84B80" w:rsidRDefault="00F84B80" w:rsidP="0061692C">
            <w:pPr>
              <w:ind w:firstLine="465"/>
              <w:jc w:val="both"/>
              <w:rPr>
                <w:sz w:val="26"/>
                <w:szCs w:val="26"/>
              </w:rPr>
            </w:pPr>
          </w:p>
        </w:tc>
      </w:tr>
    </w:tbl>
    <w:p w:rsidR="009A542C" w:rsidRPr="00F84B80" w:rsidRDefault="009A542C" w:rsidP="00F84B80">
      <w:pPr>
        <w:spacing w:after="160" w:line="259" w:lineRule="auto"/>
        <w:ind w:firstLine="709"/>
        <w:rPr>
          <w:sz w:val="26"/>
          <w:szCs w:val="26"/>
        </w:rPr>
      </w:pPr>
    </w:p>
    <w:sectPr w:rsidR="009A542C" w:rsidRPr="00F84B80" w:rsidSect="001A711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80"/>
    <w:rsid w:val="001A7111"/>
    <w:rsid w:val="006C31DD"/>
    <w:rsid w:val="009A542C"/>
    <w:rsid w:val="00F8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4215"/>
  <w15:chartTrackingRefBased/>
  <w15:docId w15:val="{8ECDE9F1-2F64-4155-9E2D-375282C9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4B80"/>
    <w:rPr>
      <w:b/>
      <w:bCs/>
    </w:rPr>
  </w:style>
  <w:style w:type="paragraph" w:styleId="a4">
    <w:name w:val="Normal (Web)"/>
    <w:basedOn w:val="a"/>
    <w:unhideWhenUsed/>
    <w:rsid w:val="00F84B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cp:lastPrinted>2025-04-08T11:11:00Z</cp:lastPrinted>
  <dcterms:created xsi:type="dcterms:W3CDTF">2025-04-08T11:01:00Z</dcterms:created>
  <dcterms:modified xsi:type="dcterms:W3CDTF">2025-04-08T11:11:00Z</dcterms:modified>
</cp:coreProperties>
</file>