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4" w:rsidRPr="002B573A" w:rsidRDefault="004B0DD4" w:rsidP="004B0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573A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4B0DD4" w:rsidRPr="002B573A" w:rsidRDefault="004B0DD4" w:rsidP="004B0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573A">
        <w:rPr>
          <w:rFonts w:ascii="Times New Roman" w:hAnsi="Times New Roman" w:cs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4B0DD4" w:rsidRPr="002B573A" w:rsidRDefault="004B0DD4" w:rsidP="004B0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573A">
        <w:rPr>
          <w:rFonts w:ascii="Times New Roman" w:hAnsi="Times New Roman" w:cs="Times New Roman"/>
          <w:sz w:val="24"/>
          <w:szCs w:val="24"/>
        </w:rPr>
        <w:t xml:space="preserve">«О внесении изменений в Закон Приднестровской Молдавской Республики </w:t>
      </w:r>
    </w:p>
    <w:p w:rsidR="004B0DD4" w:rsidRPr="002B573A" w:rsidRDefault="004B0DD4" w:rsidP="004B0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573A">
        <w:rPr>
          <w:rFonts w:ascii="Times New Roman" w:hAnsi="Times New Roman" w:cs="Times New Roman"/>
          <w:sz w:val="24"/>
          <w:szCs w:val="24"/>
        </w:rPr>
        <w:t>«О республиканском бюджете на 2025 год»</w:t>
      </w:r>
    </w:p>
    <w:p w:rsidR="004B0DD4" w:rsidRPr="002B573A" w:rsidRDefault="004B0DD4" w:rsidP="004B0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1E0" w:firstRow="1" w:lastRow="1" w:firstColumn="1" w:lastColumn="1" w:noHBand="0" w:noVBand="0"/>
      </w:tblPr>
      <w:tblGrid>
        <w:gridCol w:w="4817"/>
        <w:gridCol w:w="4674"/>
      </w:tblGrid>
      <w:tr w:rsidR="004B0DD4" w:rsidRPr="002B573A" w:rsidTr="00654BDA">
        <w:trPr>
          <w:trHeight w:val="563"/>
          <w:tblHeader/>
        </w:trPr>
        <w:tc>
          <w:tcPr>
            <w:tcW w:w="4818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74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Предлагаемая редакция</w:t>
            </w:r>
          </w:p>
        </w:tc>
      </w:tr>
      <w:tr w:rsidR="004B0DD4" w:rsidRPr="002B573A" w:rsidTr="00654BDA">
        <w:tc>
          <w:tcPr>
            <w:tcW w:w="4818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Часть вторая пункта 5 статьи 3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Советам народных депутатов городов (районов) при утверждении местных бюджетов городов (районов) предусмотреть в составе прочих статей расходов средства на финансирование расходов, связанных с подготовкой и проведением выборов народных депутатов местных Советов народных депутатов, председателей Советов – глав администраций сел (поселков), в сумме 5 911 864 рубля в размерах согласно Приложению № 4 к настоящему Закону, без права уменьшения утвержденных лимитов на цели увеличения лимитов финансирования по иным направлениям расходов.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Часть вторая пункта 5 статьи 3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Исключена</w:t>
            </w:r>
          </w:p>
        </w:tc>
      </w:tr>
      <w:tr w:rsidR="004B0DD4" w:rsidRPr="002B573A" w:rsidTr="00654BDA">
        <w:tc>
          <w:tcPr>
            <w:tcW w:w="4818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Статья 33.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1. В 2025 году осуществляется финансирование расходов, связанных с подготовкой и проведением выборов депутатов Верховного Совета Приднестровской Молдавской Республики, в сумме 12 080 496 рублей.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2. В 2025 году осуществляется финансирование расходов, связанных с подготовкой и проведением выборов народных депутатов местных Советов народных депутатов, председателей Советов – глав администраций сел (поселков), в сумме 5 911 864 рубля.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Статья 33.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В 2025 году осуществляется финансирование расходов, связанных с подготовкой и проведением выборов депутатов Верховного Совета Приднестровской Молдавской Республики, народных депутатов местных Советов народных депутатов, председателей Советов - глав администраций сел, поселков, в сумме 12 080 496 рублей.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В случае отсутствия необходимости проведения повторного голосования экономия плановых лимитов, запланированных на подготовку и проведение выборов депутатов Верховного Совета Приднестровской Молдавской Республики, народных депутатов местных Советов народных депутатов, председателей Советов - глав администраций сел, поселков направляется на покрытие дефицита республиканского бюджета.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B0DD4" w:rsidRPr="002B573A" w:rsidTr="00654BDA">
        <w:tc>
          <w:tcPr>
            <w:tcW w:w="4818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Приложение № 2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...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Подраздел 3005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lastRenderedPageBreak/>
              <w:t>Строка 112 Проведение выборов депутатов ВС ПМР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...</w:t>
            </w:r>
          </w:p>
        </w:tc>
        <w:tc>
          <w:tcPr>
            <w:tcW w:w="4674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lastRenderedPageBreak/>
              <w:t>Приложение № 2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...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Подраздел 3005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lastRenderedPageBreak/>
              <w:t>Строка 112 Проведение выборов депутатов ВС ПМР, народных депутатов местных СНД, председателей Советов-глав администраций сёл (посёлков)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…</w:t>
            </w:r>
          </w:p>
        </w:tc>
      </w:tr>
      <w:tr w:rsidR="004B0DD4" w:rsidRPr="002B573A" w:rsidTr="00654BDA">
        <w:tc>
          <w:tcPr>
            <w:tcW w:w="4818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lastRenderedPageBreak/>
              <w:t>Приложение № 4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...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3. Предельные расходы, из них: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3.3.2. по прочим направлениям, из них: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3.3.2.1.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4674" w:type="dxa"/>
          </w:tcPr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Приложение № 4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...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 xml:space="preserve">3. Предельные расходы, из них: 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3.3.2. по прочим направлениям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  <w:r w:rsidRPr="002B573A">
              <w:rPr>
                <w:sz w:val="24"/>
                <w:szCs w:val="24"/>
              </w:rPr>
              <w:t>3.3.2.1. - отсутствует</w:t>
            </w:r>
          </w:p>
          <w:p w:rsidR="004B0DD4" w:rsidRPr="002B573A" w:rsidRDefault="004B0DD4" w:rsidP="00654BDA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4B0DD4" w:rsidRPr="002B573A" w:rsidRDefault="004B0DD4" w:rsidP="004B0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53A0" w:rsidRDefault="008C53A0">
      <w:bookmarkStart w:id="0" w:name="_GoBack"/>
      <w:bookmarkEnd w:id="0"/>
    </w:p>
    <w:sectPr w:rsidR="008C53A0" w:rsidSect="002B573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CE"/>
    <w:rsid w:val="00497DCE"/>
    <w:rsid w:val="004B0DD4"/>
    <w:rsid w:val="008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BA95-2680-4C54-ABFA-24A0B54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0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2025-07-01T07:58:00Z</dcterms:created>
  <dcterms:modified xsi:type="dcterms:W3CDTF">2025-07-01T07:58:00Z</dcterms:modified>
</cp:coreProperties>
</file>