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FA80F" w14:textId="77777777" w:rsidR="0097534E" w:rsidRPr="00B3164F" w:rsidRDefault="0097534E" w:rsidP="0097534E">
      <w:pPr>
        <w:jc w:val="center"/>
        <w:rPr>
          <w:b w:val="0"/>
          <w:color w:val="auto"/>
          <w:sz w:val="24"/>
          <w:szCs w:val="24"/>
        </w:rPr>
      </w:pPr>
      <w:r w:rsidRPr="00B3164F">
        <w:rPr>
          <w:b w:val="0"/>
          <w:color w:val="auto"/>
          <w:sz w:val="24"/>
          <w:szCs w:val="24"/>
        </w:rPr>
        <w:t>Сравнительная таблица</w:t>
      </w:r>
    </w:p>
    <w:p w14:paraId="63AF21F6" w14:textId="77777777" w:rsidR="0097534E" w:rsidRDefault="0097534E" w:rsidP="0097534E">
      <w:pPr>
        <w:ind w:firstLine="567"/>
        <w:jc w:val="center"/>
        <w:rPr>
          <w:b w:val="0"/>
          <w:color w:val="auto"/>
          <w:sz w:val="24"/>
          <w:szCs w:val="24"/>
        </w:rPr>
      </w:pPr>
      <w:r w:rsidRPr="00247E5F">
        <w:rPr>
          <w:b w:val="0"/>
          <w:color w:val="auto"/>
          <w:sz w:val="24"/>
          <w:szCs w:val="24"/>
        </w:rPr>
        <w:t>к проекту конституционного закона Приднестровской Молдавской Республики «О внесении изменения в Конституционный закон Приднестровской Молдавской Республики «О Прокуратуре Приднестровской Молдавской Республики»</w:t>
      </w:r>
    </w:p>
    <w:p w14:paraId="50B6C464" w14:textId="77777777" w:rsidR="0097534E" w:rsidRPr="00247E5F" w:rsidRDefault="0097534E" w:rsidP="0097534E">
      <w:pPr>
        <w:ind w:firstLine="567"/>
        <w:jc w:val="center"/>
        <w:rPr>
          <w:b w:val="0"/>
          <w:color w:val="auto"/>
          <w:sz w:val="24"/>
          <w:szCs w:val="24"/>
        </w:rPr>
      </w:pPr>
    </w:p>
    <w:p w14:paraId="0E990AFF" w14:textId="77777777" w:rsidR="0097534E" w:rsidRPr="00B3164F" w:rsidRDefault="0097534E" w:rsidP="0097534E">
      <w:pPr>
        <w:rPr>
          <w:b w:val="0"/>
          <w:color w:val="auto"/>
          <w:sz w:val="10"/>
          <w:szCs w:val="10"/>
        </w:rPr>
      </w:pPr>
    </w:p>
    <w:tbl>
      <w:tblPr>
        <w:tblW w:w="5157"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19"/>
      </w:tblGrid>
      <w:tr w:rsidR="0097534E" w:rsidRPr="00B3164F" w14:paraId="3523B2A8" w14:textId="77777777" w:rsidTr="00031C8B">
        <w:trPr>
          <w:tblHeader/>
          <w:jc w:val="right"/>
        </w:trPr>
        <w:tc>
          <w:tcPr>
            <w:tcW w:w="2500" w:type="pct"/>
            <w:shd w:val="clear" w:color="auto" w:fill="BFBFBF" w:themeFill="background1" w:themeFillShade="BF"/>
          </w:tcPr>
          <w:p w14:paraId="38D478AC" w14:textId="77777777" w:rsidR="0097534E" w:rsidRPr="00B3164F" w:rsidRDefault="0097534E" w:rsidP="00031C8B">
            <w:pPr>
              <w:autoSpaceDE w:val="0"/>
              <w:autoSpaceDN w:val="0"/>
              <w:adjustRightInd w:val="0"/>
              <w:ind w:firstLine="284"/>
              <w:jc w:val="center"/>
              <w:rPr>
                <w:b w:val="0"/>
                <w:color w:val="auto"/>
              </w:rPr>
            </w:pPr>
            <w:bookmarkStart w:id="0" w:name="_GoBack"/>
            <w:bookmarkEnd w:id="0"/>
            <w:r w:rsidRPr="00F1231E">
              <w:rPr>
                <w:b w:val="0"/>
                <w:bCs w:val="0"/>
                <w:color w:val="auto"/>
                <w:sz w:val="24"/>
                <w:szCs w:val="24"/>
              </w:rPr>
              <w:t>Действующая редакция</w:t>
            </w:r>
          </w:p>
        </w:tc>
        <w:tc>
          <w:tcPr>
            <w:tcW w:w="2500" w:type="pct"/>
            <w:shd w:val="clear" w:color="auto" w:fill="BFBFBF" w:themeFill="background1" w:themeFillShade="BF"/>
          </w:tcPr>
          <w:p w14:paraId="4A2629F0" w14:textId="77777777" w:rsidR="0097534E" w:rsidRPr="00B3164F" w:rsidRDefault="0097534E" w:rsidP="00031C8B">
            <w:pPr>
              <w:autoSpaceDE w:val="0"/>
              <w:autoSpaceDN w:val="0"/>
              <w:adjustRightInd w:val="0"/>
              <w:ind w:firstLine="284"/>
              <w:jc w:val="center"/>
              <w:rPr>
                <w:b w:val="0"/>
                <w:color w:val="auto"/>
              </w:rPr>
            </w:pPr>
            <w:r w:rsidRPr="00F1231E">
              <w:rPr>
                <w:b w:val="0"/>
                <w:bCs w:val="0"/>
                <w:color w:val="auto"/>
                <w:sz w:val="24"/>
                <w:szCs w:val="24"/>
              </w:rPr>
              <w:t>Предлагаемая редакция</w:t>
            </w:r>
          </w:p>
        </w:tc>
      </w:tr>
      <w:tr w:rsidR="0097534E" w:rsidRPr="00B3164F" w14:paraId="0D70289E" w14:textId="77777777" w:rsidTr="00031C8B">
        <w:trPr>
          <w:tblHeader/>
          <w:jc w:val="right"/>
        </w:trPr>
        <w:tc>
          <w:tcPr>
            <w:tcW w:w="2500" w:type="pct"/>
            <w:shd w:val="clear" w:color="auto" w:fill="BFBFBF" w:themeFill="background1" w:themeFillShade="BF"/>
          </w:tcPr>
          <w:p w14:paraId="3589A209" w14:textId="77777777" w:rsidR="0097534E" w:rsidRPr="00B3164F" w:rsidRDefault="0097534E" w:rsidP="00031C8B">
            <w:pPr>
              <w:jc w:val="center"/>
              <w:rPr>
                <w:b w:val="0"/>
                <w:color w:val="auto"/>
              </w:rPr>
            </w:pPr>
            <w:r w:rsidRPr="00B3164F">
              <w:rPr>
                <w:b w:val="0"/>
                <w:color w:val="auto"/>
              </w:rPr>
              <w:t>1</w:t>
            </w:r>
          </w:p>
        </w:tc>
        <w:tc>
          <w:tcPr>
            <w:tcW w:w="2500" w:type="pct"/>
            <w:shd w:val="clear" w:color="auto" w:fill="BFBFBF" w:themeFill="background1" w:themeFillShade="BF"/>
          </w:tcPr>
          <w:p w14:paraId="7C1A0649" w14:textId="77777777" w:rsidR="0097534E" w:rsidRPr="00B3164F" w:rsidRDefault="0097534E" w:rsidP="00031C8B">
            <w:pPr>
              <w:jc w:val="center"/>
              <w:rPr>
                <w:b w:val="0"/>
                <w:color w:val="auto"/>
              </w:rPr>
            </w:pPr>
            <w:r w:rsidRPr="00B3164F">
              <w:rPr>
                <w:b w:val="0"/>
                <w:color w:val="auto"/>
              </w:rPr>
              <w:t>2</w:t>
            </w:r>
          </w:p>
        </w:tc>
      </w:tr>
      <w:tr w:rsidR="0097534E" w:rsidRPr="00B3164F" w14:paraId="4D39F395" w14:textId="77777777" w:rsidTr="00031C8B">
        <w:trPr>
          <w:trHeight w:val="1206"/>
          <w:jc w:val="right"/>
        </w:trPr>
        <w:tc>
          <w:tcPr>
            <w:tcW w:w="2500" w:type="pct"/>
          </w:tcPr>
          <w:p w14:paraId="22D2DFE3" w14:textId="77777777" w:rsidR="0097534E" w:rsidRPr="00A50AF1" w:rsidRDefault="0097534E" w:rsidP="00031C8B">
            <w:pPr>
              <w:autoSpaceDE w:val="0"/>
              <w:autoSpaceDN w:val="0"/>
              <w:adjustRightInd w:val="0"/>
              <w:ind w:firstLine="284"/>
              <w:jc w:val="right"/>
              <w:rPr>
                <w:b w:val="0"/>
                <w:bCs w:val="0"/>
                <w:color w:val="auto"/>
                <w:sz w:val="22"/>
                <w:szCs w:val="22"/>
              </w:rPr>
            </w:pPr>
            <w:r w:rsidRPr="00A50AF1">
              <w:rPr>
                <w:b w:val="0"/>
                <w:bCs w:val="0"/>
                <w:color w:val="auto"/>
                <w:sz w:val="22"/>
                <w:szCs w:val="22"/>
              </w:rPr>
              <w:t>Приложение</w:t>
            </w:r>
            <w:r w:rsidRPr="00A50AF1">
              <w:rPr>
                <w:b w:val="0"/>
                <w:bCs w:val="0"/>
                <w:color w:val="auto"/>
                <w:sz w:val="22"/>
                <w:szCs w:val="22"/>
              </w:rPr>
              <w:br/>
              <w:t>к Конституционному закону</w:t>
            </w:r>
            <w:r w:rsidRPr="00A50AF1">
              <w:rPr>
                <w:b w:val="0"/>
                <w:bCs w:val="0"/>
                <w:color w:val="auto"/>
                <w:sz w:val="22"/>
                <w:szCs w:val="22"/>
              </w:rPr>
              <w:br/>
              <w:t>Приднестровской Молдавской Республики</w:t>
            </w:r>
            <w:r w:rsidRPr="00A50AF1">
              <w:rPr>
                <w:b w:val="0"/>
                <w:bCs w:val="0"/>
                <w:color w:val="auto"/>
                <w:sz w:val="22"/>
                <w:szCs w:val="22"/>
              </w:rPr>
              <w:br/>
              <w:t>"О Прокуратуре</w:t>
            </w:r>
            <w:r w:rsidRPr="00A50AF1">
              <w:rPr>
                <w:b w:val="0"/>
                <w:bCs w:val="0"/>
                <w:color w:val="auto"/>
                <w:sz w:val="22"/>
                <w:szCs w:val="22"/>
              </w:rPr>
              <w:br/>
              <w:t>Приднестровской Молдавской Республики"</w:t>
            </w:r>
          </w:p>
          <w:p w14:paraId="0EE3BA92" w14:textId="77777777" w:rsidR="0097534E" w:rsidRDefault="0097534E" w:rsidP="00031C8B">
            <w:pPr>
              <w:autoSpaceDE w:val="0"/>
              <w:autoSpaceDN w:val="0"/>
              <w:adjustRightInd w:val="0"/>
              <w:ind w:firstLine="284"/>
              <w:jc w:val="both"/>
              <w:rPr>
                <w:color w:val="auto"/>
                <w:sz w:val="24"/>
                <w:szCs w:val="24"/>
              </w:rPr>
            </w:pPr>
          </w:p>
          <w:p w14:paraId="517921DE" w14:textId="77777777" w:rsidR="0097534E" w:rsidRDefault="0097534E" w:rsidP="00031C8B">
            <w:pPr>
              <w:autoSpaceDE w:val="0"/>
              <w:autoSpaceDN w:val="0"/>
              <w:adjustRightInd w:val="0"/>
              <w:ind w:firstLine="284"/>
              <w:jc w:val="both"/>
              <w:rPr>
                <w:color w:val="auto"/>
                <w:sz w:val="24"/>
                <w:szCs w:val="24"/>
              </w:rPr>
            </w:pPr>
          </w:p>
          <w:p w14:paraId="2F152FA5" w14:textId="77777777" w:rsidR="0097534E" w:rsidRDefault="0097534E" w:rsidP="00031C8B">
            <w:pPr>
              <w:pStyle w:val="1"/>
              <w:shd w:val="clear" w:color="auto" w:fill="FFFFFF"/>
              <w:spacing w:before="0" w:beforeAutospacing="0" w:after="0" w:afterAutospacing="0"/>
              <w:jc w:val="center"/>
              <w:rPr>
                <w:kern w:val="0"/>
                <w:sz w:val="24"/>
                <w:szCs w:val="24"/>
              </w:rPr>
            </w:pPr>
            <w:r w:rsidRPr="00A50AF1">
              <w:rPr>
                <w:kern w:val="0"/>
                <w:sz w:val="24"/>
                <w:szCs w:val="24"/>
              </w:rPr>
              <w:t>Положение об условиях оплаты труда прокурорских работников</w:t>
            </w:r>
          </w:p>
          <w:p w14:paraId="5AD1994B" w14:textId="77777777" w:rsidR="0097534E" w:rsidRPr="00A50AF1" w:rsidRDefault="0097534E" w:rsidP="00031C8B">
            <w:pPr>
              <w:pStyle w:val="1"/>
              <w:shd w:val="clear" w:color="auto" w:fill="FFFFFF"/>
              <w:spacing w:before="0" w:beforeAutospacing="0" w:after="0" w:afterAutospacing="0"/>
              <w:jc w:val="center"/>
              <w:rPr>
                <w:b w:val="0"/>
                <w:bCs w:val="0"/>
                <w:kern w:val="0"/>
                <w:sz w:val="24"/>
                <w:szCs w:val="24"/>
              </w:rPr>
            </w:pPr>
          </w:p>
          <w:p w14:paraId="35F2AF9C" w14:textId="77777777" w:rsidR="0097534E" w:rsidRDefault="0097534E" w:rsidP="00031C8B">
            <w:pPr>
              <w:shd w:val="clear" w:color="auto" w:fill="FFFFFF"/>
              <w:ind w:firstLine="480"/>
              <w:jc w:val="center"/>
              <w:rPr>
                <w:color w:val="auto"/>
                <w:sz w:val="24"/>
                <w:szCs w:val="24"/>
              </w:rPr>
            </w:pPr>
            <w:r w:rsidRPr="00A50AF1">
              <w:rPr>
                <w:color w:val="auto"/>
                <w:sz w:val="24"/>
                <w:szCs w:val="24"/>
              </w:rPr>
              <w:t>1. Общие положения</w:t>
            </w:r>
          </w:p>
          <w:p w14:paraId="3A47B396" w14:textId="77777777" w:rsidR="0097534E" w:rsidRDefault="0097534E" w:rsidP="00031C8B">
            <w:pPr>
              <w:autoSpaceDE w:val="0"/>
              <w:autoSpaceDN w:val="0"/>
              <w:adjustRightInd w:val="0"/>
              <w:ind w:firstLine="284"/>
              <w:jc w:val="both"/>
              <w:rPr>
                <w:b w:val="0"/>
                <w:bCs w:val="0"/>
                <w:color w:val="auto"/>
                <w:sz w:val="24"/>
                <w:szCs w:val="24"/>
              </w:rPr>
            </w:pPr>
            <w:r>
              <w:rPr>
                <w:b w:val="0"/>
                <w:bCs w:val="0"/>
                <w:color w:val="auto"/>
                <w:sz w:val="24"/>
                <w:szCs w:val="24"/>
              </w:rPr>
              <w:t>…</w:t>
            </w:r>
          </w:p>
          <w:p w14:paraId="6BC15902" w14:textId="77777777" w:rsidR="0097534E" w:rsidRPr="00692C29" w:rsidRDefault="0097534E" w:rsidP="00031C8B">
            <w:pPr>
              <w:autoSpaceDE w:val="0"/>
              <w:autoSpaceDN w:val="0"/>
              <w:adjustRightInd w:val="0"/>
              <w:ind w:firstLine="284"/>
              <w:jc w:val="both"/>
              <w:rPr>
                <w:b w:val="0"/>
                <w:bCs w:val="0"/>
                <w:color w:val="auto"/>
                <w:sz w:val="24"/>
                <w:szCs w:val="24"/>
              </w:rPr>
            </w:pPr>
            <w:r w:rsidRPr="00692C29">
              <w:rPr>
                <w:b w:val="0"/>
                <w:bCs w:val="0"/>
                <w:color w:val="auto"/>
                <w:sz w:val="24"/>
                <w:szCs w:val="24"/>
              </w:rPr>
              <w:t xml:space="preserve">6. Материальная помощь - денежная помощь прокурорскому работнику, оказываемая работодателем на безвозмездной основе. Материальная помощь не является оплатой за труд и не входит в систему оплаты труда. </w:t>
            </w:r>
          </w:p>
          <w:p w14:paraId="7380818F" w14:textId="77777777" w:rsidR="0097534E" w:rsidRPr="00692C29" w:rsidRDefault="0097534E" w:rsidP="00031C8B">
            <w:pPr>
              <w:autoSpaceDE w:val="0"/>
              <w:autoSpaceDN w:val="0"/>
              <w:adjustRightInd w:val="0"/>
              <w:ind w:firstLine="284"/>
              <w:jc w:val="both"/>
              <w:rPr>
                <w:color w:val="auto"/>
                <w:sz w:val="24"/>
                <w:szCs w:val="24"/>
              </w:rPr>
            </w:pPr>
            <w:r w:rsidRPr="00227A7E">
              <w:rPr>
                <w:b w:val="0"/>
                <w:bCs w:val="0"/>
                <w:color w:val="auto"/>
                <w:sz w:val="24"/>
                <w:szCs w:val="24"/>
              </w:rPr>
              <w:t>Материальная помощь выплачивается в размере двух окладов денежного содержания в год на основании заявления прокурорского работника</w:t>
            </w:r>
            <w:r w:rsidRPr="00692C29">
              <w:rPr>
                <w:color w:val="auto"/>
                <w:sz w:val="24"/>
                <w:szCs w:val="24"/>
              </w:rPr>
              <w:t xml:space="preserve"> и не облагается подоходным налогом.</w:t>
            </w:r>
          </w:p>
          <w:p w14:paraId="23F73114" w14:textId="77777777" w:rsidR="0097534E" w:rsidRPr="00A50AF1" w:rsidRDefault="0097534E" w:rsidP="00031C8B">
            <w:pPr>
              <w:shd w:val="clear" w:color="auto" w:fill="FFFFFF"/>
              <w:ind w:firstLine="480"/>
              <w:jc w:val="center"/>
              <w:rPr>
                <w:b w:val="0"/>
                <w:bCs w:val="0"/>
                <w:color w:val="auto"/>
                <w:sz w:val="24"/>
                <w:szCs w:val="24"/>
              </w:rPr>
            </w:pPr>
          </w:p>
          <w:p w14:paraId="5D2295EB" w14:textId="77777777" w:rsidR="0097534E" w:rsidRPr="00B3164F" w:rsidRDefault="0097534E" w:rsidP="00031C8B">
            <w:pPr>
              <w:pStyle w:val="a3"/>
              <w:jc w:val="both"/>
              <w:rPr>
                <w:b/>
              </w:rPr>
            </w:pPr>
          </w:p>
        </w:tc>
        <w:tc>
          <w:tcPr>
            <w:tcW w:w="2500" w:type="pct"/>
          </w:tcPr>
          <w:p w14:paraId="12DE476B" w14:textId="77777777" w:rsidR="0097534E" w:rsidRPr="00A50AF1" w:rsidRDefault="0097534E" w:rsidP="00031C8B">
            <w:pPr>
              <w:autoSpaceDE w:val="0"/>
              <w:autoSpaceDN w:val="0"/>
              <w:adjustRightInd w:val="0"/>
              <w:ind w:firstLine="284"/>
              <w:jc w:val="right"/>
              <w:rPr>
                <w:b w:val="0"/>
                <w:bCs w:val="0"/>
                <w:color w:val="auto"/>
                <w:sz w:val="22"/>
                <w:szCs w:val="22"/>
              </w:rPr>
            </w:pPr>
            <w:r w:rsidRPr="00A50AF1">
              <w:rPr>
                <w:b w:val="0"/>
                <w:bCs w:val="0"/>
                <w:color w:val="auto"/>
                <w:sz w:val="22"/>
                <w:szCs w:val="22"/>
              </w:rPr>
              <w:t>Приложение</w:t>
            </w:r>
            <w:r w:rsidRPr="00A50AF1">
              <w:rPr>
                <w:b w:val="0"/>
                <w:bCs w:val="0"/>
                <w:color w:val="auto"/>
                <w:sz w:val="22"/>
                <w:szCs w:val="22"/>
              </w:rPr>
              <w:br/>
              <w:t>к Конституционному закону</w:t>
            </w:r>
            <w:r w:rsidRPr="00A50AF1">
              <w:rPr>
                <w:b w:val="0"/>
                <w:bCs w:val="0"/>
                <w:color w:val="auto"/>
                <w:sz w:val="22"/>
                <w:szCs w:val="22"/>
              </w:rPr>
              <w:br/>
              <w:t>Приднестровской Молдавской Республики</w:t>
            </w:r>
            <w:r w:rsidRPr="00A50AF1">
              <w:rPr>
                <w:b w:val="0"/>
                <w:bCs w:val="0"/>
                <w:color w:val="auto"/>
                <w:sz w:val="22"/>
                <w:szCs w:val="22"/>
              </w:rPr>
              <w:br/>
              <w:t>"О Прокуратуре</w:t>
            </w:r>
            <w:r w:rsidRPr="00A50AF1">
              <w:rPr>
                <w:b w:val="0"/>
                <w:bCs w:val="0"/>
                <w:color w:val="auto"/>
                <w:sz w:val="22"/>
                <w:szCs w:val="22"/>
              </w:rPr>
              <w:br/>
              <w:t>Приднестровской Молдавской Республики"</w:t>
            </w:r>
          </w:p>
          <w:p w14:paraId="74668EB0" w14:textId="77777777" w:rsidR="0097534E" w:rsidRDefault="0097534E" w:rsidP="00031C8B">
            <w:pPr>
              <w:autoSpaceDE w:val="0"/>
              <w:autoSpaceDN w:val="0"/>
              <w:adjustRightInd w:val="0"/>
              <w:ind w:firstLine="284"/>
              <w:jc w:val="both"/>
              <w:rPr>
                <w:color w:val="auto"/>
                <w:sz w:val="24"/>
                <w:szCs w:val="24"/>
              </w:rPr>
            </w:pPr>
          </w:p>
          <w:p w14:paraId="1D7CE655" w14:textId="77777777" w:rsidR="0097534E" w:rsidRDefault="0097534E" w:rsidP="00031C8B">
            <w:pPr>
              <w:autoSpaceDE w:val="0"/>
              <w:autoSpaceDN w:val="0"/>
              <w:adjustRightInd w:val="0"/>
              <w:ind w:firstLine="284"/>
              <w:jc w:val="both"/>
              <w:rPr>
                <w:color w:val="auto"/>
                <w:sz w:val="24"/>
                <w:szCs w:val="24"/>
              </w:rPr>
            </w:pPr>
          </w:p>
          <w:p w14:paraId="5B9D1009" w14:textId="77777777" w:rsidR="0097534E" w:rsidRDefault="0097534E" w:rsidP="00031C8B">
            <w:pPr>
              <w:pStyle w:val="1"/>
              <w:shd w:val="clear" w:color="auto" w:fill="FFFFFF"/>
              <w:spacing w:before="0" w:beforeAutospacing="0" w:after="0" w:afterAutospacing="0"/>
              <w:jc w:val="center"/>
              <w:rPr>
                <w:kern w:val="0"/>
                <w:sz w:val="24"/>
                <w:szCs w:val="24"/>
              </w:rPr>
            </w:pPr>
            <w:r w:rsidRPr="00A50AF1">
              <w:rPr>
                <w:kern w:val="0"/>
                <w:sz w:val="24"/>
                <w:szCs w:val="24"/>
              </w:rPr>
              <w:t>Положение об условиях оплаты труда прокурорских работников</w:t>
            </w:r>
          </w:p>
          <w:p w14:paraId="337D1C36" w14:textId="77777777" w:rsidR="0097534E" w:rsidRPr="00A50AF1" w:rsidRDefault="0097534E" w:rsidP="00031C8B">
            <w:pPr>
              <w:pStyle w:val="1"/>
              <w:shd w:val="clear" w:color="auto" w:fill="FFFFFF"/>
              <w:spacing w:before="0" w:beforeAutospacing="0" w:after="0" w:afterAutospacing="0"/>
              <w:jc w:val="center"/>
              <w:rPr>
                <w:b w:val="0"/>
                <w:bCs w:val="0"/>
                <w:kern w:val="0"/>
                <w:sz w:val="24"/>
                <w:szCs w:val="24"/>
              </w:rPr>
            </w:pPr>
          </w:p>
          <w:p w14:paraId="61B00F85" w14:textId="77777777" w:rsidR="0097534E" w:rsidRDefault="0097534E" w:rsidP="00031C8B">
            <w:pPr>
              <w:shd w:val="clear" w:color="auto" w:fill="FFFFFF"/>
              <w:ind w:firstLine="480"/>
              <w:jc w:val="center"/>
              <w:rPr>
                <w:color w:val="auto"/>
                <w:sz w:val="24"/>
                <w:szCs w:val="24"/>
              </w:rPr>
            </w:pPr>
            <w:r w:rsidRPr="00A50AF1">
              <w:rPr>
                <w:color w:val="auto"/>
                <w:sz w:val="24"/>
                <w:szCs w:val="24"/>
              </w:rPr>
              <w:t>1. Общие положения</w:t>
            </w:r>
          </w:p>
          <w:p w14:paraId="3A503B3B" w14:textId="77777777" w:rsidR="0097534E" w:rsidRDefault="0097534E" w:rsidP="00031C8B">
            <w:pPr>
              <w:autoSpaceDE w:val="0"/>
              <w:autoSpaceDN w:val="0"/>
              <w:adjustRightInd w:val="0"/>
              <w:ind w:firstLine="284"/>
              <w:jc w:val="both"/>
              <w:rPr>
                <w:b w:val="0"/>
                <w:bCs w:val="0"/>
                <w:color w:val="auto"/>
                <w:sz w:val="24"/>
                <w:szCs w:val="24"/>
              </w:rPr>
            </w:pPr>
            <w:r>
              <w:rPr>
                <w:b w:val="0"/>
                <w:bCs w:val="0"/>
                <w:color w:val="auto"/>
                <w:sz w:val="24"/>
                <w:szCs w:val="24"/>
              </w:rPr>
              <w:t>…</w:t>
            </w:r>
          </w:p>
          <w:p w14:paraId="32FD1F13" w14:textId="77777777" w:rsidR="0097534E" w:rsidRPr="00692C29" w:rsidRDefault="0097534E" w:rsidP="00031C8B">
            <w:pPr>
              <w:autoSpaceDE w:val="0"/>
              <w:autoSpaceDN w:val="0"/>
              <w:adjustRightInd w:val="0"/>
              <w:ind w:firstLine="284"/>
              <w:jc w:val="both"/>
              <w:rPr>
                <w:b w:val="0"/>
                <w:bCs w:val="0"/>
                <w:color w:val="auto"/>
                <w:sz w:val="24"/>
                <w:szCs w:val="24"/>
              </w:rPr>
            </w:pPr>
            <w:r w:rsidRPr="00692C29">
              <w:rPr>
                <w:b w:val="0"/>
                <w:bCs w:val="0"/>
                <w:color w:val="auto"/>
                <w:sz w:val="24"/>
                <w:szCs w:val="24"/>
              </w:rPr>
              <w:t xml:space="preserve">6. Материальная помощь - денежная помощь прокурорскому работнику, оказываемая работодателем на безвозмездной основе. Материальная помощь не является оплатой за труд и не входит в систему оплаты труда. </w:t>
            </w:r>
          </w:p>
          <w:p w14:paraId="339DF12C" w14:textId="77777777" w:rsidR="0097534E" w:rsidRPr="00B3164F" w:rsidRDefault="0097534E" w:rsidP="00031C8B">
            <w:pPr>
              <w:autoSpaceDE w:val="0"/>
              <w:autoSpaceDN w:val="0"/>
              <w:adjustRightInd w:val="0"/>
              <w:ind w:firstLine="284"/>
              <w:jc w:val="both"/>
              <w:rPr>
                <w:b w:val="0"/>
                <w:color w:val="auto"/>
              </w:rPr>
            </w:pPr>
            <w:r w:rsidRPr="00227A7E">
              <w:rPr>
                <w:b w:val="0"/>
                <w:bCs w:val="0"/>
                <w:color w:val="auto"/>
                <w:sz w:val="24"/>
                <w:szCs w:val="24"/>
              </w:rPr>
              <w:t>Материальная помощь выплачивается в размере двух окладов денежного содержания в год на основании заявления прокурорского работника</w:t>
            </w:r>
            <w:r>
              <w:rPr>
                <w:b w:val="0"/>
                <w:bCs w:val="0"/>
                <w:color w:val="auto"/>
                <w:sz w:val="24"/>
                <w:szCs w:val="24"/>
              </w:rPr>
              <w:t>.</w:t>
            </w:r>
          </w:p>
        </w:tc>
      </w:tr>
    </w:tbl>
    <w:p w14:paraId="545CF580" w14:textId="77777777" w:rsidR="00F239B3" w:rsidRDefault="00F239B3"/>
    <w:sectPr w:rsidR="00F23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84"/>
    <w:rsid w:val="001A69AF"/>
    <w:rsid w:val="00426084"/>
    <w:rsid w:val="0097534E"/>
    <w:rsid w:val="00F2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D2A96-6A6E-4BDE-A5CE-B6F41772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534E"/>
    <w:pPr>
      <w:spacing w:after="0" w:line="240" w:lineRule="auto"/>
    </w:pPr>
    <w:rPr>
      <w:rFonts w:ascii="Times New Roman" w:eastAsia="Times New Roman" w:hAnsi="Times New Roman" w:cs="Times New Roman"/>
      <w:b/>
      <w:bCs/>
      <w:color w:val="000000"/>
      <w:sz w:val="20"/>
      <w:szCs w:val="20"/>
      <w:lang w:eastAsia="ru-RU"/>
    </w:rPr>
  </w:style>
  <w:style w:type="paragraph" w:styleId="1">
    <w:name w:val="heading 1"/>
    <w:basedOn w:val="a"/>
    <w:link w:val="10"/>
    <w:uiPriority w:val="9"/>
    <w:qFormat/>
    <w:rsid w:val="0097534E"/>
    <w:pPr>
      <w:spacing w:before="100" w:beforeAutospacing="1" w:after="100" w:afterAutospacing="1"/>
      <w:outlineLvl w:val="0"/>
    </w:pPr>
    <w:rPr>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34E"/>
    <w:rPr>
      <w:rFonts w:ascii="Times New Roman" w:eastAsia="Times New Roman" w:hAnsi="Times New Roman" w:cs="Times New Roman"/>
      <w:b/>
      <w:bCs/>
      <w:kern w:val="36"/>
      <w:sz w:val="48"/>
      <w:szCs w:val="48"/>
      <w:lang w:eastAsia="ru-RU"/>
    </w:rPr>
  </w:style>
  <w:style w:type="paragraph" w:styleId="a3">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 Знак,Зна Знак, Знак Знак Знак Знак"/>
    <w:basedOn w:val="a"/>
    <w:link w:val="a4"/>
    <w:rsid w:val="0097534E"/>
    <w:rPr>
      <w:rFonts w:ascii="Courier New" w:hAnsi="Courier New" w:cs="Courier New"/>
      <w:b w:val="0"/>
      <w:bCs w:val="0"/>
      <w:color w:val="auto"/>
    </w:rPr>
  </w:style>
  <w:style w:type="character" w:customStyle="1" w:styleId="a4">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3"/>
    <w:rsid w:val="0097534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Писарева Светлана Борисовна</dc:creator>
  <cp:keywords/>
  <dc:description/>
  <cp:lastModifiedBy>Писарева Светлана Борисовна</cp:lastModifiedBy>
  <cp:revision>3</cp:revision>
  <dcterms:created xsi:type="dcterms:W3CDTF">2025-08-20T12:42:00Z</dcterms:created>
  <dcterms:modified xsi:type="dcterms:W3CDTF">2025-08-20T12:52:00Z</dcterms:modified>
</cp:coreProperties>
</file>