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F8" w:rsidRPr="002D0393" w:rsidRDefault="00A150F8" w:rsidP="00A150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D0393">
        <w:rPr>
          <w:rFonts w:ascii="Times New Roman" w:hAnsi="Times New Roman" w:cs="Times New Roman"/>
          <w:sz w:val="24"/>
          <w:szCs w:val="24"/>
        </w:rPr>
        <w:t>СРАВНИТЕЛЬНАЯ ТАБЛИЦА</w:t>
      </w:r>
    </w:p>
    <w:p w:rsidR="00A150F8" w:rsidRPr="002D0393" w:rsidRDefault="00A150F8" w:rsidP="00A150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D0393">
        <w:rPr>
          <w:rFonts w:ascii="Times New Roman" w:hAnsi="Times New Roman" w:cs="Times New Roman"/>
          <w:sz w:val="24"/>
          <w:szCs w:val="24"/>
        </w:rPr>
        <w:t xml:space="preserve">к проекту закона Приднестровской Молдавской Республики </w:t>
      </w:r>
    </w:p>
    <w:p w:rsidR="00A150F8" w:rsidRPr="002D0393" w:rsidRDefault="00A150F8" w:rsidP="00A150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D0393">
        <w:rPr>
          <w:rFonts w:ascii="Times New Roman" w:hAnsi="Times New Roman" w:cs="Times New Roman"/>
          <w:sz w:val="24"/>
          <w:szCs w:val="24"/>
        </w:rPr>
        <w:t xml:space="preserve">«О внесении дополнения в Закон Приднестровской Молдавской Республики </w:t>
      </w:r>
    </w:p>
    <w:p w:rsidR="00A150F8" w:rsidRPr="002D0393" w:rsidRDefault="00A150F8" w:rsidP="00A150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D0393">
        <w:rPr>
          <w:rFonts w:ascii="Times New Roman" w:hAnsi="Times New Roman" w:cs="Times New Roman"/>
          <w:sz w:val="24"/>
          <w:szCs w:val="24"/>
        </w:rPr>
        <w:t>«О государственных мерах, направленных на минимизацию негативного воздействия на экономику, связанного с сокращением (прекращением) поставок природного газа в Приднестровскую Молдавскую Республику в 2025 году»</w:t>
      </w:r>
    </w:p>
    <w:p w:rsidR="00A150F8" w:rsidRPr="002D0393" w:rsidRDefault="00A150F8" w:rsidP="00A150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150F8" w:rsidRPr="002D0393" w:rsidRDefault="00A150F8" w:rsidP="00A150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231"/>
        <w:gridCol w:w="5401"/>
      </w:tblGrid>
      <w:tr w:rsidR="00A150F8" w:rsidRPr="002D0393" w:rsidTr="001E3431">
        <w:tc>
          <w:tcPr>
            <w:tcW w:w="5231" w:type="dxa"/>
          </w:tcPr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  <w:r w:rsidRPr="002D0393">
              <w:rPr>
                <w:sz w:val="24"/>
                <w:szCs w:val="24"/>
              </w:rPr>
              <w:t>Действующая редакция</w:t>
            </w:r>
          </w:p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  <w:r w:rsidRPr="002D0393">
              <w:rPr>
                <w:sz w:val="24"/>
                <w:szCs w:val="24"/>
              </w:rPr>
              <w:t>Предлагаемая редакция</w:t>
            </w:r>
          </w:p>
        </w:tc>
      </w:tr>
      <w:tr w:rsidR="00A150F8" w:rsidRPr="002D0393" w:rsidTr="001E3431">
        <w:tc>
          <w:tcPr>
            <w:tcW w:w="5231" w:type="dxa"/>
          </w:tcPr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  <w:r w:rsidRPr="002D0393">
              <w:rPr>
                <w:sz w:val="24"/>
                <w:szCs w:val="24"/>
              </w:rPr>
              <w:t>Статья 9-1.</w:t>
            </w:r>
          </w:p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  <w:r w:rsidRPr="002D0393">
              <w:rPr>
                <w:sz w:val="24"/>
                <w:szCs w:val="24"/>
              </w:rPr>
              <w:t>Отсутствует.</w:t>
            </w:r>
          </w:p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5401" w:type="dxa"/>
          </w:tcPr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  <w:r w:rsidRPr="002D0393">
              <w:rPr>
                <w:sz w:val="24"/>
                <w:szCs w:val="24"/>
              </w:rPr>
              <w:t>Статья 9-1.</w:t>
            </w:r>
          </w:p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  <w:r w:rsidRPr="002D0393">
              <w:rPr>
                <w:sz w:val="24"/>
                <w:szCs w:val="24"/>
              </w:rPr>
              <w:t>Во изменение норм законодательства Приднестровской Молдавской Республики в срок не позднее 1 ноября 2025 года следующие кредитные организации, учредителем (участником) которых полностью либо частично является государство, в том числе в лице центрального банка или иных юридических лиц, производят уплату в доход республиканского бюджета в полном объеме нераспределенной чистой прибыли за 2024 год:</w:t>
            </w:r>
          </w:p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  <w:r w:rsidRPr="002D0393">
              <w:rPr>
                <w:sz w:val="24"/>
                <w:szCs w:val="24"/>
              </w:rPr>
              <w:tab/>
              <w:t>а) закрытое акционерное общество «Приднестровский Сберегательный банк» – в размере 43 408 698 рублей Приднестровской Молдавской Республики;</w:t>
            </w:r>
          </w:p>
          <w:p w:rsidR="00A150F8" w:rsidRPr="002D0393" w:rsidRDefault="00A150F8" w:rsidP="001E3431">
            <w:pPr>
              <w:pStyle w:val="a4"/>
              <w:jc w:val="both"/>
              <w:rPr>
                <w:sz w:val="24"/>
                <w:szCs w:val="24"/>
              </w:rPr>
            </w:pPr>
            <w:r w:rsidRPr="002D0393">
              <w:rPr>
                <w:sz w:val="24"/>
                <w:szCs w:val="24"/>
              </w:rPr>
              <w:t>б) открытое акционерное общество «Экспортно-импортный банк» – в размере 47 800 813 рублей Приднестровской Молдавской Республики.</w:t>
            </w:r>
          </w:p>
        </w:tc>
      </w:tr>
    </w:tbl>
    <w:p w:rsidR="00A150F8" w:rsidRPr="002D0393" w:rsidRDefault="00A150F8" w:rsidP="00A150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150F8" w:rsidRPr="002D0393" w:rsidRDefault="00A150F8" w:rsidP="00A150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7310C" w:rsidRDefault="0027310C">
      <w:bookmarkStart w:id="0" w:name="_GoBack"/>
      <w:bookmarkEnd w:id="0"/>
    </w:p>
    <w:sectPr w:rsidR="0027310C" w:rsidSect="00A150F8">
      <w:headerReference w:type="default" r:id="rId4"/>
      <w:pgSz w:w="11906" w:h="16838" w:code="9"/>
      <w:pgMar w:top="1134" w:right="850" w:bottom="1134" w:left="1701" w:header="709" w:footer="709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23631"/>
      <w:docPartObj>
        <w:docPartGallery w:val="Page Numbers (Top of Page)"/>
        <w:docPartUnique/>
      </w:docPartObj>
    </w:sdtPr>
    <w:sdtEndPr/>
    <w:sdtContent>
      <w:p w:rsidR="008139D5" w:rsidRDefault="00A150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- 3 -</w:t>
        </w:r>
        <w:r>
          <w:fldChar w:fldCharType="end"/>
        </w:r>
      </w:p>
    </w:sdtContent>
  </w:sdt>
  <w:p w:rsidR="009D4FB5" w:rsidRDefault="00A150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D6"/>
    <w:rsid w:val="0027310C"/>
    <w:rsid w:val="00971BD6"/>
    <w:rsid w:val="00A1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67C2B-EC33-42F1-B5A4-A80C9A52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50F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15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50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Гончар Елена Дмитриевна</cp:lastModifiedBy>
  <cp:revision>2</cp:revision>
  <dcterms:created xsi:type="dcterms:W3CDTF">2025-10-02T13:12:00Z</dcterms:created>
  <dcterms:modified xsi:type="dcterms:W3CDTF">2025-10-02T13:12:00Z</dcterms:modified>
</cp:coreProperties>
</file>