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2A" w:rsidRPr="005139C3" w:rsidRDefault="00FF7E2A" w:rsidP="00FF7E2A">
      <w:pPr>
        <w:pStyle w:val="Standard"/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5139C3">
        <w:rPr>
          <w:b/>
          <w:sz w:val="28"/>
          <w:szCs w:val="28"/>
        </w:rPr>
        <w:t>Сравнительная таблица к проекту закона</w:t>
      </w:r>
    </w:p>
    <w:p w:rsidR="00FF7E2A" w:rsidRPr="005139C3" w:rsidRDefault="00FF7E2A" w:rsidP="00FF7E2A">
      <w:pPr>
        <w:pStyle w:val="Standard"/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5139C3">
        <w:rPr>
          <w:b/>
          <w:sz w:val="28"/>
          <w:szCs w:val="28"/>
        </w:rPr>
        <w:t>«О внесении дополнения в Закон Приднестровской</w:t>
      </w:r>
    </w:p>
    <w:p w:rsidR="00FF7E2A" w:rsidRPr="005139C3" w:rsidRDefault="00FF7E2A" w:rsidP="00FF7E2A">
      <w:pPr>
        <w:pStyle w:val="Standard"/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5139C3">
        <w:rPr>
          <w:b/>
          <w:sz w:val="28"/>
          <w:szCs w:val="28"/>
        </w:rPr>
        <w:t>Молдавской Республики «О дополнительных мерах, направленных на стабилизацию экономики Приднестровской Молдавской Республики»</w:t>
      </w:r>
    </w:p>
    <w:p w:rsidR="00FF7E2A" w:rsidRPr="00FF7E2A" w:rsidRDefault="00FF7E2A" w:rsidP="00FF7E2A">
      <w:pPr>
        <w:tabs>
          <w:tab w:val="left" w:pos="9720"/>
          <w:tab w:val="left" w:pos="10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FF7E2A" w:rsidRPr="00FF7E2A" w:rsidTr="00FF7E2A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2A"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2A">
              <w:rPr>
                <w:rFonts w:ascii="Times New Roman" w:hAnsi="Times New Roman" w:cs="Times New Roman"/>
                <w:sz w:val="28"/>
                <w:szCs w:val="28"/>
              </w:rPr>
              <w:t>Предлагаемая редакция</w:t>
            </w:r>
          </w:p>
        </w:tc>
      </w:tr>
      <w:tr w:rsidR="00FF7E2A" w:rsidRPr="00FF7E2A" w:rsidTr="00FF7E2A">
        <w:trPr>
          <w:trHeight w:val="3109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4-1.</w:t>
            </w:r>
            <w:r w:rsidRPr="00FF7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7822" w:rsidRDefault="00127822" w:rsidP="00C26121">
            <w:pPr>
              <w:tabs>
                <w:tab w:val="left" w:pos="9720"/>
                <w:tab w:val="left" w:pos="10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отсутствует</w:t>
            </w: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C26121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F7E2A" w:rsidRPr="00FF7E2A" w:rsidRDefault="00FF7E2A" w:rsidP="00FF7E2A">
            <w:pPr>
              <w:tabs>
                <w:tab w:val="left" w:pos="9720"/>
                <w:tab w:val="left" w:pos="100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E2A" w:rsidRPr="00FF7E2A" w:rsidRDefault="00FF7E2A" w:rsidP="00FF7E2A">
            <w:pPr>
              <w:spacing w:line="240" w:lineRule="auto"/>
              <w:ind w:firstLine="4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4-1. </w:t>
            </w:r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>Внести в Закон Приднестровской Молдавской Республики от 25 января 2005 года № 526-3-</w:t>
            </w:r>
            <w:r w:rsidRPr="00FF7E2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 фармацевтической деятельности в Приднестровской Молдавской Республики» (САЗ 05-5) с изменениями и дополнениями, внесенными </w:t>
            </w:r>
            <w:hyperlink r:id="rId5" w:tooltip="(ВСТУПИЛ В СИЛУ 19.07.2005) О внесении изменения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законами Приднестровской Молдавской Республики от 19 июля 2005 года № 597-ЗИ-III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05-30); </w:t>
            </w:r>
            <w:hyperlink r:id="rId6" w:tooltip="(ВСТУПИЛ В СИЛУ 03.04.2006) О внесении изменений и дополнений в некоторые Законы Приднестровской Молдавской Республики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3 апреля 2006 года № 18-ЗИД-IV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06-15); </w:t>
            </w:r>
            <w:hyperlink r:id="rId7" w:tooltip="(ВСТУПИЛ В СИЛУ 30.06.2006) О внесении изменений и дополнений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30 июня 2006 года № 53-ЗИД-IV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06-27); </w:t>
            </w:r>
            <w:hyperlink r:id="rId8" w:tooltip="(ВСТУПИЛ В СИЛУ 29.06.2007) О внесении изменений и дополнений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29 июня 2007 года № 242-ЗИД-IV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07-27); </w:t>
            </w:r>
            <w:hyperlink r:id="rId9" w:tooltip="(ВСТУПИЛ В СИЛУ 17.08.2007) &quot;О внесении изменений и дополнений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17 августа 2007 года № 291-ЗИД-IV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07-34); </w:t>
            </w:r>
            <w:hyperlink r:id="rId10" w:tooltip="(ВСТУПИЛ В СИЛУ 06.05.2008) О внесении изменения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6 мая 2008 года № 459-ЗИ-IV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08-18); </w:t>
            </w:r>
            <w:hyperlink r:id="rId11" w:tooltip="(ВСТУПИЛ В СИЛУ 06.05.2008) О внесении дополнения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6 мая 2008 года № 461-ЗД-IV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08-18); </w:t>
            </w:r>
            <w:hyperlink r:id="rId12" w:tooltip="(ВСТУПИЛ В СИЛУ 06.05.2008) О внесении дополнений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6 мая 2008 года № 462-ЗД-IV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08-18); </w:t>
            </w:r>
            <w:hyperlink r:id="rId13" w:tooltip="(ВСТУПИЛ В СИЛУ 04.08.2008) О внесении дополнения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4 августа 2008 года № 526-ЗД-IV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08-31); </w:t>
            </w:r>
            <w:hyperlink r:id="rId14" w:tooltip="(ВСТУПИЛ В СИЛУ 04.12.2008) О внесении изменений и дополнений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4 декабря 2008 года № 612-ЗИД-IV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08-48); </w:t>
            </w:r>
            <w:hyperlink r:id="rId15" w:tooltip="(ВСТУПИЛ В СИЛУ 24.11.2011) О внесении дополнения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24 ноября 2011 года № 214-ЗД-V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11-47); </w:t>
            </w:r>
            <w:hyperlink r:id="rId16" w:tooltip="(ВСТУПИЛ В СИЛУ 09.08.2012) О внесении изменений и дополнений в Закон Приднестровской Молдавской Республики &quot;О фармацевтической деятельности в Приднестровской Молдавской Республике&quot;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9 августа 2012 года № 164-ЗИД-V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12-33); </w:t>
            </w:r>
            <w:hyperlink r:id="rId17" w:tooltip="(ВСТУПИЛ В СИЛУ 25.08.2019) О внесении изменений и дополнений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23 июля 2019 года № 151-ЗИД-VI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19-28); </w:t>
            </w:r>
            <w:hyperlink r:id="rId18" w:tooltip="(ВСТУПИЛ В СИЛУ 01.01.2020) О внесении дополнений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30 декабря 2019 года № 264-ЗД-VI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20-1); </w:t>
            </w:r>
            <w:hyperlink r:id="rId19" w:tooltip="(ВСТУПИЛ В СИЛУ 30.08.2020) О внесении изменений и дополнения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30 июля 2020 года № 117-ЗИД-VI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20-31); </w:t>
            </w:r>
            <w:hyperlink r:id="rId20" w:tooltip="(ВСТУПИЛ В СИЛУ 01.01.2021) О внесении изменений и дополнений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24 декабря 2020 года № 226-ЗИД-VII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20-52); </w:t>
            </w:r>
            <w:hyperlink r:id="rId21" w:tooltip="(ВСТУПИЛ В СИЛУ 01.01.2022) О внесении изменения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3 декабря 2021 года № 300-ЗИ-VII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21-48); </w:t>
            </w:r>
            <w:hyperlink r:id="rId22" w:tooltip="(ВСТУПИЛ В СИЛУ 01.03.2022) О внесении изменений и дополнения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3 декабря 2021 года № 315-ЗИД-VII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21-48); </w:t>
            </w:r>
            <w:hyperlink r:id="rId23" w:tooltip="(ВСТУПИЛ В СИЛУ 01.01.2023) О внесении изменения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22 декабря 2022 года № 366-ЗИ-VII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22-50); </w:t>
            </w:r>
            <w:hyperlink r:id="rId24" w:tooltip="(ВСТУПИЛ В СИЛУ 01.01.2024) О внесении изменения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15 декабря 2023 года № 381-ЗИ-VII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23-50); </w:t>
            </w:r>
            <w:hyperlink r:id="rId25" w:tooltip="(ВСТУПИЛ В СИЛУ 01.05.2024) О внесении изменений и дополнений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29 апреля 2024 года № 85-ЗИД-VII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24-19); </w:t>
            </w:r>
            <w:hyperlink r:id="rId26" w:tooltip="(ВСТУПИЛ В СИЛУ 01.01.2025) О внесении изменений и дополнений в Закон Приднестровской Молдавской Республики " w:history="1">
              <w:r w:rsidRPr="00FF7E2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от 28 декабря 2024 года № 350-ЗИД-VII</w:t>
              </w:r>
            </w:hyperlink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(САЗ 24-52); от 30 мая 2025 года № 81-ЗИ-VII (САЗ 25-21), следующее дополнение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FF7E2A" w:rsidRPr="00FF7E2A" w:rsidRDefault="00FF7E2A" w:rsidP="00FF7E2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2A">
              <w:rPr>
                <w:rFonts w:ascii="Times New Roman" w:hAnsi="Times New Roman" w:cs="Times New Roman"/>
                <w:sz w:val="28"/>
                <w:szCs w:val="28"/>
              </w:rPr>
              <w:t xml:space="preserve">   Статью 17 дополнить пунктом 15 следующего содержания:</w:t>
            </w:r>
          </w:p>
          <w:p w:rsidR="00FF7E2A" w:rsidRPr="00FF7E2A" w:rsidRDefault="00FF7E2A" w:rsidP="00C26121">
            <w:pPr>
              <w:spacing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FF7E2A">
              <w:rPr>
                <w:rFonts w:ascii="Times New Roman" w:hAnsi="Times New Roman" w:cs="Times New Roman"/>
                <w:bCs/>
                <w:sz w:val="28"/>
                <w:szCs w:val="28"/>
              </w:rPr>
              <w:t>15. В период с 1 октября 2025 года по 31 декабря 2026 года разрешить реализацию и применение на территории Приднестровской Молдавской Республики лекарственных средств для медицинского применения, не зарегистрированных в Республике Молдова, но разрешенных к ввозу и реализации уполномоченными органами Республики Молдова, без проведения процедуры регистрации в уполномоченной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организации, с последующим соблюдением процедуры обязательной сертификации».</w:t>
            </w:r>
          </w:p>
        </w:tc>
      </w:tr>
    </w:tbl>
    <w:p w:rsidR="00E04AE0" w:rsidRPr="00FF7E2A" w:rsidRDefault="00127822">
      <w:pPr>
        <w:rPr>
          <w:rFonts w:ascii="Times New Roman" w:hAnsi="Times New Roman" w:cs="Times New Roman"/>
          <w:sz w:val="28"/>
          <w:szCs w:val="28"/>
        </w:rPr>
      </w:pPr>
    </w:p>
    <w:sectPr w:rsidR="00E04AE0" w:rsidRPr="00FF7E2A" w:rsidSect="005139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6B67"/>
    <w:multiLevelType w:val="hybridMultilevel"/>
    <w:tmpl w:val="B266A25C"/>
    <w:lvl w:ilvl="0" w:tplc="C3A40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2A"/>
    <w:rsid w:val="00125C08"/>
    <w:rsid w:val="00127822"/>
    <w:rsid w:val="005139C3"/>
    <w:rsid w:val="00A37EBE"/>
    <w:rsid w:val="00A54FB1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03BF"/>
  <w15:chartTrackingRefBased/>
  <w15:docId w15:val="{530D9F57-0D6D-4376-9A0F-19E5CE30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semiHidden/>
    <w:rsid w:val="00FF7E2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styleId="a3">
    <w:name w:val="Table Grid"/>
    <w:basedOn w:val="a1"/>
    <w:uiPriority w:val="59"/>
    <w:rsid w:val="00FF7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RHbeiuopYyTLYDW2ZGGkDg%3d%3d" TargetMode="External"/><Relationship Id="rId13" Type="http://schemas.openxmlformats.org/officeDocument/2006/relationships/hyperlink" Target="https://pravopmr.ru/View.aspx?id=kHpGVxqPWQQHXd5LPTE9EQ%3d%3d" TargetMode="External"/><Relationship Id="rId18" Type="http://schemas.openxmlformats.org/officeDocument/2006/relationships/hyperlink" Target="https://pravopmr.ru/View.aspx?id=JjNVQdohO%2bTqUK7yuku7hA%3d%3d" TargetMode="External"/><Relationship Id="rId26" Type="http://schemas.openxmlformats.org/officeDocument/2006/relationships/hyperlink" Target="https://pravopmr.ru/View.aspx?id=S5XK0oV6pIvtL2cQ%2blhW6w%3d%3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pmr.ru/View.aspx?id=uyRmQTK4bMnFcjJr%2fCw35A%3d%3d" TargetMode="External"/><Relationship Id="rId7" Type="http://schemas.openxmlformats.org/officeDocument/2006/relationships/hyperlink" Target="https://pravopmr.ru/View.aspx?id=E%2ffqUJ62pxd7E%2blN3H7w0g%3d%3d" TargetMode="External"/><Relationship Id="rId12" Type="http://schemas.openxmlformats.org/officeDocument/2006/relationships/hyperlink" Target="https://pravopmr.ru/View.aspx?id=5dR9GzfKRQ3ya32e1fXQKg%3d%3d" TargetMode="External"/><Relationship Id="rId17" Type="http://schemas.openxmlformats.org/officeDocument/2006/relationships/hyperlink" Target="https://pravopmr.ru/View.aspx?id=4L6HVSGiZydGShSZgoPXBA%3d%3d" TargetMode="External"/><Relationship Id="rId25" Type="http://schemas.openxmlformats.org/officeDocument/2006/relationships/hyperlink" Target="https://pravopmr.ru/View.aspx?id=7y6cJFEnQHqxVMdL0KRlWA%3d%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pmr.ru/View.aspx?id=vRHViiCmY1crPQ5g8NY3ow%3d%3d" TargetMode="External"/><Relationship Id="rId20" Type="http://schemas.openxmlformats.org/officeDocument/2006/relationships/hyperlink" Target="https://pravopmr.ru/View.aspx?id=LK9KjWaF28SziTncCpNKzA%3d%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pmr.ru/View.aspx?id=VJM%2fQBYZwozFGMPfOWoIgg%3d%3d" TargetMode="External"/><Relationship Id="rId11" Type="http://schemas.openxmlformats.org/officeDocument/2006/relationships/hyperlink" Target="https://pravopmr.ru/View.aspx?id=xi2ns4dx1jPTWY9kEIMrVw%3d%3d" TargetMode="External"/><Relationship Id="rId24" Type="http://schemas.openxmlformats.org/officeDocument/2006/relationships/hyperlink" Target="https://pravopmr.ru/View.aspx?id=CX7vNBlbNn1r95X1SkMWNA%3d%3d" TargetMode="External"/><Relationship Id="rId5" Type="http://schemas.openxmlformats.org/officeDocument/2006/relationships/hyperlink" Target="https://pravopmr.ru/View.aspx?id=uiif07g8L1fIx800zY3jzQ%3d%3d" TargetMode="External"/><Relationship Id="rId15" Type="http://schemas.openxmlformats.org/officeDocument/2006/relationships/hyperlink" Target="https://pravopmr.ru/View.aspx?id=Rm6UxgAv9laNICenh9ULWA%3d%3d" TargetMode="External"/><Relationship Id="rId23" Type="http://schemas.openxmlformats.org/officeDocument/2006/relationships/hyperlink" Target="https://pravopmr.ru/View.aspx?id=YGCdIhzEoN3BNHbvm0MGwQ%3d%3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avopmr.ru/View.aspx?id=S8vAHIN86DLAIxruqOLpyw%3d%3d" TargetMode="External"/><Relationship Id="rId19" Type="http://schemas.openxmlformats.org/officeDocument/2006/relationships/hyperlink" Target="https://pravopmr.ru/View.aspx?id=3UrYKHYzwiByuC9izrkJsA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pmr.ru/View.aspx?id=lJKXMSYCzDSlgD25y5mC9A%3d%3d" TargetMode="External"/><Relationship Id="rId14" Type="http://schemas.openxmlformats.org/officeDocument/2006/relationships/hyperlink" Target="https://pravopmr.ru/View.aspx?id=fK52lMUNFFEw1Yw%2f0zt6Uw%3d%3d" TargetMode="External"/><Relationship Id="rId22" Type="http://schemas.openxmlformats.org/officeDocument/2006/relationships/hyperlink" Target="https://pravopmr.ru/View.aspx?id=Z1qNbGZMvxH9mlJ0LPtgJw%3d%3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Татьяна Васильевна</dc:creator>
  <cp:keywords/>
  <dc:description/>
  <cp:lastModifiedBy>Севостьянова Татьяна Васильевна</cp:lastModifiedBy>
  <cp:revision>4</cp:revision>
  <dcterms:created xsi:type="dcterms:W3CDTF">2025-09-26T08:06:00Z</dcterms:created>
  <dcterms:modified xsi:type="dcterms:W3CDTF">2025-09-26T08:33:00Z</dcterms:modified>
</cp:coreProperties>
</file>