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313C11" w14:textId="77777777" w:rsidR="000D19C9" w:rsidRPr="00CE17F7" w:rsidRDefault="000D19C9" w:rsidP="00CE17F7">
      <w:pPr>
        <w:pStyle w:val="aa"/>
        <w:jc w:val="both"/>
      </w:pPr>
      <w:bookmarkStart w:id="0" w:name="_GoBack"/>
      <w:bookmarkEnd w:id="0"/>
    </w:p>
    <w:p w14:paraId="1FB0EA11" w14:textId="77777777" w:rsidR="00446819" w:rsidRPr="00CE17F7" w:rsidRDefault="00446819" w:rsidP="00CE17F7">
      <w:pPr>
        <w:pStyle w:val="aa"/>
        <w:jc w:val="both"/>
      </w:pPr>
    </w:p>
    <w:p w14:paraId="2F30F953" w14:textId="630F3CF4" w:rsidR="00DC4380" w:rsidRPr="00CE17F7" w:rsidRDefault="004750F6" w:rsidP="00CE17F7">
      <w:pPr>
        <w:pStyle w:val="aa"/>
        <w:jc w:val="both"/>
      </w:pPr>
      <w:r w:rsidRPr="00CE17F7">
        <w:t>СРАВНИТЕЛЬНАЯ ТАБЛИЦ</w:t>
      </w:r>
      <w:r w:rsidR="000D19C9" w:rsidRPr="00CE17F7">
        <w:t>А</w:t>
      </w:r>
    </w:p>
    <w:p w14:paraId="04D9B0C2" w14:textId="77777777" w:rsidR="00DC4380" w:rsidRPr="00CE17F7" w:rsidRDefault="00DC4380" w:rsidP="00CE17F7">
      <w:pPr>
        <w:pStyle w:val="aa"/>
        <w:jc w:val="both"/>
      </w:pPr>
      <w:r w:rsidRPr="00CE17F7">
        <w:t>к проекту закона Приднестровской Молдавской Республики</w:t>
      </w:r>
    </w:p>
    <w:p w14:paraId="005E79F8" w14:textId="77777777" w:rsidR="000630F7" w:rsidRPr="00CE17F7" w:rsidRDefault="00DC4380" w:rsidP="00CE17F7">
      <w:pPr>
        <w:pStyle w:val="aa"/>
        <w:jc w:val="both"/>
      </w:pPr>
      <w:r w:rsidRPr="00CE17F7">
        <w:t>«О внесении дополнения в Закон Приднестровской Молдавской</w:t>
      </w:r>
      <w:r w:rsidR="004750F6" w:rsidRPr="00CE17F7">
        <w:t xml:space="preserve"> </w:t>
      </w:r>
      <w:r w:rsidRPr="00CE17F7">
        <w:t xml:space="preserve">Республики </w:t>
      </w:r>
    </w:p>
    <w:p w14:paraId="2E5EC085" w14:textId="4379DAD0" w:rsidR="00DC4380" w:rsidRPr="00CE17F7" w:rsidRDefault="00DC4380" w:rsidP="00CE17F7">
      <w:pPr>
        <w:pStyle w:val="aa"/>
        <w:jc w:val="both"/>
      </w:pPr>
      <w:r w:rsidRPr="00CE17F7">
        <w:t>«О порядке проведения проверок при осуществлении</w:t>
      </w:r>
    </w:p>
    <w:p w14:paraId="040C7115" w14:textId="77777777" w:rsidR="00DC4380" w:rsidRPr="00CE17F7" w:rsidRDefault="00DC4380" w:rsidP="00CE17F7">
      <w:pPr>
        <w:pStyle w:val="aa"/>
        <w:jc w:val="both"/>
      </w:pPr>
      <w:r w:rsidRPr="00CE17F7">
        <w:t>государственного контроля (надзора)»</w:t>
      </w:r>
    </w:p>
    <w:p w14:paraId="6C5AE008" w14:textId="77777777" w:rsidR="00DC4380" w:rsidRPr="00CE17F7" w:rsidRDefault="00DC4380" w:rsidP="00CE17F7">
      <w:pPr>
        <w:pStyle w:val="aa"/>
        <w:jc w:val="both"/>
      </w:pPr>
    </w:p>
    <w:tbl>
      <w:tblPr>
        <w:tblW w:w="949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750"/>
        <w:gridCol w:w="4748"/>
      </w:tblGrid>
      <w:tr w:rsidR="00DC4380" w:rsidRPr="00CE17F7" w14:paraId="440CCBF1" w14:textId="77777777" w:rsidTr="009F0391">
        <w:trPr>
          <w:trHeight w:val="375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42C9D" w14:textId="77777777" w:rsidR="00DC4380" w:rsidRPr="00CE17F7" w:rsidRDefault="00DC4380" w:rsidP="00CE17F7">
            <w:pPr>
              <w:pStyle w:val="aa"/>
              <w:jc w:val="both"/>
            </w:pPr>
            <w:r w:rsidRPr="00CE17F7">
              <w:t>Действующая редакция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05EAC" w14:textId="77777777" w:rsidR="00DC4380" w:rsidRPr="00CE17F7" w:rsidRDefault="00DC4380" w:rsidP="00CE17F7">
            <w:pPr>
              <w:pStyle w:val="aa"/>
              <w:jc w:val="both"/>
            </w:pPr>
            <w:r w:rsidRPr="00CE17F7">
              <w:t>Предлагаемая редакция</w:t>
            </w:r>
          </w:p>
        </w:tc>
      </w:tr>
      <w:tr w:rsidR="00DC4380" w:rsidRPr="00CE17F7" w14:paraId="3C477FC1" w14:textId="77777777" w:rsidTr="009F0391">
        <w:trPr>
          <w:trHeight w:val="550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8C620" w14:textId="77777777" w:rsidR="00DC4380" w:rsidRPr="00CE17F7" w:rsidRDefault="00DC4380" w:rsidP="00CE17F7">
            <w:pPr>
              <w:pStyle w:val="aa"/>
              <w:jc w:val="both"/>
            </w:pPr>
            <w:r w:rsidRPr="00CE17F7">
              <w:t>Статья 8. Режимы государственного контроля (надзора)</w:t>
            </w:r>
          </w:p>
          <w:p w14:paraId="17D590D8" w14:textId="77777777" w:rsidR="00DC4380" w:rsidRPr="00CE17F7" w:rsidRDefault="00DC4380" w:rsidP="00CE17F7">
            <w:pPr>
              <w:pStyle w:val="aa"/>
              <w:jc w:val="both"/>
            </w:pPr>
            <w:r w:rsidRPr="00CE17F7">
              <w:t>…</w:t>
            </w:r>
          </w:p>
          <w:p w14:paraId="7722726D" w14:textId="77777777" w:rsidR="00DC4380" w:rsidRPr="00CE17F7" w:rsidRDefault="00DC4380" w:rsidP="00CE17F7">
            <w:pPr>
              <w:pStyle w:val="aa"/>
              <w:jc w:val="both"/>
            </w:pPr>
            <w:r w:rsidRPr="00CE17F7">
              <w:t xml:space="preserve">4. Налоговые органы обязаны проводить внеплановые мероприятия по контролю в случае: </w:t>
            </w:r>
          </w:p>
          <w:p w14:paraId="7F8CB621" w14:textId="77777777" w:rsidR="00DC4380" w:rsidRPr="00CE17F7" w:rsidRDefault="00DC4380" w:rsidP="00CE17F7">
            <w:pPr>
              <w:pStyle w:val="aa"/>
              <w:jc w:val="both"/>
            </w:pPr>
            <w:r w:rsidRPr="00CE17F7">
              <w:t>а) ликвидации юридического лица (на стадии подачи в налоговый орган окончательного ликвидационного баланса);</w:t>
            </w:r>
          </w:p>
          <w:p w14:paraId="54341DFA" w14:textId="77777777" w:rsidR="00DC4380" w:rsidRPr="00CE17F7" w:rsidRDefault="00DC4380" w:rsidP="00CE17F7">
            <w:pPr>
              <w:pStyle w:val="aa"/>
              <w:jc w:val="both"/>
            </w:pPr>
            <w:r w:rsidRPr="00CE17F7">
              <w:t>б) прекращения деятельности индивидуального предпринимателя;</w:t>
            </w:r>
          </w:p>
          <w:p w14:paraId="6E6EE1C0" w14:textId="77777777" w:rsidR="00DC4380" w:rsidRPr="00CE17F7" w:rsidRDefault="00DC4380" w:rsidP="00CE17F7">
            <w:pPr>
              <w:pStyle w:val="aa"/>
              <w:jc w:val="both"/>
            </w:pPr>
            <w:r w:rsidRPr="00CE17F7">
              <w:t>в) наличия в Арбитражном суде Приднестровской Молдавской Республики заявления о признании организации либо индивидуального предпринимателя несостоятельной (банкротом);</w:t>
            </w:r>
          </w:p>
          <w:p w14:paraId="2ED76C1A" w14:textId="77777777" w:rsidR="00DC4380" w:rsidRPr="00CE17F7" w:rsidRDefault="00DC4380" w:rsidP="00CE17F7">
            <w:pPr>
              <w:pStyle w:val="aa"/>
              <w:jc w:val="both"/>
            </w:pPr>
            <w:r w:rsidRPr="00CE17F7">
              <w:t>г) непредставления юридическим лицом в налоговые органы в течение 12 (двенадцати) и более месяцев после установленного срока отчетов, расчетов и других предусмотренных нормативными актами Приднестровской Молдавской Республики документов учета;</w:t>
            </w:r>
          </w:p>
          <w:p w14:paraId="195AE3E9" w14:textId="77777777" w:rsidR="00DC4380" w:rsidRPr="00CE17F7" w:rsidRDefault="00DC4380" w:rsidP="00CE17F7">
            <w:pPr>
              <w:pStyle w:val="aa"/>
              <w:jc w:val="both"/>
            </w:pPr>
            <w:r w:rsidRPr="00CE17F7">
              <w:t>д) нахождения юридического лица в процессе реорганизации.</w:t>
            </w:r>
          </w:p>
          <w:p w14:paraId="4EE6198A" w14:textId="77777777" w:rsidR="00DC4380" w:rsidRPr="00CE17F7" w:rsidRDefault="00DC4380" w:rsidP="00CE17F7">
            <w:pPr>
              <w:pStyle w:val="aa"/>
              <w:jc w:val="both"/>
            </w:pPr>
          </w:p>
          <w:p w14:paraId="6C6EB04D" w14:textId="77777777" w:rsidR="00DC4380" w:rsidRPr="00CE17F7" w:rsidRDefault="00DC4380" w:rsidP="00CE17F7">
            <w:pPr>
              <w:pStyle w:val="aa"/>
              <w:jc w:val="both"/>
            </w:pPr>
          </w:p>
          <w:p w14:paraId="6D6E6CC3" w14:textId="77777777" w:rsidR="00DC4380" w:rsidRPr="00CE17F7" w:rsidRDefault="00DC4380" w:rsidP="00CE17F7">
            <w:pPr>
              <w:pStyle w:val="aa"/>
              <w:jc w:val="both"/>
            </w:pP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F592B" w14:textId="77777777" w:rsidR="00DC4380" w:rsidRPr="00CE17F7" w:rsidRDefault="00DC4380" w:rsidP="00CE17F7">
            <w:pPr>
              <w:pStyle w:val="aa"/>
              <w:jc w:val="both"/>
            </w:pPr>
            <w:r w:rsidRPr="00CE17F7">
              <w:t>Статья 8. Режимы государственного контроля (надзора)</w:t>
            </w:r>
          </w:p>
          <w:p w14:paraId="3F1CA8DA" w14:textId="77777777" w:rsidR="00DC4380" w:rsidRPr="00CE17F7" w:rsidRDefault="00DC4380" w:rsidP="00CE17F7">
            <w:pPr>
              <w:pStyle w:val="aa"/>
              <w:jc w:val="both"/>
            </w:pPr>
            <w:r w:rsidRPr="00CE17F7">
              <w:t>…</w:t>
            </w:r>
          </w:p>
          <w:p w14:paraId="4986920E" w14:textId="77777777" w:rsidR="00DC4380" w:rsidRPr="00CE17F7" w:rsidRDefault="00DC4380" w:rsidP="00CE17F7">
            <w:pPr>
              <w:pStyle w:val="aa"/>
              <w:jc w:val="both"/>
            </w:pPr>
            <w:r w:rsidRPr="00CE17F7">
              <w:t xml:space="preserve">4. Налоговые органы обязаны проводить внеплановые мероприятия по контролю в случае: </w:t>
            </w:r>
          </w:p>
          <w:p w14:paraId="4A9DFB47" w14:textId="77777777" w:rsidR="00DC4380" w:rsidRPr="00CE17F7" w:rsidRDefault="00DC4380" w:rsidP="00CE17F7">
            <w:pPr>
              <w:pStyle w:val="aa"/>
              <w:jc w:val="both"/>
            </w:pPr>
            <w:r w:rsidRPr="00CE17F7">
              <w:t>а) ликвидации юридического лица (на стадии подачи в налоговый орган окончательного ликвидационного баланса);</w:t>
            </w:r>
          </w:p>
          <w:p w14:paraId="29BDA49E" w14:textId="77777777" w:rsidR="00DC4380" w:rsidRPr="00CE17F7" w:rsidRDefault="00DC4380" w:rsidP="00CE17F7">
            <w:pPr>
              <w:pStyle w:val="aa"/>
              <w:jc w:val="both"/>
            </w:pPr>
            <w:r w:rsidRPr="00CE17F7">
              <w:t>б) прекращения деятельности индивидуального предпринимателя;</w:t>
            </w:r>
          </w:p>
          <w:p w14:paraId="6B61025C" w14:textId="77777777" w:rsidR="00DC4380" w:rsidRPr="00CE17F7" w:rsidRDefault="00DC4380" w:rsidP="00CE17F7">
            <w:pPr>
              <w:pStyle w:val="aa"/>
              <w:jc w:val="both"/>
            </w:pPr>
            <w:r w:rsidRPr="00CE17F7">
              <w:t>в) наличия в Арбитражном суде Приднестровской Молдавской Республики заявления о признании организации либо индивидуального предпринимателя несостоятельной (банкротом);</w:t>
            </w:r>
          </w:p>
          <w:p w14:paraId="03A46FC6" w14:textId="77777777" w:rsidR="00DC4380" w:rsidRPr="00CE17F7" w:rsidRDefault="00DC4380" w:rsidP="00CE17F7">
            <w:pPr>
              <w:pStyle w:val="aa"/>
              <w:jc w:val="both"/>
            </w:pPr>
            <w:r w:rsidRPr="00CE17F7">
              <w:t>г) непредставления юридическим лицом в налоговые органы в течение 12 (двенадцати) и более месяцев после установленного срока отчетов, расчетов и других предусмотренных нормативными актами Приднестровской Молдавской Республики документов учета;</w:t>
            </w:r>
          </w:p>
          <w:p w14:paraId="5660A538" w14:textId="77777777" w:rsidR="00DC4380" w:rsidRPr="00CE17F7" w:rsidRDefault="00DC4380" w:rsidP="00CE17F7">
            <w:pPr>
              <w:pStyle w:val="aa"/>
              <w:jc w:val="both"/>
            </w:pPr>
            <w:r w:rsidRPr="00CE17F7">
              <w:t>д) нахождения юридического лица в процессе реорганизации.</w:t>
            </w:r>
          </w:p>
          <w:p w14:paraId="54AF2837" w14:textId="77777777" w:rsidR="00DC4380" w:rsidRPr="00CE17F7" w:rsidRDefault="00DC4380" w:rsidP="00CE17F7">
            <w:pPr>
              <w:pStyle w:val="aa"/>
              <w:jc w:val="both"/>
            </w:pPr>
            <w:r w:rsidRPr="00CE17F7">
              <w:t xml:space="preserve">Налоговые органы направляют уведомления в адрес таможенных органов о проведении внеплановых мероприятий по контролю по основаниям, предусмотренным </w:t>
            </w:r>
            <w:proofErr w:type="gramStart"/>
            <w:r w:rsidRPr="00CE17F7">
              <w:t>подпунктами</w:t>
            </w:r>
            <w:proofErr w:type="gramEnd"/>
            <w:r w:rsidRPr="00CE17F7">
              <w:t xml:space="preserve"> а), б), в) и д) части первой настоящего пункта, в целях рассмотрения вопроса о проведении внеплановых мероприятий по контролю на предмет соблюдения таможенного законодательства Приднестровской Молдавской Республики.</w:t>
            </w:r>
          </w:p>
          <w:p w14:paraId="5EA69BC6" w14:textId="59528CEB" w:rsidR="00DC4380" w:rsidRPr="00CE17F7" w:rsidRDefault="00DC4380" w:rsidP="00CE17F7">
            <w:pPr>
              <w:pStyle w:val="aa"/>
              <w:jc w:val="both"/>
            </w:pPr>
            <w:r w:rsidRPr="00CE17F7">
              <w:t xml:space="preserve">Таможенные органы проводят внеплановые мероприятия по контролю на предмет соблюдения лицами, указанными в части первой настоящего пункта, таможенного законодательства </w:t>
            </w:r>
            <w:r w:rsidR="00AE775A" w:rsidRPr="00CE17F7">
              <w:t xml:space="preserve">Приднестровской Молдавской Республики </w:t>
            </w:r>
            <w:r w:rsidRPr="00CE17F7">
              <w:t xml:space="preserve">в случаях, предусмотренных </w:t>
            </w:r>
            <w:proofErr w:type="gramStart"/>
            <w:r w:rsidRPr="00CE17F7">
              <w:t>подпунктами</w:t>
            </w:r>
            <w:proofErr w:type="gramEnd"/>
            <w:r w:rsidRPr="00CE17F7">
              <w:t xml:space="preserve"> а), б), в) и д) </w:t>
            </w:r>
            <w:r w:rsidRPr="00CE17F7">
              <w:lastRenderedPageBreak/>
              <w:t>части первой настоящего пункта, если данные лица являются участниками внешнеэкономической деятельности, зарегистрированными в таможенных органах.</w:t>
            </w:r>
          </w:p>
          <w:p w14:paraId="3F79BCA9" w14:textId="4E5FB259" w:rsidR="00DC4380" w:rsidRPr="00CE17F7" w:rsidRDefault="00DC4380" w:rsidP="00CE17F7">
            <w:pPr>
              <w:pStyle w:val="aa"/>
              <w:jc w:val="both"/>
            </w:pPr>
            <w:r w:rsidRPr="00CE17F7">
              <w:t>При наличии оснований, указанных в части третьей настоящего пункта, таможенные органы не позднее 3 (трех) рабочих дней со дня поступления уведомления, указанного в части второй настоящего пункта, письменно извещают налоговые органы о необходимости придания внеплановому мероприятию по контролю характера совместного.</w:t>
            </w:r>
          </w:p>
        </w:tc>
      </w:tr>
    </w:tbl>
    <w:p w14:paraId="1DFCD938" w14:textId="77777777" w:rsidR="00DC4380" w:rsidRPr="00CE17F7" w:rsidRDefault="00DC4380" w:rsidP="00CE17F7">
      <w:pPr>
        <w:pStyle w:val="aa"/>
        <w:jc w:val="both"/>
      </w:pPr>
    </w:p>
    <w:p w14:paraId="3E9E9DC9" w14:textId="77777777" w:rsidR="00DC4380" w:rsidRPr="00CE17F7" w:rsidRDefault="00DC4380" w:rsidP="00CE17F7">
      <w:pPr>
        <w:pStyle w:val="aa"/>
        <w:jc w:val="both"/>
      </w:pPr>
    </w:p>
    <w:p w14:paraId="6617FE69" w14:textId="6484F632" w:rsidR="00DC4380" w:rsidRPr="00CE17F7" w:rsidRDefault="00DC4380" w:rsidP="00CE17F7">
      <w:pPr>
        <w:pStyle w:val="aa"/>
        <w:jc w:val="both"/>
      </w:pPr>
    </w:p>
    <w:sectPr w:rsidR="00DC4380" w:rsidRPr="00CE17F7" w:rsidSect="00CE17F7">
      <w:headerReference w:type="default" r:id="rId6"/>
      <w:pgSz w:w="11906" w:h="16838"/>
      <w:pgMar w:top="1134" w:right="850" w:bottom="1134" w:left="1701" w:header="708" w:footer="708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762523" w14:textId="77777777" w:rsidR="00D22521" w:rsidRDefault="00D22521" w:rsidP="000D19C9">
      <w:pPr>
        <w:spacing w:after="0" w:line="240" w:lineRule="auto"/>
      </w:pPr>
      <w:r>
        <w:separator/>
      </w:r>
    </w:p>
  </w:endnote>
  <w:endnote w:type="continuationSeparator" w:id="0">
    <w:p w14:paraId="23135ED5" w14:textId="77777777" w:rsidR="00D22521" w:rsidRDefault="00D22521" w:rsidP="000D1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7C414F" w14:textId="77777777" w:rsidR="00D22521" w:rsidRDefault="00D22521" w:rsidP="000D19C9">
      <w:pPr>
        <w:spacing w:after="0" w:line="240" w:lineRule="auto"/>
      </w:pPr>
      <w:r>
        <w:separator/>
      </w:r>
    </w:p>
  </w:footnote>
  <w:footnote w:type="continuationSeparator" w:id="0">
    <w:p w14:paraId="3452A97D" w14:textId="77777777" w:rsidR="00D22521" w:rsidRDefault="00D22521" w:rsidP="000D19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26857128"/>
      <w:docPartObj>
        <w:docPartGallery w:val="Page Numbers (Top of Page)"/>
        <w:docPartUnique/>
      </w:docPartObj>
    </w:sdtPr>
    <w:sdtEndPr/>
    <w:sdtContent>
      <w:p w14:paraId="0597C6D0" w14:textId="6753A7A1" w:rsidR="000D19C9" w:rsidRDefault="000D19C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406B">
          <w:rPr>
            <w:noProof/>
          </w:rPr>
          <w:t>- 2 -</w:t>
        </w:r>
        <w:r>
          <w:fldChar w:fldCharType="end"/>
        </w:r>
      </w:p>
    </w:sdtContent>
  </w:sdt>
  <w:p w14:paraId="40FFD1DC" w14:textId="77777777" w:rsidR="000D19C9" w:rsidRDefault="000D19C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A54"/>
    <w:rsid w:val="00027EB4"/>
    <w:rsid w:val="000630F7"/>
    <w:rsid w:val="000676DD"/>
    <w:rsid w:val="000B3904"/>
    <w:rsid w:val="000D19C9"/>
    <w:rsid w:val="0018406B"/>
    <w:rsid w:val="00273FC7"/>
    <w:rsid w:val="0028715D"/>
    <w:rsid w:val="002F28C8"/>
    <w:rsid w:val="002F695C"/>
    <w:rsid w:val="00302E10"/>
    <w:rsid w:val="003A557A"/>
    <w:rsid w:val="00446819"/>
    <w:rsid w:val="004750F6"/>
    <w:rsid w:val="004D1BC2"/>
    <w:rsid w:val="00513CC1"/>
    <w:rsid w:val="00520BE0"/>
    <w:rsid w:val="00537DA8"/>
    <w:rsid w:val="00596EC3"/>
    <w:rsid w:val="005E5FA9"/>
    <w:rsid w:val="005E75CA"/>
    <w:rsid w:val="00607986"/>
    <w:rsid w:val="00645FE1"/>
    <w:rsid w:val="007C6185"/>
    <w:rsid w:val="008201BE"/>
    <w:rsid w:val="008440F9"/>
    <w:rsid w:val="008D7806"/>
    <w:rsid w:val="00986B3B"/>
    <w:rsid w:val="009A0125"/>
    <w:rsid w:val="009C1F61"/>
    <w:rsid w:val="009E4C12"/>
    <w:rsid w:val="00A13620"/>
    <w:rsid w:val="00A46061"/>
    <w:rsid w:val="00AE775A"/>
    <w:rsid w:val="00B168E5"/>
    <w:rsid w:val="00B235BD"/>
    <w:rsid w:val="00B55C5E"/>
    <w:rsid w:val="00B85997"/>
    <w:rsid w:val="00BA7E03"/>
    <w:rsid w:val="00BD711B"/>
    <w:rsid w:val="00C21188"/>
    <w:rsid w:val="00CC7684"/>
    <w:rsid w:val="00CE17F7"/>
    <w:rsid w:val="00D22521"/>
    <w:rsid w:val="00DA167F"/>
    <w:rsid w:val="00DC4380"/>
    <w:rsid w:val="00DD2A54"/>
    <w:rsid w:val="00DE0148"/>
    <w:rsid w:val="00DE4A62"/>
    <w:rsid w:val="00E00422"/>
    <w:rsid w:val="00E82AFA"/>
    <w:rsid w:val="00F06755"/>
    <w:rsid w:val="00F253AC"/>
    <w:rsid w:val="00F43BC6"/>
    <w:rsid w:val="00F54F09"/>
    <w:rsid w:val="00F97D1B"/>
    <w:rsid w:val="00FC0692"/>
    <w:rsid w:val="00FD41F1"/>
    <w:rsid w:val="00FD72E4"/>
    <w:rsid w:val="00FE54FF"/>
    <w:rsid w:val="00FF5404"/>
    <w:rsid w:val="00FF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65911"/>
  <w15:chartTrackingRefBased/>
  <w15:docId w15:val="{146BD296-8B51-4542-AC55-25777410B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4380"/>
    <w:pPr>
      <w:suppressAutoHyphens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1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D19C9"/>
    <w:rPr>
      <w:rFonts w:ascii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0D1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D19C9"/>
    <w:rPr>
      <w:rFonts w:ascii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9C1F6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F067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06755"/>
    <w:rPr>
      <w:rFonts w:ascii="Segoe UI" w:hAnsi="Segoe UI" w:cs="Segoe UI"/>
      <w:sz w:val="18"/>
      <w:szCs w:val="18"/>
    </w:rPr>
  </w:style>
  <w:style w:type="paragraph" w:styleId="aa">
    <w:name w:val="No Spacing"/>
    <w:uiPriority w:val="1"/>
    <w:qFormat/>
    <w:rsid w:val="00CE17F7"/>
    <w:pPr>
      <w:suppressAutoHyphens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Кожухарь Кристина Ивановна</dc:creator>
  <cp:keywords/>
  <dc:description/>
  <cp:lastModifiedBy>Гончар Елена Дмитриевна</cp:lastModifiedBy>
  <cp:revision>42</cp:revision>
  <cp:lastPrinted>2025-10-07T06:55:00Z</cp:lastPrinted>
  <dcterms:created xsi:type="dcterms:W3CDTF">2025-10-01T12:39:00Z</dcterms:created>
  <dcterms:modified xsi:type="dcterms:W3CDTF">2025-10-15T13:51:00Z</dcterms:modified>
</cp:coreProperties>
</file>