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E471F" w14:textId="77777777" w:rsidR="00696575" w:rsidRPr="00F14A38"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F14A38">
        <w:rPr>
          <w:rFonts w:ascii="Times New Roman" w:eastAsia="Times New Roman" w:hAnsi="Times New Roman" w:cs="Times New Roman"/>
          <w:b/>
          <w:sz w:val="28"/>
          <w:szCs w:val="28"/>
        </w:rPr>
        <w:t>СРАВНИТЕЛЬНАЯ ТАБЛИЦА</w:t>
      </w:r>
    </w:p>
    <w:p w14:paraId="1BEB44B5" w14:textId="77777777" w:rsidR="00696575" w:rsidRPr="00F14A38"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F14A38">
        <w:rPr>
          <w:rFonts w:ascii="Times New Roman" w:eastAsia="Times New Roman" w:hAnsi="Times New Roman" w:cs="Times New Roman"/>
          <w:b/>
          <w:sz w:val="28"/>
          <w:szCs w:val="28"/>
        </w:rPr>
        <w:t xml:space="preserve">к проекту закона Приднестровской Молдавской Республики </w:t>
      </w:r>
    </w:p>
    <w:p w14:paraId="2BB7A26E" w14:textId="5E7CBB4F" w:rsidR="00696575" w:rsidRPr="00F14A38"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F14A38">
        <w:rPr>
          <w:rFonts w:ascii="Times New Roman" w:eastAsia="Times New Roman" w:hAnsi="Times New Roman" w:cs="Times New Roman"/>
          <w:b/>
          <w:sz w:val="28"/>
          <w:szCs w:val="28"/>
          <w:shd w:val="clear" w:color="auto" w:fill="FFFFFF"/>
        </w:rPr>
        <w:t>«О внесении</w:t>
      </w:r>
      <w:r w:rsidR="00C35585" w:rsidRPr="00F14A38">
        <w:rPr>
          <w:rFonts w:ascii="Times New Roman" w:eastAsia="Times New Roman" w:hAnsi="Times New Roman" w:cs="Times New Roman"/>
          <w:b/>
          <w:sz w:val="28"/>
          <w:szCs w:val="28"/>
          <w:shd w:val="clear" w:color="auto" w:fill="FFFFFF"/>
        </w:rPr>
        <w:t xml:space="preserve"> изменени</w:t>
      </w:r>
      <w:r w:rsidR="005E23D3">
        <w:rPr>
          <w:rFonts w:ascii="Times New Roman" w:eastAsia="Times New Roman" w:hAnsi="Times New Roman" w:cs="Times New Roman"/>
          <w:b/>
          <w:sz w:val="28"/>
          <w:szCs w:val="28"/>
          <w:shd w:val="clear" w:color="auto" w:fill="FFFFFF"/>
        </w:rPr>
        <w:t>й и дополнения</w:t>
      </w:r>
      <w:r w:rsidR="00C35585" w:rsidRPr="00F14A38">
        <w:rPr>
          <w:rFonts w:ascii="Times New Roman" w:eastAsia="Times New Roman" w:hAnsi="Times New Roman" w:cs="Times New Roman"/>
          <w:b/>
          <w:sz w:val="28"/>
          <w:szCs w:val="28"/>
          <w:shd w:val="clear" w:color="auto" w:fill="FFFFFF"/>
        </w:rPr>
        <w:t xml:space="preserve"> </w:t>
      </w:r>
      <w:r w:rsidRPr="00F14A38">
        <w:rPr>
          <w:rFonts w:ascii="Times New Roman" w:eastAsia="Times New Roman" w:hAnsi="Times New Roman" w:cs="Times New Roman"/>
          <w:b/>
          <w:sz w:val="28"/>
          <w:szCs w:val="28"/>
          <w:shd w:val="clear" w:color="auto" w:fill="FFFFFF"/>
        </w:rPr>
        <w:t>в Закон Приднестровской Молдавской Республики</w:t>
      </w:r>
      <w:r w:rsidRPr="00F14A38">
        <w:rPr>
          <w:rFonts w:ascii="Times New Roman" w:eastAsia="Times New Roman" w:hAnsi="Times New Roman" w:cs="Times New Roman"/>
          <w:b/>
          <w:iCs/>
          <w:sz w:val="28"/>
          <w:szCs w:val="28"/>
          <w:shd w:val="clear" w:color="auto" w:fill="FFFFFF"/>
        </w:rPr>
        <w:t xml:space="preserve"> «Об образовании»</w:t>
      </w:r>
    </w:p>
    <w:p w14:paraId="3EDF2529" w14:textId="77777777" w:rsidR="00696575" w:rsidRPr="00F14A38" w:rsidRDefault="00696575" w:rsidP="00696575">
      <w:pPr>
        <w:tabs>
          <w:tab w:val="left" w:pos="1650"/>
        </w:tabs>
        <w:spacing w:after="0" w:line="240" w:lineRule="auto"/>
        <w:jc w:val="center"/>
        <w:rPr>
          <w:rFonts w:ascii="Times New Roman" w:eastAsia="Times New Roman" w:hAnsi="Times New Roman" w:cs="Times New Roman"/>
          <w:sz w:val="28"/>
          <w:szCs w:val="28"/>
        </w:rPr>
      </w:pPr>
    </w:p>
    <w:tbl>
      <w:tblPr>
        <w:tblStyle w:val="1"/>
        <w:tblW w:w="15025" w:type="dxa"/>
        <w:tblInd w:w="250" w:type="dxa"/>
        <w:tblLook w:val="04A0" w:firstRow="1" w:lastRow="0" w:firstColumn="1" w:lastColumn="0" w:noHBand="0" w:noVBand="1"/>
      </w:tblPr>
      <w:tblGrid>
        <w:gridCol w:w="567"/>
        <w:gridCol w:w="6662"/>
        <w:gridCol w:w="7796"/>
      </w:tblGrid>
      <w:tr w:rsidR="00F14A38" w:rsidRPr="00F14A38" w14:paraId="1B83D5D0" w14:textId="77777777" w:rsidTr="00746E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A6C96" w14:textId="77777777" w:rsidR="00D403AF" w:rsidRPr="00F14A38" w:rsidRDefault="00D403AF" w:rsidP="00C31B3B">
            <w:pPr>
              <w:ind w:firstLine="720"/>
              <w:jc w:val="center"/>
              <w:rPr>
                <w:rFonts w:ascii="Times New Roman" w:eastAsia="Times New Roman" w:hAnsi="Times New Roman"/>
                <w:bCs/>
                <w:iCs/>
                <w:sz w:val="28"/>
                <w:szCs w:val="28"/>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16F83" w14:textId="07CC3503" w:rsidR="00D403AF" w:rsidRPr="00F14A38" w:rsidRDefault="00D403AF" w:rsidP="00C31B3B">
            <w:pPr>
              <w:ind w:firstLine="720"/>
              <w:jc w:val="center"/>
              <w:rPr>
                <w:rFonts w:ascii="Times New Roman" w:eastAsia="Times New Roman" w:hAnsi="Times New Roman"/>
                <w:b/>
                <w:bCs/>
                <w:iCs/>
                <w:sz w:val="28"/>
                <w:szCs w:val="28"/>
              </w:rPr>
            </w:pPr>
            <w:bookmarkStart w:id="0" w:name="_Hlk81845226"/>
            <w:r w:rsidRPr="00F14A38">
              <w:rPr>
                <w:rFonts w:ascii="Times New Roman" w:eastAsia="Times New Roman" w:hAnsi="Times New Roman"/>
                <w:b/>
                <w:bCs/>
                <w:iCs/>
                <w:sz w:val="28"/>
                <w:szCs w:val="28"/>
              </w:rPr>
              <w:t>Действующая редакция</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FB15B" w14:textId="77777777" w:rsidR="00D403AF" w:rsidRPr="00F14A38" w:rsidRDefault="00D403AF" w:rsidP="00C31B3B">
            <w:pPr>
              <w:ind w:firstLine="720"/>
              <w:jc w:val="center"/>
              <w:rPr>
                <w:rFonts w:ascii="Times New Roman" w:eastAsia="Times New Roman" w:hAnsi="Times New Roman"/>
                <w:b/>
                <w:bCs/>
                <w:iCs/>
                <w:sz w:val="28"/>
                <w:szCs w:val="28"/>
              </w:rPr>
            </w:pPr>
            <w:r w:rsidRPr="00F14A38">
              <w:rPr>
                <w:rFonts w:ascii="Times New Roman" w:eastAsia="Times New Roman" w:hAnsi="Times New Roman"/>
                <w:b/>
                <w:bCs/>
                <w:iCs/>
                <w:sz w:val="28"/>
                <w:szCs w:val="28"/>
              </w:rPr>
              <w:t xml:space="preserve">Предлагаемая редакция </w:t>
            </w:r>
          </w:p>
        </w:tc>
      </w:tr>
      <w:tr w:rsidR="00087C15" w:rsidRPr="00F14A38" w14:paraId="3DFEC753" w14:textId="77777777" w:rsidTr="00746E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C9ACE" w14:textId="789030B3" w:rsidR="00087C15" w:rsidRPr="00F14A38" w:rsidRDefault="005E23D3" w:rsidP="00C31B3B">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t>11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6B831" w14:textId="5EE56785" w:rsidR="00087C15" w:rsidRPr="00087C15" w:rsidRDefault="00087C15" w:rsidP="00087C15">
            <w:pPr>
              <w:ind w:firstLine="720"/>
              <w:jc w:val="both"/>
              <w:outlineLvl w:val="0"/>
              <w:rPr>
                <w:rFonts w:ascii="Times New Roman" w:eastAsia="Times New Roman" w:hAnsi="Times New Roman"/>
                <w:sz w:val="28"/>
                <w:szCs w:val="28"/>
              </w:rPr>
            </w:pPr>
            <w:r w:rsidRPr="00087C15">
              <w:rPr>
                <w:rFonts w:ascii="Times New Roman" w:eastAsia="Times New Roman" w:hAnsi="Times New Roman"/>
                <w:b/>
                <w:sz w:val="28"/>
                <w:szCs w:val="28"/>
              </w:rPr>
              <w:t xml:space="preserve">Статья 15. </w:t>
            </w:r>
            <w:r w:rsidRPr="00087C15">
              <w:rPr>
                <w:rFonts w:ascii="Times New Roman" w:eastAsia="Times New Roman" w:hAnsi="Times New Roman"/>
                <w:sz w:val="28"/>
                <w:szCs w:val="28"/>
              </w:rPr>
              <w:t>Общие требования к приему граждан в организации образования</w:t>
            </w:r>
          </w:p>
          <w:p w14:paraId="1054DC6A" w14:textId="77777777" w:rsidR="00087C15" w:rsidRDefault="00087C15" w:rsidP="00087C15">
            <w:pPr>
              <w:ind w:firstLine="709"/>
              <w:jc w:val="both"/>
              <w:rPr>
                <w:rFonts w:ascii="Times New Roman" w:eastAsia="Times New Roman" w:hAnsi="Times New Roman"/>
                <w:sz w:val="28"/>
                <w:szCs w:val="28"/>
              </w:rPr>
            </w:pPr>
            <w:r>
              <w:rPr>
                <w:rFonts w:ascii="Times New Roman" w:eastAsia="Times New Roman" w:hAnsi="Times New Roman"/>
                <w:sz w:val="28"/>
                <w:szCs w:val="28"/>
              </w:rPr>
              <w:t>…</w:t>
            </w:r>
          </w:p>
          <w:p w14:paraId="78E7E2CD" w14:textId="0BC143DB" w:rsidR="00087C15" w:rsidRPr="00087C15" w:rsidRDefault="00087C15" w:rsidP="00087C15">
            <w:pPr>
              <w:ind w:firstLine="709"/>
              <w:jc w:val="both"/>
              <w:rPr>
                <w:rFonts w:ascii="Times New Roman" w:eastAsia="Times New Roman" w:hAnsi="Times New Roman"/>
                <w:sz w:val="28"/>
                <w:szCs w:val="28"/>
              </w:rPr>
            </w:pPr>
            <w:r w:rsidRPr="00087C15">
              <w:rPr>
                <w:rFonts w:ascii="Times New Roman" w:eastAsia="Times New Roman" w:hAnsi="Times New Roman"/>
                <w:sz w:val="28"/>
                <w:szCs w:val="28"/>
              </w:rPr>
              <w:t>5. Обучение в организациях профессионального образования за счет средств республиканского бюджета производится по результатам конкурса и на основании подписанного договора об оказании образовательных услуг, определяющего права и обязанности организации профессионального образования, обучаемого лица (его родителей или законных представителей), уполномоченных Правительством Приднестровской Молдавской Республики исполнительных органов государственной власти Приднестровской Молдавской Республики.</w:t>
            </w:r>
          </w:p>
          <w:p w14:paraId="31CBCFC4" w14:textId="21ADB31A" w:rsidR="00087C15" w:rsidRPr="00F14A38" w:rsidRDefault="00087C15" w:rsidP="00087C15">
            <w:pPr>
              <w:ind w:firstLine="720"/>
              <w:jc w:val="both"/>
              <w:rPr>
                <w:rFonts w:ascii="Times New Roman" w:eastAsia="Times New Roman" w:hAnsi="Times New Roman"/>
                <w:b/>
                <w:bCs/>
                <w:iCs/>
                <w:sz w:val="28"/>
                <w:szCs w:val="28"/>
              </w:rPr>
            </w:pPr>
            <w:r>
              <w:rPr>
                <w:rFonts w:ascii="Times New Roman" w:eastAsia="Times New Roman" w:hAnsi="Times New Roman"/>
                <w:b/>
                <w:bCs/>
                <w:iCs/>
                <w:sz w:val="28"/>
                <w:szCs w:val="28"/>
              </w:rPr>
              <w:t>…</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D1198" w14:textId="77777777" w:rsidR="00087C15" w:rsidRPr="00087C15" w:rsidRDefault="00087C15" w:rsidP="00087C15">
            <w:pPr>
              <w:ind w:firstLine="720"/>
              <w:jc w:val="both"/>
              <w:outlineLvl w:val="0"/>
              <w:rPr>
                <w:rFonts w:ascii="Times New Roman" w:eastAsia="Times New Roman" w:hAnsi="Times New Roman"/>
                <w:sz w:val="28"/>
                <w:szCs w:val="28"/>
              </w:rPr>
            </w:pPr>
            <w:r w:rsidRPr="00087C15">
              <w:rPr>
                <w:rFonts w:ascii="Times New Roman" w:eastAsia="Times New Roman" w:hAnsi="Times New Roman"/>
                <w:b/>
                <w:sz w:val="28"/>
                <w:szCs w:val="28"/>
              </w:rPr>
              <w:t xml:space="preserve">Статья 15. </w:t>
            </w:r>
            <w:r w:rsidRPr="00087C15">
              <w:rPr>
                <w:rFonts w:ascii="Times New Roman" w:eastAsia="Times New Roman" w:hAnsi="Times New Roman"/>
                <w:sz w:val="28"/>
                <w:szCs w:val="28"/>
              </w:rPr>
              <w:t>Общие требования к приему граждан в организации образования</w:t>
            </w:r>
          </w:p>
          <w:p w14:paraId="5AA8CA63" w14:textId="77777777" w:rsidR="00087C15" w:rsidRDefault="00087C15" w:rsidP="00087C15">
            <w:pPr>
              <w:ind w:firstLine="709"/>
              <w:jc w:val="both"/>
              <w:rPr>
                <w:rFonts w:ascii="Times New Roman" w:eastAsia="Times New Roman" w:hAnsi="Times New Roman"/>
                <w:sz w:val="28"/>
                <w:szCs w:val="28"/>
              </w:rPr>
            </w:pPr>
            <w:r>
              <w:rPr>
                <w:rFonts w:ascii="Times New Roman" w:eastAsia="Times New Roman" w:hAnsi="Times New Roman"/>
                <w:sz w:val="28"/>
                <w:szCs w:val="28"/>
              </w:rPr>
              <w:t>…</w:t>
            </w:r>
          </w:p>
          <w:p w14:paraId="18690D76" w14:textId="7552072A" w:rsidR="00087C15" w:rsidRPr="00087C15" w:rsidRDefault="00087C15" w:rsidP="00087C15">
            <w:pPr>
              <w:ind w:firstLine="709"/>
              <w:jc w:val="both"/>
              <w:rPr>
                <w:rFonts w:ascii="Times New Roman" w:eastAsia="Times New Roman" w:hAnsi="Times New Roman"/>
                <w:b/>
                <w:sz w:val="28"/>
                <w:szCs w:val="28"/>
              </w:rPr>
            </w:pPr>
            <w:r w:rsidRPr="00087C15">
              <w:rPr>
                <w:rFonts w:ascii="Times New Roman" w:eastAsia="Times New Roman" w:hAnsi="Times New Roman"/>
                <w:sz w:val="28"/>
                <w:szCs w:val="28"/>
              </w:rPr>
              <w:t>5. Обучение в организациях профессионального образования за счет средств республиканского бюджета производится по результатам конкурса и на основании подписанного договора об оказании образовательных услуг, определяющего права и обязанности организации профессионального образования, обучаемого лица (его родителей или законных представителей), уполномоченных Правительством Приднестровской Молдавской Республики исполнительных органов государственной власти Приднестровской Молдавской Республики</w:t>
            </w:r>
            <w:r>
              <w:rPr>
                <w:rFonts w:ascii="Times New Roman" w:eastAsia="Times New Roman" w:hAnsi="Times New Roman"/>
                <w:sz w:val="28"/>
                <w:szCs w:val="28"/>
              </w:rPr>
              <w:t>,</w:t>
            </w:r>
            <w:r w:rsidR="00BE45B3">
              <w:rPr>
                <w:rFonts w:ascii="Times New Roman" w:eastAsia="Times New Roman" w:hAnsi="Times New Roman"/>
                <w:sz w:val="28"/>
                <w:szCs w:val="28"/>
              </w:rPr>
              <w:t xml:space="preserve"> </w:t>
            </w:r>
            <w:r w:rsidR="00925E9A">
              <w:rPr>
                <w:rFonts w:ascii="Times New Roman" w:eastAsia="Times New Roman" w:hAnsi="Times New Roman"/>
                <w:b/>
                <w:sz w:val="28"/>
                <w:szCs w:val="28"/>
              </w:rPr>
              <w:t>если иное не предусмотрено законодательством Приднестровской Молдавской Республики</w:t>
            </w:r>
            <w:r w:rsidRPr="00087C15">
              <w:rPr>
                <w:rFonts w:ascii="Times New Roman" w:eastAsia="Times New Roman" w:hAnsi="Times New Roman"/>
                <w:b/>
                <w:sz w:val="28"/>
                <w:szCs w:val="28"/>
              </w:rPr>
              <w:t>.</w:t>
            </w:r>
          </w:p>
          <w:p w14:paraId="72EE60A6" w14:textId="11362503" w:rsidR="00087C15" w:rsidRPr="00F14A38" w:rsidRDefault="00087C15" w:rsidP="00087C15">
            <w:pPr>
              <w:ind w:firstLine="720"/>
              <w:jc w:val="both"/>
              <w:rPr>
                <w:rFonts w:ascii="Times New Roman" w:eastAsia="Times New Roman" w:hAnsi="Times New Roman"/>
                <w:b/>
                <w:bCs/>
                <w:iCs/>
                <w:sz w:val="28"/>
                <w:szCs w:val="28"/>
              </w:rPr>
            </w:pPr>
            <w:r>
              <w:rPr>
                <w:rFonts w:ascii="Times New Roman" w:eastAsia="Times New Roman" w:hAnsi="Times New Roman"/>
                <w:b/>
                <w:bCs/>
                <w:iCs/>
                <w:sz w:val="28"/>
                <w:szCs w:val="28"/>
              </w:rPr>
              <w:t>…</w:t>
            </w:r>
          </w:p>
        </w:tc>
      </w:tr>
      <w:tr w:rsidR="00F14A38" w:rsidRPr="00F14A38" w14:paraId="47F400A3" w14:textId="77777777" w:rsidTr="00746E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CD05F" w14:textId="5DD95CD9" w:rsidR="00412D84" w:rsidRPr="00F14A38" w:rsidRDefault="005E23D3" w:rsidP="00C31B3B">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t>22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32241" w14:textId="7391C252" w:rsidR="00F14A38" w:rsidRPr="00F14A38" w:rsidRDefault="00F14A38" w:rsidP="00F14A38">
            <w:pPr>
              <w:ind w:firstLine="72"/>
              <w:jc w:val="both"/>
              <w:rPr>
                <w:rFonts w:ascii="Times New Roman" w:eastAsia="Calibri" w:hAnsi="Times New Roman"/>
                <w:sz w:val="28"/>
                <w:szCs w:val="28"/>
              </w:rPr>
            </w:pPr>
            <w:r w:rsidRPr="00F14A38">
              <w:rPr>
                <w:rFonts w:ascii="Times New Roman" w:eastAsia="Calibri" w:hAnsi="Times New Roman"/>
                <w:b/>
                <w:sz w:val="28"/>
                <w:szCs w:val="28"/>
              </w:rPr>
              <w:t xml:space="preserve">Статья 15-1. </w:t>
            </w:r>
            <w:r w:rsidRPr="00F14A38">
              <w:rPr>
                <w:rFonts w:ascii="Times New Roman" w:eastAsia="Calibri" w:hAnsi="Times New Roman"/>
                <w:sz w:val="28"/>
                <w:szCs w:val="28"/>
              </w:rPr>
              <w:t>Целевой прием. Договор о целевом приеме и договор о целевом обучении</w:t>
            </w:r>
          </w:p>
          <w:p w14:paraId="1AF60709" w14:textId="77777777" w:rsidR="00F14A38" w:rsidRPr="00F14A38" w:rsidRDefault="00F14A38" w:rsidP="00F14A38">
            <w:pPr>
              <w:ind w:firstLine="72"/>
              <w:jc w:val="both"/>
              <w:rPr>
                <w:rFonts w:ascii="Times New Roman" w:eastAsia="Calibri" w:hAnsi="Times New Roman"/>
                <w:sz w:val="28"/>
                <w:szCs w:val="28"/>
              </w:rPr>
            </w:pPr>
          </w:p>
          <w:p w14:paraId="62875C57" w14:textId="77777777" w:rsidR="00F14A38" w:rsidRPr="00F14A38" w:rsidRDefault="00F14A38" w:rsidP="00F14A38">
            <w:pPr>
              <w:ind w:firstLine="72"/>
              <w:jc w:val="both"/>
              <w:rPr>
                <w:rFonts w:ascii="Times New Roman" w:eastAsia="Calibri" w:hAnsi="Times New Roman"/>
                <w:sz w:val="28"/>
                <w:szCs w:val="28"/>
              </w:rPr>
            </w:pPr>
            <w:r w:rsidRPr="00F14A38">
              <w:rPr>
                <w:rFonts w:ascii="Times New Roman" w:eastAsia="Calibri" w:hAnsi="Times New Roman"/>
                <w:sz w:val="28"/>
                <w:szCs w:val="28"/>
              </w:rPr>
              <w:tab/>
              <w:t>1. Организации профессионального образования вправе проводить целевой прием граждан в пределах установленного им плана приема за счет республиканского бюджета.</w:t>
            </w:r>
          </w:p>
          <w:p w14:paraId="7DEE5942" w14:textId="77777777" w:rsidR="00F14A38" w:rsidRPr="00F14A38" w:rsidRDefault="00F14A38" w:rsidP="00F14A38">
            <w:pPr>
              <w:jc w:val="both"/>
              <w:rPr>
                <w:rFonts w:ascii="Times New Roman" w:eastAsia="Calibri" w:hAnsi="Times New Roman"/>
                <w:sz w:val="28"/>
                <w:szCs w:val="28"/>
              </w:rPr>
            </w:pPr>
            <w:r w:rsidRPr="00F14A38">
              <w:rPr>
                <w:rFonts w:ascii="Times New Roman" w:eastAsia="Calibri" w:hAnsi="Times New Roman"/>
                <w:sz w:val="28"/>
                <w:szCs w:val="28"/>
              </w:rPr>
              <w:tab/>
              <w:t xml:space="preserve">2. Квота целевого приема для получения профессионального образования в объеме установленного на очередной год плана приема граждан на обучение за счет республиканского </w:t>
            </w:r>
            <w:r w:rsidRPr="00F14A38">
              <w:rPr>
                <w:rFonts w:ascii="Times New Roman" w:eastAsia="Calibri" w:hAnsi="Times New Roman"/>
                <w:sz w:val="28"/>
                <w:szCs w:val="28"/>
              </w:rPr>
              <w:lastRenderedPageBreak/>
              <w:t>бюджета по каждому уровню профессионального образования, каждой специальности и каждому направлению подготовки ежегодно устанавливается учредителями организаций профессионального образования при утверждении плана приема граждан в организации профессионального образования.</w:t>
            </w:r>
          </w:p>
          <w:p w14:paraId="3BE32925" w14:textId="77777777" w:rsidR="00F14A38" w:rsidRPr="00F14A38" w:rsidRDefault="00F14A38" w:rsidP="00F14A38">
            <w:pPr>
              <w:jc w:val="both"/>
              <w:rPr>
                <w:rFonts w:ascii="Times New Roman" w:eastAsia="Calibri" w:hAnsi="Times New Roman"/>
                <w:sz w:val="28"/>
                <w:szCs w:val="28"/>
              </w:rPr>
            </w:pPr>
            <w:r w:rsidRPr="00F14A38">
              <w:rPr>
                <w:rFonts w:ascii="Times New Roman" w:eastAsia="Calibri" w:hAnsi="Times New Roman"/>
                <w:sz w:val="28"/>
                <w:szCs w:val="28"/>
              </w:rPr>
              <w:tab/>
              <w:t>3. Целевой прием проводится на основе договора о целевом приеме, заключаемого соответствующей организацией профессионального образования с заключившими договор о целевом обучении с гражданином органом государственной власти, органом местного самоуправления, государственным (муниципальным) учреждением, унитарным предприятием, организацией или хозяйственным обществом, в уставном капитале которых присутствует доля Приднестровской Молдавской Республики или муниципального образования.</w:t>
            </w:r>
          </w:p>
          <w:p w14:paraId="14AE4723" w14:textId="77777777" w:rsidR="00F14A38" w:rsidRPr="00F14A38" w:rsidRDefault="00F14A38" w:rsidP="00F14A38">
            <w:pPr>
              <w:jc w:val="both"/>
              <w:rPr>
                <w:rFonts w:ascii="Times New Roman" w:eastAsia="Calibri" w:hAnsi="Times New Roman"/>
                <w:sz w:val="28"/>
                <w:szCs w:val="28"/>
              </w:rPr>
            </w:pPr>
            <w:r w:rsidRPr="00F14A38">
              <w:rPr>
                <w:rFonts w:ascii="Times New Roman" w:eastAsia="Calibri" w:hAnsi="Times New Roman"/>
                <w:sz w:val="28"/>
                <w:szCs w:val="28"/>
              </w:rPr>
              <w:tab/>
              <w:t>4. Право на обучение на условиях целевого приема для получения профессионального образования имеют граждане, которые заключили договор о целевом обучении с органом или организацией, указанными в пункте 3 настоящей статьи, и приняты на целевые места по конкурсу, проводимому в рамках квоты целевого приема в соответствии с установленным порядком приема.</w:t>
            </w:r>
          </w:p>
          <w:p w14:paraId="7CEBC342" w14:textId="77777777" w:rsidR="00F14A38" w:rsidRPr="00F14A38" w:rsidRDefault="00F14A38" w:rsidP="00F14A38">
            <w:pPr>
              <w:jc w:val="both"/>
              <w:rPr>
                <w:rFonts w:ascii="Times New Roman" w:eastAsia="Calibri" w:hAnsi="Times New Roman"/>
                <w:sz w:val="28"/>
                <w:szCs w:val="28"/>
              </w:rPr>
            </w:pPr>
            <w:r w:rsidRPr="00F14A38">
              <w:rPr>
                <w:rFonts w:ascii="Times New Roman" w:eastAsia="Calibri" w:hAnsi="Times New Roman"/>
                <w:sz w:val="28"/>
                <w:szCs w:val="28"/>
              </w:rPr>
              <w:tab/>
              <w:t>5. Существенными условиями договора о целевом приеме являются:</w:t>
            </w:r>
          </w:p>
          <w:p w14:paraId="7BAEA7FE" w14:textId="77777777" w:rsidR="00F14A38" w:rsidRPr="00F14A38" w:rsidRDefault="00F14A38" w:rsidP="00F14A38">
            <w:pPr>
              <w:ind w:firstLine="72"/>
              <w:jc w:val="both"/>
              <w:rPr>
                <w:rFonts w:ascii="Times New Roman" w:eastAsia="Calibri" w:hAnsi="Times New Roman"/>
                <w:sz w:val="28"/>
                <w:szCs w:val="28"/>
              </w:rPr>
            </w:pPr>
            <w:r w:rsidRPr="00F14A38">
              <w:rPr>
                <w:rFonts w:ascii="Times New Roman" w:eastAsia="Calibri" w:hAnsi="Times New Roman"/>
                <w:sz w:val="28"/>
                <w:szCs w:val="28"/>
              </w:rPr>
              <w:tab/>
              <w:t xml:space="preserve">а) обязательства организации </w:t>
            </w:r>
            <w:r w:rsidRPr="00F14A38">
              <w:rPr>
                <w:rFonts w:ascii="Times New Roman" w:eastAsia="Calibri" w:hAnsi="Times New Roman"/>
                <w:sz w:val="28"/>
                <w:szCs w:val="28"/>
              </w:rPr>
              <w:lastRenderedPageBreak/>
              <w:t>профессионального образования по организации целевого приема гражданина, заключившего договор о целевом обучении;</w:t>
            </w:r>
          </w:p>
          <w:p w14:paraId="766FC690" w14:textId="77777777" w:rsidR="00F14A38" w:rsidRPr="00F14A38" w:rsidRDefault="00F14A38" w:rsidP="00F14A38">
            <w:pPr>
              <w:jc w:val="both"/>
              <w:rPr>
                <w:rFonts w:ascii="Times New Roman" w:eastAsia="Calibri" w:hAnsi="Times New Roman"/>
                <w:sz w:val="28"/>
                <w:szCs w:val="28"/>
              </w:rPr>
            </w:pPr>
            <w:r w:rsidRPr="00F14A38">
              <w:rPr>
                <w:rFonts w:ascii="Times New Roman" w:eastAsia="Calibri" w:hAnsi="Times New Roman"/>
                <w:sz w:val="28"/>
                <w:szCs w:val="28"/>
              </w:rPr>
              <w:tab/>
              <w:t>б) обязательства органа или организации, указанных в пункте 3 настоящей статьи, по организации практической подготовки гражданина, заключившего договор о целевом обучении.</w:t>
            </w:r>
          </w:p>
          <w:p w14:paraId="392175ED" w14:textId="77777777" w:rsidR="00F14A38" w:rsidRPr="00F14A38" w:rsidRDefault="00F14A38" w:rsidP="00F14A38">
            <w:pPr>
              <w:jc w:val="both"/>
              <w:rPr>
                <w:rFonts w:ascii="Times New Roman" w:eastAsia="Calibri" w:hAnsi="Times New Roman"/>
                <w:sz w:val="28"/>
                <w:szCs w:val="28"/>
              </w:rPr>
            </w:pPr>
            <w:r w:rsidRPr="00F14A38">
              <w:rPr>
                <w:rFonts w:ascii="Times New Roman" w:eastAsia="Calibri" w:hAnsi="Times New Roman"/>
                <w:sz w:val="28"/>
                <w:szCs w:val="28"/>
              </w:rPr>
              <w:tab/>
              <w:t>6. Существенными условиями договора о целевом обучении являются:</w:t>
            </w:r>
          </w:p>
          <w:p w14:paraId="53B5E96D" w14:textId="77777777" w:rsidR="00F14A38" w:rsidRPr="00F14A38" w:rsidRDefault="00F14A38" w:rsidP="00F14A38">
            <w:pPr>
              <w:jc w:val="both"/>
              <w:rPr>
                <w:rFonts w:ascii="Times New Roman" w:eastAsia="Calibri" w:hAnsi="Times New Roman"/>
                <w:sz w:val="28"/>
                <w:szCs w:val="28"/>
              </w:rPr>
            </w:pPr>
            <w:r w:rsidRPr="00F14A38">
              <w:rPr>
                <w:rFonts w:ascii="Times New Roman" w:eastAsia="Calibri" w:hAnsi="Times New Roman"/>
                <w:sz w:val="28"/>
                <w:szCs w:val="28"/>
              </w:rPr>
              <w:tab/>
              <w:t>а) меры социальной поддержки, предоставляемые гражданину в период обучения органом или организацией, указанными в пункте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14:paraId="04C8DCC2" w14:textId="77777777" w:rsidR="00F14A38" w:rsidRPr="00F14A38" w:rsidRDefault="00F14A38" w:rsidP="00F14A38">
            <w:pPr>
              <w:jc w:val="both"/>
              <w:rPr>
                <w:rFonts w:ascii="Times New Roman" w:eastAsia="Calibri" w:hAnsi="Times New Roman"/>
                <w:sz w:val="28"/>
                <w:szCs w:val="28"/>
              </w:rPr>
            </w:pPr>
            <w:r w:rsidRPr="00F14A38">
              <w:rPr>
                <w:rFonts w:ascii="Times New Roman" w:eastAsia="Calibri" w:hAnsi="Times New Roman"/>
                <w:sz w:val="28"/>
                <w:szCs w:val="28"/>
              </w:rPr>
              <w:tab/>
              <w:t>б) обязательства органа или организации, указанных в пункте 3 настоящей статьи, и гражданина соответственно по организации практической подготовки гражданина, а также по его трудоустройству в организацию, указанную в договоре о целевом обучении, в соответствии с полученной квалификацией;</w:t>
            </w:r>
          </w:p>
          <w:p w14:paraId="28C9B002" w14:textId="77777777" w:rsidR="00F14A38" w:rsidRPr="00F14A38" w:rsidRDefault="00F14A38" w:rsidP="00F14A38">
            <w:pPr>
              <w:jc w:val="both"/>
              <w:rPr>
                <w:rFonts w:ascii="Times New Roman" w:eastAsia="Calibri" w:hAnsi="Times New Roman"/>
                <w:sz w:val="28"/>
                <w:szCs w:val="28"/>
              </w:rPr>
            </w:pPr>
            <w:r w:rsidRPr="00F14A38">
              <w:rPr>
                <w:rFonts w:ascii="Times New Roman" w:eastAsia="Calibri" w:hAnsi="Times New Roman"/>
                <w:sz w:val="28"/>
                <w:szCs w:val="28"/>
              </w:rPr>
              <w:tab/>
              <w:t>в) основания освобождения гражданина от исполнения обязательства по трудоустройству.</w:t>
            </w:r>
          </w:p>
          <w:p w14:paraId="5C71F2AC" w14:textId="77777777" w:rsidR="00F14A38" w:rsidRPr="00F14A38" w:rsidRDefault="00F14A38" w:rsidP="00F14A38">
            <w:pPr>
              <w:jc w:val="both"/>
              <w:rPr>
                <w:rFonts w:ascii="Times New Roman" w:eastAsia="Calibri" w:hAnsi="Times New Roman"/>
                <w:sz w:val="28"/>
                <w:szCs w:val="28"/>
              </w:rPr>
            </w:pPr>
            <w:r w:rsidRPr="00F14A38">
              <w:rPr>
                <w:rFonts w:ascii="Times New Roman" w:eastAsia="Calibri" w:hAnsi="Times New Roman"/>
                <w:sz w:val="28"/>
                <w:szCs w:val="28"/>
              </w:rPr>
              <w:tab/>
              <w:t xml:space="preserve">7. Гражданин, не исполнивший обязательства </w:t>
            </w:r>
            <w:r w:rsidRPr="00F14A38">
              <w:rPr>
                <w:rFonts w:ascii="Times New Roman" w:eastAsia="Calibri" w:hAnsi="Times New Roman"/>
                <w:sz w:val="28"/>
                <w:szCs w:val="28"/>
              </w:rPr>
              <w:lastRenderedPageBreak/>
              <w:t>по трудоустройству, за исключением случаев, установленных договором о целевом обучении, обязан возместить расходы</w:t>
            </w:r>
            <w:r w:rsidRPr="00F14A38">
              <w:rPr>
                <w:rFonts w:ascii="Times New Roman" w:eastAsia="Calibri" w:hAnsi="Times New Roman"/>
                <w:i/>
                <w:sz w:val="28"/>
                <w:szCs w:val="28"/>
              </w:rPr>
              <w:t xml:space="preserve"> </w:t>
            </w:r>
            <w:r w:rsidRPr="00F14A38">
              <w:rPr>
                <w:rFonts w:ascii="Times New Roman" w:eastAsia="Calibri" w:hAnsi="Times New Roman"/>
                <w:sz w:val="28"/>
                <w:szCs w:val="28"/>
              </w:rPr>
              <w:t xml:space="preserve">органу или организации, указанным в пункте 3 настоящей статьи, связанные с предоставлением ему мер социальной поддержки. Орган или организация, указанные в пункте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 </w:t>
            </w:r>
          </w:p>
          <w:p w14:paraId="1A77A84C" w14:textId="77777777" w:rsidR="00F14A38" w:rsidRPr="00F14A38" w:rsidRDefault="00F14A38" w:rsidP="00F14A38">
            <w:pPr>
              <w:jc w:val="both"/>
              <w:rPr>
                <w:rFonts w:ascii="Times New Roman" w:eastAsia="Calibri" w:hAnsi="Times New Roman"/>
                <w:sz w:val="28"/>
                <w:szCs w:val="28"/>
              </w:rPr>
            </w:pPr>
            <w:r w:rsidRPr="00F14A38">
              <w:rPr>
                <w:rFonts w:ascii="Times New Roman" w:eastAsia="Calibri" w:hAnsi="Times New Roman"/>
                <w:sz w:val="28"/>
                <w:szCs w:val="28"/>
              </w:rPr>
              <w:tab/>
              <w:t>8. Порядок заключения и расторжения договора о целевом приеме и договора о целевом обучении, а также их типовые формы устанавливаются нормативным правовым актом Правительства Приднестровской Молдавской Республики.</w:t>
            </w:r>
          </w:p>
          <w:p w14:paraId="7B803017" w14:textId="77777777" w:rsidR="00F14A38" w:rsidRPr="00F14A38" w:rsidRDefault="00F14A38" w:rsidP="00F14A38">
            <w:pPr>
              <w:jc w:val="both"/>
              <w:rPr>
                <w:rFonts w:ascii="Times New Roman" w:eastAsia="Calibri" w:hAnsi="Times New Roman"/>
                <w:sz w:val="28"/>
                <w:szCs w:val="28"/>
              </w:rPr>
            </w:pPr>
            <w:r w:rsidRPr="00F14A38">
              <w:rPr>
                <w:rFonts w:ascii="Times New Roman" w:eastAsia="Calibri" w:hAnsi="Times New Roman"/>
                <w:sz w:val="28"/>
                <w:szCs w:val="28"/>
              </w:rPr>
              <w:tab/>
              <w:t>9. Заключение договора о целевом обучении между органом государственной власти или органом местного самоуправления и гражданином с обязательством последующего прохождения государственной службы после окончания обучения осуществляется в порядке, установленном законодательством Приднестровской Молдавской Республики о государственной службе.</w:t>
            </w:r>
          </w:p>
          <w:p w14:paraId="7FC1E34E" w14:textId="77777777" w:rsidR="00F14A38" w:rsidRPr="00F14A38" w:rsidRDefault="00F14A38" w:rsidP="00F14A38">
            <w:pPr>
              <w:ind w:firstLine="720"/>
              <w:jc w:val="both"/>
              <w:rPr>
                <w:rFonts w:ascii="Times New Roman" w:eastAsia="Times New Roman" w:hAnsi="Times New Roman"/>
                <w:sz w:val="28"/>
                <w:szCs w:val="28"/>
              </w:rPr>
            </w:pPr>
            <w:r w:rsidRPr="00F14A38">
              <w:rPr>
                <w:rFonts w:ascii="Times New Roman" w:eastAsia="Times New Roman" w:hAnsi="Times New Roman"/>
                <w:sz w:val="28"/>
                <w:szCs w:val="28"/>
              </w:rPr>
              <w:t xml:space="preserve">10. Государственные органы или организации, указанные в пункте 3 настоящей статьи, вправе заключать договоры о целевом обучении с обучающимися, принятыми на обучение не на </w:t>
            </w:r>
            <w:r w:rsidRPr="00F14A38">
              <w:rPr>
                <w:rFonts w:ascii="Times New Roman" w:eastAsia="Times New Roman" w:hAnsi="Times New Roman"/>
                <w:sz w:val="28"/>
                <w:szCs w:val="28"/>
              </w:rPr>
              <w:lastRenderedPageBreak/>
              <w:t>условиях целевого приема.</w:t>
            </w:r>
          </w:p>
          <w:p w14:paraId="35E2D016" w14:textId="77777777" w:rsidR="00412D84" w:rsidRPr="00F14A38" w:rsidRDefault="00412D84" w:rsidP="00412D84">
            <w:pPr>
              <w:ind w:firstLine="720"/>
              <w:jc w:val="both"/>
              <w:outlineLvl w:val="0"/>
              <w:rPr>
                <w:rFonts w:ascii="Times New Roman" w:eastAsia="Times New Roman" w:hAnsi="Times New Roman"/>
                <w:b/>
                <w:sz w:val="28"/>
                <w:szCs w:val="2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96A0A" w14:textId="77777777" w:rsidR="0045694E" w:rsidRPr="0045694E" w:rsidRDefault="0045694E" w:rsidP="0045694E">
            <w:pPr>
              <w:ind w:firstLine="461"/>
              <w:jc w:val="both"/>
              <w:rPr>
                <w:rFonts w:ascii="Times New Roman" w:eastAsia="Times New Roman" w:hAnsi="Times New Roman"/>
                <w:b/>
                <w:sz w:val="28"/>
                <w:szCs w:val="28"/>
              </w:rPr>
            </w:pPr>
            <w:r w:rsidRPr="0045694E">
              <w:rPr>
                <w:rFonts w:ascii="Times New Roman" w:eastAsia="Times New Roman" w:hAnsi="Times New Roman"/>
                <w:b/>
                <w:bCs/>
                <w:sz w:val="28"/>
                <w:szCs w:val="28"/>
              </w:rPr>
              <w:lastRenderedPageBreak/>
              <w:t>«Статья 15-1. Целевое обучение</w:t>
            </w:r>
          </w:p>
          <w:p w14:paraId="1485BC9B" w14:textId="77777777" w:rsidR="0045694E" w:rsidRPr="0045694E" w:rsidRDefault="0045694E" w:rsidP="0045694E">
            <w:pPr>
              <w:ind w:firstLine="461"/>
              <w:jc w:val="both"/>
              <w:rPr>
                <w:rFonts w:ascii="Times New Roman" w:eastAsia="Times New Roman" w:hAnsi="Times New Roman"/>
                <w:b/>
                <w:bCs/>
                <w:sz w:val="28"/>
                <w:szCs w:val="28"/>
              </w:rPr>
            </w:pPr>
          </w:p>
          <w:p w14:paraId="5B601D2E"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 xml:space="preserve">1. Организации профессионального образования вправе проводить прием граждан на целевое обучение за счет средств республиканского бюджета в пределах плана приема (контрольных цифр приема). </w:t>
            </w:r>
          </w:p>
          <w:p w14:paraId="359886F3"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 xml:space="preserve">2. Целевое обучение в организациях профессионального образования проводится на основании подписанного договора о целевом обучении, определяющего права и обязанности организации профессионального образования, обучаемого лица (его </w:t>
            </w:r>
            <w:r w:rsidRPr="002B2203">
              <w:rPr>
                <w:rFonts w:ascii="Times New Roman" w:eastAsia="Calibri" w:hAnsi="Times New Roman"/>
                <w:b/>
                <w:sz w:val="28"/>
                <w:szCs w:val="28"/>
              </w:rPr>
              <w:lastRenderedPageBreak/>
              <w:t>родителей или законных представителей) и заказчика. Заказчиком по договору о целевом обучении может выступить орган государственной власти и управления, государственный орган, осуществляющий государственно-властные полномочия, орган местного самоуправления, государственное (муниципальное) учреждение, унитарное предприятие, организация или хозяйственное общество, в уставном капитале которых присутствует доля Приднестровской Молдавской Республики или муниципального образования.</w:t>
            </w:r>
          </w:p>
          <w:p w14:paraId="377DDF3C"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 xml:space="preserve">3. Существенными условиями договора о целевом обучении являются: </w:t>
            </w:r>
          </w:p>
          <w:p w14:paraId="72E9DB28"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 xml:space="preserve">а) обязательство заказчика целевого обучения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w:t>
            </w:r>
          </w:p>
          <w:p w14:paraId="10898FFC"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б) обязательства гражданина, заключившего договор о целевом обучении:</w:t>
            </w:r>
          </w:p>
          <w:p w14:paraId="0865732B"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1) по освоению основной профессиональной образовательной программы, указанной в договоре о целевом обучении (с возможностью изменения образовательной программы по согласованию с заказчиком целевого обучения);</w:t>
            </w:r>
          </w:p>
          <w:p w14:paraId="36FFEA13"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 xml:space="preserve">2) по осуществлению трудовой деятельности в месте, определенном договором о целевом обучении, в течение не менее 1 (одного) года и не более 3 (трех) лет в соответствии </w:t>
            </w:r>
            <w:r w:rsidRPr="002B2203">
              <w:rPr>
                <w:rFonts w:ascii="Times New Roman" w:eastAsia="Calibri" w:hAnsi="Times New Roman"/>
                <w:b/>
                <w:sz w:val="28"/>
                <w:szCs w:val="28"/>
              </w:rPr>
              <w:lastRenderedPageBreak/>
              <w:t>с полученной квалификацией.</w:t>
            </w:r>
          </w:p>
          <w:p w14:paraId="12C3B040"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 xml:space="preserve">4. Договором о целевом обучении могут предусматриваться условия: </w:t>
            </w:r>
          </w:p>
          <w:p w14:paraId="784D3674"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 xml:space="preserve">а) о прохождении гражданином практической подготовки у заказчика целевого обучения или в местах, определенных договором о целевом обучении; </w:t>
            </w:r>
          </w:p>
          <w:p w14:paraId="452EEA9D"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б) о требованиях заказчика целевого обучения к успеваемости гражданина, с которым заключен договор о целевом обучении.</w:t>
            </w:r>
          </w:p>
          <w:p w14:paraId="33EB6739"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установленном договором о целевом обучении, но не превышающем трехкратный минимальный размер оплаты труда, установленный законом о республиканском бюджете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для квалифицированных работников.</w:t>
            </w:r>
          </w:p>
          <w:p w14:paraId="68E3B58B"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 xml:space="preserve">В случае расторжения заказчиком договора о целевом </w:t>
            </w:r>
            <w:r w:rsidRPr="002B2203">
              <w:rPr>
                <w:rFonts w:ascii="Times New Roman" w:eastAsia="Calibri" w:hAnsi="Times New Roman"/>
                <w:b/>
                <w:sz w:val="28"/>
                <w:szCs w:val="28"/>
              </w:rPr>
              <w:lastRenderedPageBreak/>
              <w:t xml:space="preserve">обучении в одностороннем порядке до освоения гражданином основной программы профессионального образования, гражданин продолжает обучение в организации образования за счет средств республиканского бюджета на условиях и в порядке, утвержденном пунктом 5 статьи 15 настоящего Закона. </w:t>
            </w:r>
          </w:p>
          <w:p w14:paraId="02B88C69"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6. В случае отказа гражданина, принятого на обучение по образовательной программе высшего образования за счет средств республиканского бюджета в пределах контрольных цифр прием,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14:paraId="7CEF55BB"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 xml:space="preserve">В случае неисполнения гражданином, заключившим договор о целевом обучении, предусмотренных договором о целевом обучении обязательств по освоению основной профессиональной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в республиканский бюджет стоимость обучения в порядке, предусмотренном пунктом 5 статьи 15 настоящего Закона. </w:t>
            </w:r>
          </w:p>
          <w:p w14:paraId="04B8F2FB"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 xml:space="preserve">7. Порядок заключения и расторжения, типовая форма договора о целевом обучении, а также порядок выплаты заказчиком компенсации гражданину утверждаются </w:t>
            </w:r>
            <w:r w:rsidRPr="002B2203">
              <w:rPr>
                <w:rFonts w:ascii="Times New Roman" w:eastAsia="Calibri" w:hAnsi="Times New Roman"/>
                <w:b/>
                <w:sz w:val="28"/>
                <w:szCs w:val="28"/>
              </w:rPr>
              <w:lastRenderedPageBreak/>
              <w:t>нормативным правовым актом Правительства Приднестровской Молдавской Республики.</w:t>
            </w:r>
          </w:p>
          <w:p w14:paraId="464E3DF5"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 xml:space="preserve">8. Особенности заключения договора о целевом обучении, стороной которого является орган государственной власти и управления, государственный орган, осуществляющий государственно-властные полномочия, и который включает в себя обязательство гражданина, заключившего договор о целевом обучении, по прохождению государственной службы после завершения обучения, определяются в порядке, установленном законодательством Приднестровской Молдавской Республики о государственной гражданской службе. </w:t>
            </w:r>
          </w:p>
          <w:p w14:paraId="42ABB160" w14:textId="77777777" w:rsidR="002B2203" w:rsidRPr="002B2203" w:rsidRDefault="002B2203" w:rsidP="002B2203">
            <w:pPr>
              <w:ind w:firstLine="461"/>
              <w:jc w:val="both"/>
              <w:rPr>
                <w:rFonts w:ascii="Times New Roman" w:eastAsia="Calibri" w:hAnsi="Times New Roman"/>
                <w:b/>
                <w:sz w:val="28"/>
                <w:szCs w:val="28"/>
              </w:rPr>
            </w:pPr>
            <w:r w:rsidRPr="002B2203">
              <w:rPr>
                <w:rFonts w:ascii="Times New Roman" w:eastAsia="Calibri" w:hAnsi="Times New Roman"/>
                <w:b/>
                <w:sz w:val="28"/>
                <w:szCs w:val="28"/>
              </w:rPr>
              <w:t>9. Контрольные цифры приема на целевое обучение устанавливается с учетом потребностей экономики в квалифицированных кадрах и отраслевых особенностей».</w:t>
            </w:r>
          </w:p>
          <w:p w14:paraId="5955B455" w14:textId="23AF2092" w:rsidR="00D04A1C" w:rsidRPr="00F14A38" w:rsidRDefault="00D04A1C" w:rsidP="00D04A1C">
            <w:pPr>
              <w:spacing w:before="168" w:line="288" w:lineRule="atLeast"/>
              <w:ind w:firstLine="540"/>
              <w:jc w:val="both"/>
              <w:rPr>
                <w:rFonts w:ascii="Times New Roman" w:eastAsia="Times New Roman" w:hAnsi="Times New Roman"/>
                <w:b/>
                <w:sz w:val="28"/>
                <w:szCs w:val="28"/>
              </w:rPr>
            </w:pPr>
          </w:p>
        </w:tc>
      </w:tr>
      <w:tr w:rsidR="00E515EC" w:rsidRPr="00F14A38" w14:paraId="7E8AA1F1" w14:textId="77777777" w:rsidTr="00746E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169B1" w14:textId="78BF2558" w:rsidR="00E515EC" w:rsidRPr="00F14A38" w:rsidRDefault="005E23D3" w:rsidP="00C31B3B">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lastRenderedPageBreak/>
              <w:t>33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93FFC" w14:textId="050CFFD2" w:rsidR="00E515EC" w:rsidRPr="00E515EC" w:rsidRDefault="00E515EC" w:rsidP="00E515EC">
            <w:pPr>
              <w:shd w:val="clear" w:color="auto" w:fill="FFFFFF"/>
              <w:ind w:firstLine="720"/>
              <w:jc w:val="both"/>
              <w:rPr>
                <w:rFonts w:ascii="Times New Roman" w:eastAsia="Calibri" w:hAnsi="Times New Roman"/>
                <w:sz w:val="28"/>
                <w:szCs w:val="28"/>
              </w:rPr>
            </w:pPr>
            <w:r w:rsidRPr="00E515EC">
              <w:rPr>
                <w:rFonts w:ascii="Times New Roman" w:eastAsia="Calibri" w:hAnsi="Times New Roman"/>
                <w:b/>
                <w:sz w:val="28"/>
                <w:szCs w:val="28"/>
              </w:rPr>
              <w:t>Статья 28.</w:t>
            </w:r>
            <w:r w:rsidRPr="00E515EC">
              <w:rPr>
                <w:rFonts w:ascii="Times New Roman" w:eastAsia="Calibri" w:hAnsi="Times New Roman"/>
                <w:sz w:val="28"/>
                <w:szCs w:val="28"/>
              </w:rPr>
              <w:t xml:space="preserve"> Компетенция высших органов государственной власти</w:t>
            </w:r>
            <w:r>
              <w:rPr>
                <w:rFonts w:ascii="Times New Roman" w:eastAsia="Calibri" w:hAnsi="Times New Roman"/>
                <w:sz w:val="28"/>
                <w:szCs w:val="28"/>
              </w:rPr>
              <w:t xml:space="preserve"> </w:t>
            </w:r>
            <w:r w:rsidRPr="00E515EC">
              <w:rPr>
                <w:rFonts w:ascii="Times New Roman" w:eastAsia="Calibri" w:hAnsi="Times New Roman"/>
                <w:sz w:val="28"/>
                <w:szCs w:val="28"/>
              </w:rPr>
              <w:t>Приднестровской Молдавской Республики в области</w:t>
            </w:r>
            <w:r>
              <w:rPr>
                <w:rFonts w:ascii="Times New Roman" w:eastAsia="Calibri" w:hAnsi="Times New Roman"/>
                <w:sz w:val="28"/>
                <w:szCs w:val="28"/>
              </w:rPr>
              <w:t xml:space="preserve"> </w:t>
            </w:r>
            <w:r w:rsidRPr="00E515EC">
              <w:rPr>
                <w:rFonts w:ascii="Times New Roman" w:eastAsia="Calibri" w:hAnsi="Times New Roman"/>
                <w:sz w:val="28"/>
                <w:szCs w:val="28"/>
              </w:rPr>
              <w:t>образования</w:t>
            </w:r>
          </w:p>
          <w:p w14:paraId="722CE834" w14:textId="2A695971" w:rsidR="00E515EC" w:rsidRDefault="00E515EC" w:rsidP="00E515EC">
            <w:pPr>
              <w:shd w:val="clear" w:color="auto" w:fill="FFFFFF"/>
              <w:ind w:firstLine="720"/>
              <w:jc w:val="both"/>
              <w:rPr>
                <w:rFonts w:ascii="Times New Roman" w:eastAsia="Calibri" w:hAnsi="Times New Roman"/>
                <w:sz w:val="28"/>
                <w:szCs w:val="28"/>
              </w:rPr>
            </w:pPr>
            <w:r>
              <w:rPr>
                <w:rFonts w:ascii="Times New Roman" w:eastAsia="Calibri" w:hAnsi="Times New Roman"/>
                <w:sz w:val="28"/>
                <w:szCs w:val="28"/>
              </w:rPr>
              <w:t>…</w:t>
            </w:r>
          </w:p>
          <w:p w14:paraId="4949D91A" w14:textId="4515D8D9" w:rsidR="00E515EC" w:rsidRPr="00E515EC" w:rsidRDefault="00E515EC" w:rsidP="00E515EC">
            <w:pPr>
              <w:shd w:val="clear" w:color="auto" w:fill="FFFFFF"/>
              <w:ind w:firstLine="720"/>
              <w:jc w:val="both"/>
              <w:rPr>
                <w:rFonts w:ascii="Times New Roman" w:eastAsia="Calibri" w:hAnsi="Times New Roman"/>
                <w:sz w:val="28"/>
                <w:szCs w:val="28"/>
              </w:rPr>
            </w:pPr>
            <w:r w:rsidRPr="00E515EC">
              <w:rPr>
                <w:rFonts w:ascii="Times New Roman" w:eastAsia="Calibri" w:hAnsi="Times New Roman"/>
                <w:sz w:val="28"/>
                <w:szCs w:val="28"/>
              </w:rPr>
              <w:t>3. К компетенции Правительства Приднестровской Молдавской Республики в области образования относятся:</w:t>
            </w:r>
          </w:p>
          <w:p w14:paraId="65634E3F" w14:textId="77777777" w:rsidR="00E515EC" w:rsidRDefault="00E515EC" w:rsidP="00E515EC">
            <w:pPr>
              <w:shd w:val="clear" w:color="auto" w:fill="FFFFFF"/>
              <w:ind w:firstLine="720"/>
              <w:jc w:val="both"/>
              <w:rPr>
                <w:rFonts w:ascii="Times New Roman" w:eastAsia="Calibri" w:hAnsi="Times New Roman"/>
                <w:sz w:val="28"/>
                <w:szCs w:val="28"/>
              </w:rPr>
            </w:pPr>
          </w:p>
          <w:p w14:paraId="33399101" w14:textId="6ED11018" w:rsidR="00E515EC" w:rsidRDefault="00E515EC" w:rsidP="00E515EC">
            <w:pPr>
              <w:shd w:val="clear" w:color="auto" w:fill="FFFFFF"/>
              <w:ind w:firstLine="720"/>
              <w:jc w:val="both"/>
              <w:rPr>
                <w:rFonts w:ascii="Times New Roman" w:eastAsia="Calibri" w:hAnsi="Times New Roman"/>
                <w:sz w:val="28"/>
                <w:szCs w:val="28"/>
              </w:rPr>
            </w:pPr>
            <w:r>
              <w:rPr>
                <w:rFonts w:ascii="Times New Roman" w:eastAsia="Calibri" w:hAnsi="Times New Roman"/>
                <w:sz w:val="28"/>
                <w:szCs w:val="28"/>
              </w:rPr>
              <w:t>…</w:t>
            </w:r>
          </w:p>
          <w:p w14:paraId="2D03AE37" w14:textId="200D2462" w:rsidR="00E515EC" w:rsidRPr="00E515EC" w:rsidRDefault="00E515EC" w:rsidP="00E515EC">
            <w:pPr>
              <w:shd w:val="clear" w:color="auto" w:fill="FFFFFF"/>
              <w:ind w:firstLine="720"/>
              <w:jc w:val="both"/>
              <w:rPr>
                <w:rFonts w:ascii="Times New Roman" w:eastAsia="Calibri" w:hAnsi="Times New Roman"/>
                <w:sz w:val="28"/>
                <w:szCs w:val="28"/>
              </w:rPr>
            </w:pPr>
            <w:r w:rsidRPr="00E515EC">
              <w:rPr>
                <w:rFonts w:ascii="Times New Roman" w:eastAsia="Calibri" w:hAnsi="Times New Roman"/>
                <w:sz w:val="28"/>
                <w:szCs w:val="28"/>
              </w:rPr>
              <w:t>з) утверждение:</w:t>
            </w:r>
          </w:p>
          <w:p w14:paraId="013F3B04" w14:textId="77777777" w:rsidR="00E515EC" w:rsidRPr="00E515EC" w:rsidRDefault="00E515EC" w:rsidP="00E515EC">
            <w:pPr>
              <w:shd w:val="clear" w:color="auto" w:fill="FFFFFF"/>
              <w:ind w:firstLine="720"/>
              <w:jc w:val="both"/>
              <w:rPr>
                <w:rFonts w:ascii="Times New Roman" w:eastAsia="Calibri" w:hAnsi="Times New Roman"/>
                <w:sz w:val="28"/>
                <w:szCs w:val="28"/>
              </w:rPr>
            </w:pPr>
            <w:r w:rsidRPr="00E515EC">
              <w:rPr>
                <w:rFonts w:ascii="Times New Roman" w:eastAsia="Calibri" w:hAnsi="Times New Roman"/>
                <w:sz w:val="28"/>
                <w:szCs w:val="28"/>
              </w:rPr>
              <w:t xml:space="preserve">1) плана приема в государственные </w:t>
            </w:r>
            <w:r w:rsidRPr="00E515EC">
              <w:rPr>
                <w:rFonts w:ascii="Times New Roman" w:eastAsia="Calibri" w:hAnsi="Times New Roman"/>
                <w:b/>
                <w:sz w:val="28"/>
                <w:szCs w:val="28"/>
              </w:rPr>
              <w:lastRenderedPageBreak/>
              <w:t>(муниципальные)</w:t>
            </w:r>
            <w:r w:rsidRPr="00E515EC">
              <w:rPr>
                <w:rFonts w:ascii="Times New Roman" w:eastAsia="Calibri" w:hAnsi="Times New Roman"/>
                <w:sz w:val="28"/>
                <w:szCs w:val="28"/>
              </w:rPr>
              <w:t xml:space="preserve"> организации профессионального образования (государственного заказа на подготовку кадров);</w:t>
            </w:r>
          </w:p>
          <w:p w14:paraId="71C7C36B" w14:textId="77777777" w:rsidR="00E515EC" w:rsidRPr="00E515EC" w:rsidRDefault="00E515EC" w:rsidP="00E515EC">
            <w:pPr>
              <w:shd w:val="clear" w:color="auto" w:fill="FFFFFF"/>
              <w:ind w:firstLine="720"/>
              <w:jc w:val="both"/>
              <w:rPr>
                <w:rFonts w:ascii="Times New Roman" w:eastAsia="Calibri" w:hAnsi="Times New Roman"/>
                <w:sz w:val="28"/>
                <w:szCs w:val="28"/>
              </w:rPr>
            </w:pPr>
            <w:r w:rsidRPr="00E515EC">
              <w:rPr>
                <w:rFonts w:ascii="Times New Roman" w:eastAsia="Calibri" w:hAnsi="Times New Roman"/>
                <w:sz w:val="28"/>
                <w:szCs w:val="28"/>
              </w:rPr>
              <w:t>2) условий, сроков и формы предоставления сведений, вносимых в информационную систему ЕГЭ, и приема граждан в организации профессионального образования, порядок использования сведений, обеспечения к ним доступа, срока хранения и порядка обеспечения защиты этих сведений;</w:t>
            </w:r>
          </w:p>
          <w:p w14:paraId="5FD09459" w14:textId="3FB99A92" w:rsidR="00E515EC" w:rsidRPr="00F14A38" w:rsidRDefault="00E515EC" w:rsidP="00F14A38">
            <w:pPr>
              <w:ind w:firstLine="72"/>
              <w:jc w:val="both"/>
              <w:rPr>
                <w:rFonts w:ascii="Times New Roman" w:eastAsia="Calibri" w:hAnsi="Times New Roman"/>
                <w:b/>
                <w:sz w:val="28"/>
                <w:szCs w:val="28"/>
              </w:rPr>
            </w:pPr>
            <w:r>
              <w:rPr>
                <w:rFonts w:ascii="Times New Roman" w:eastAsia="Calibri" w:hAnsi="Times New Roman"/>
                <w:b/>
                <w:sz w:val="28"/>
                <w:szCs w:val="28"/>
              </w:rPr>
              <w:t>…</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9A8D6" w14:textId="77777777" w:rsidR="00E515EC" w:rsidRPr="00E515EC" w:rsidRDefault="00E515EC" w:rsidP="00E515EC">
            <w:pPr>
              <w:shd w:val="clear" w:color="auto" w:fill="FFFFFF"/>
              <w:ind w:firstLine="720"/>
              <w:jc w:val="both"/>
              <w:rPr>
                <w:rFonts w:ascii="Times New Roman" w:eastAsia="Calibri" w:hAnsi="Times New Roman"/>
                <w:sz w:val="28"/>
                <w:szCs w:val="28"/>
              </w:rPr>
            </w:pPr>
            <w:r w:rsidRPr="00E515EC">
              <w:rPr>
                <w:rFonts w:ascii="Times New Roman" w:eastAsia="Calibri" w:hAnsi="Times New Roman"/>
                <w:b/>
                <w:sz w:val="28"/>
                <w:szCs w:val="28"/>
              </w:rPr>
              <w:lastRenderedPageBreak/>
              <w:t>Статья 28.</w:t>
            </w:r>
            <w:r w:rsidRPr="00E515EC">
              <w:rPr>
                <w:rFonts w:ascii="Times New Roman" w:eastAsia="Calibri" w:hAnsi="Times New Roman"/>
                <w:sz w:val="28"/>
                <w:szCs w:val="28"/>
              </w:rPr>
              <w:t xml:space="preserve"> Компетенция высших органов государственной власти</w:t>
            </w:r>
            <w:r>
              <w:rPr>
                <w:rFonts w:ascii="Times New Roman" w:eastAsia="Calibri" w:hAnsi="Times New Roman"/>
                <w:sz w:val="28"/>
                <w:szCs w:val="28"/>
              </w:rPr>
              <w:t xml:space="preserve"> </w:t>
            </w:r>
            <w:r w:rsidRPr="00E515EC">
              <w:rPr>
                <w:rFonts w:ascii="Times New Roman" w:eastAsia="Calibri" w:hAnsi="Times New Roman"/>
                <w:sz w:val="28"/>
                <w:szCs w:val="28"/>
              </w:rPr>
              <w:t>Приднестровской Молдавской Республики в области</w:t>
            </w:r>
            <w:r>
              <w:rPr>
                <w:rFonts w:ascii="Times New Roman" w:eastAsia="Calibri" w:hAnsi="Times New Roman"/>
                <w:sz w:val="28"/>
                <w:szCs w:val="28"/>
              </w:rPr>
              <w:t xml:space="preserve"> </w:t>
            </w:r>
            <w:r w:rsidRPr="00E515EC">
              <w:rPr>
                <w:rFonts w:ascii="Times New Roman" w:eastAsia="Calibri" w:hAnsi="Times New Roman"/>
                <w:sz w:val="28"/>
                <w:szCs w:val="28"/>
              </w:rPr>
              <w:t>образования</w:t>
            </w:r>
          </w:p>
          <w:p w14:paraId="1B9EFC5A" w14:textId="77777777" w:rsidR="00E515EC" w:rsidRDefault="00E515EC" w:rsidP="00E515EC">
            <w:pPr>
              <w:shd w:val="clear" w:color="auto" w:fill="FFFFFF"/>
              <w:ind w:firstLine="720"/>
              <w:jc w:val="both"/>
              <w:rPr>
                <w:rFonts w:ascii="Times New Roman" w:eastAsia="Calibri" w:hAnsi="Times New Roman"/>
                <w:sz w:val="28"/>
                <w:szCs w:val="28"/>
              </w:rPr>
            </w:pPr>
            <w:r>
              <w:rPr>
                <w:rFonts w:ascii="Times New Roman" w:eastAsia="Calibri" w:hAnsi="Times New Roman"/>
                <w:sz w:val="28"/>
                <w:szCs w:val="28"/>
              </w:rPr>
              <w:t>…</w:t>
            </w:r>
          </w:p>
          <w:p w14:paraId="3D43BDAC" w14:textId="77777777" w:rsidR="00E515EC" w:rsidRPr="00E515EC" w:rsidRDefault="00E515EC" w:rsidP="00E515EC">
            <w:pPr>
              <w:shd w:val="clear" w:color="auto" w:fill="FFFFFF"/>
              <w:ind w:firstLine="720"/>
              <w:jc w:val="both"/>
              <w:rPr>
                <w:rFonts w:ascii="Times New Roman" w:eastAsia="Calibri" w:hAnsi="Times New Roman"/>
                <w:sz w:val="28"/>
                <w:szCs w:val="28"/>
              </w:rPr>
            </w:pPr>
            <w:r w:rsidRPr="00E515EC">
              <w:rPr>
                <w:rFonts w:ascii="Times New Roman" w:eastAsia="Calibri" w:hAnsi="Times New Roman"/>
                <w:sz w:val="28"/>
                <w:szCs w:val="28"/>
              </w:rPr>
              <w:t>3. К компетенции Правительства Приднестровской Молдавской Республики в области образования относятся:</w:t>
            </w:r>
          </w:p>
          <w:p w14:paraId="50440D3C" w14:textId="77777777" w:rsidR="00E515EC" w:rsidRDefault="00E515EC" w:rsidP="00E515EC">
            <w:pPr>
              <w:shd w:val="clear" w:color="auto" w:fill="FFFFFF"/>
              <w:ind w:firstLine="720"/>
              <w:jc w:val="both"/>
              <w:rPr>
                <w:rFonts w:ascii="Times New Roman" w:eastAsia="Calibri" w:hAnsi="Times New Roman"/>
                <w:sz w:val="28"/>
                <w:szCs w:val="28"/>
              </w:rPr>
            </w:pPr>
            <w:r>
              <w:rPr>
                <w:rFonts w:ascii="Times New Roman" w:eastAsia="Calibri" w:hAnsi="Times New Roman"/>
                <w:sz w:val="28"/>
                <w:szCs w:val="28"/>
              </w:rPr>
              <w:t>…</w:t>
            </w:r>
          </w:p>
          <w:p w14:paraId="5DBC8C97" w14:textId="77777777" w:rsidR="00E515EC" w:rsidRPr="00E515EC" w:rsidRDefault="00E515EC" w:rsidP="00E515EC">
            <w:pPr>
              <w:shd w:val="clear" w:color="auto" w:fill="FFFFFF"/>
              <w:ind w:firstLine="720"/>
              <w:jc w:val="both"/>
              <w:rPr>
                <w:rFonts w:ascii="Times New Roman" w:eastAsia="Calibri" w:hAnsi="Times New Roman"/>
                <w:sz w:val="28"/>
                <w:szCs w:val="28"/>
              </w:rPr>
            </w:pPr>
            <w:r w:rsidRPr="00E515EC">
              <w:rPr>
                <w:rFonts w:ascii="Times New Roman" w:eastAsia="Calibri" w:hAnsi="Times New Roman"/>
                <w:sz w:val="28"/>
                <w:szCs w:val="28"/>
              </w:rPr>
              <w:t>з) утверждение:</w:t>
            </w:r>
          </w:p>
          <w:p w14:paraId="256A55DF" w14:textId="7A3F6389" w:rsidR="00E515EC" w:rsidRPr="00E515EC" w:rsidRDefault="00E515EC" w:rsidP="00E515EC">
            <w:pPr>
              <w:shd w:val="clear" w:color="auto" w:fill="FFFFFF"/>
              <w:ind w:firstLine="720"/>
              <w:jc w:val="both"/>
              <w:rPr>
                <w:rFonts w:ascii="Times New Roman" w:eastAsia="Calibri" w:hAnsi="Times New Roman"/>
                <w:sz w:val="28"/>
                <w:szCs w:val="28"/>
              </w:rPr>
            </w:pPr>
            <w:r w:rsidRPr="00E515EC">
              <w:rPr>
                <w:rFonts w:ascii="Times New Roman" w:eastAsia="Calibri" w:hAnsi="Times New Roman"/>
                <w:sz w:val="28"/>
                <w:szCs w:val="28"/>
              </w:rPr>
              <w:t xml:space="preserve">1) </w:t>
            </w:r>
            <w:r>
              <w:rPr>
                <w:rFonts w:ascii="Times New Roman" w:eastAsia="Calibri" w:hAnsi="Times New Roman"/>
                <w:sz w:val="28"/>
                <w:szCs w:val="28"/>
              </w:rPr>
              <w:t xml:space="preserve">плана приема </w:t>
            </w:r>
            <w:r w:rsidRPr="00E515EC">
              <w:rPr>
                <w:rFonts w:ascii="Times New Roman" w:eastAsia="Calibri" w:hAnsi="Times New Roman"/>
                <w:b/>
                <w:sz w:val="28"/>
                <w:szCs w:val="28"/>
              </w:rPr>
              <w:t>(контрольных цифр приема)</w:t>
            </w:r>
            <w:r w:rsidRPr="00E515EC">
              <w:rPr>
                <w:rFonts w:ascii="Times New Roman" w:eastAsia="Calibri" w:hAnsi="Times New Roman"/>
                <w:sz w:val="28"/>
                <w:szCs w:val="28"/>
              </w:rPr>
              <w:t xml:space="preserve"> в государственные организации профессионального образования;</w:t>
            </w:r>
          </w:p>
          <w:p w14:paraId="7B6D1DC1" w14:textId="77777777" w:rsidR="00E515EC" w:rsidRPr="00E515EC" w:rsidRDefault="00E515EC" w:rsidP="00E515EC">
            <w:pPr>
              <w:shd w:val="clear" w:color="auto" w:fill="FFFFFF"/>
              <w:ind w:firstLine="720"/>
              <w:jc w:val="both"/>
              <w:rPr>
                <w:rFonts w:ascii="Times New Roman" w:eastAsia="Calibri" w:hAnsi="Times New Roman"/>
                <w:sz w:val="28"/>
                <w:szCs w:val="28"/>
              </w:rPr>
            </w:pPr>
            <w:r w:rsidRPr="00E515EC">
              <w:rPr>
                <w:rFonts w:ascii="Times New Roman" w:eastAsia="Calibri" w:hAnsi="Times New Roman"/>
                <w:sz w:val="28"/>
                <w:szCs w:val="28"/>
              </w:rPr>
              <w:lastRenderedPageBreak/>
              <w:t>2) условий, сроков и формы предоставления сведений, вносимых в информационную систему ЕГЭ, и приема граждан в организации профессионального образования, порядок использования сведений, обеспечения к ним доступа, срока хранения и порядка обеспечения защиты этих сведений;</w:t>
            </w:r>
          </w:p>
          <w:p w14:paraId="5FD80D7F" w14:textId="241B7BD6" w:rsidR="00E515EC" w:rsidRPr="00F14A38" w:rsidRDefault="00E515EC" w:rsidP="00E515EC">
            <w:pPr>
              <w:spacing w:before="168" w:line="288" w:lineRule="atLeast"/>
              <w:ind w:firstLine="540"/>
              <w:jc w:val="both"/>
              <w:rPr>
                <w:rFonts w:ascii="Times New Roman" w:eastAsia="Times New Roman" w:hAnsi="Times New Roman"/>
                <w:b/>
                <w:sz w:val="28"/>
                <w:szCs w:val="28"/>
              </w:rPr>
            </w:pPr>
            <w:r>
              <w:rPr>
                <w:rFonts w:ascii="Times New Roman" w:eastAsia="Calibri" w:hAnsi="Times New Roman"/>
                <w:b/>
                <w:sz w:val="28"/>
                <w:szCs w:val="28"/>
              </w:rPr>
              <w:t>…</w:t>
            </w:r>
          </w:p>
        </w:tc>
      </w:tr>
      <w:tr w:rsidR="004A481E" w:rsidRPr="00F14A38" w14:paraId="66490546" w14:textId="77777777" w:rsidTr="00746E6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AE7E0" w14:textId="5DC526BA" w:rsidR="004A481E" w:rsidRPr="00F14A38" w:rsidRDefault="005E23D3" w:rsidP="00C31B3B">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lastRenderedPageBreak/>
              <w:t>44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DC01" w14:textId="77777777" w:rsidR="004A481E" w:rsidRPr="004A481E" w:rsidRDefault="004A481E" w:rsidP="004A481E">
            <w:pPr>
              <w:ind w:firstLine="720"/>
              <w:jc w:val="both"/>
              <w:outlineLvl w:val="0"/>
              <w:rPr>
                <w:rFonts w:ascii="Times New Roman" w:eastAsia="Times New Roman" w:hAnsi="Times New Roman"/>
                <w:sz w:val="28"/>
                <w:szCs w:val="28"/>
              </w:rPr>
            </w:pPr>
            <w:r w:rsidRPr="004A481E">
              <w:rPr>
                <w:rFonts w:ascii="Times New Roman" w:eastAsia="Times New Roman" w:hAnsi="Times New Roman"/>
                <w:b/>
                <w:sz w:val="28"/>
                <w:szCs w:val="28"/>
              </w:rPr>
              <w:t>Статья 43.</w:t>
            </w:r>
            <w:r w:rsidRPr="004A481E">
              <w:rPr>
                <w:rFonts w:ascii="Times New Roman" w:eastAsia="Times New Roman" w:hAnsi="Times New Roman"/>
                <w:sz w:val="28"/>
                <w:szCs w:val="28"/>
              </w:rPr>
              <w:t xml:space="preserve"> Особенности экономики профессионального образования</w:t>
            </w:r>
          </w:p>
          <w:p w14:paraId="22E314AE" w14:textId="77777777" w:rsidR="004A481E" w:rsidRPr="004A481E" w:rsidRDefault="004A481E" w:rsidP="004A481E">
            <w:pPr>
              <w:ind w:firstLine="720"/>
              <w:jc w:val="both"/>
              <w:rPr>
                <w:rFonts w:ascii="Times New Roman" w:eastAsia="Times New Roman" w:hAnsi="Times New Roman"/>
                <w:sz w:val="28"/>
                <w:szCs w:val="28"/>
              </w:rPr>
            </w:pPr>
          </w:p>
          <w:p w14:paraId="7C9D0FEE" w14:textId="77777777" w:rsidR="004A481E" w:rsidRPr="004A481E" w:rsidRDefault="004A481E" w:rsidP="004A481E">
            <w:pPr>
              <w:jc w:val="both"/>
              <w:rPr>
                <w:rFonts w:ascii="Times New Roman" w:eastAsia="Times New Roman" w:hAnsi="Times New Roman"/>
                <w:b/>
                <w:sz w:val="28"/>
                <w:szCs w:val="28"/>
              </w:rPr>
            </w:pPr>
            <w:r w:rsidRPr="004A481E">
              <w:rPr>
                <w:rFonts w:ascii="Times New Roman" w:eastAsia="Times New Roman" w:hAnsi="Times New Roman"/>
                <w:sz w:val="28"/>
                <w:szCs w:val="28"/>
              </w:rPr>
              <w:tab/>
              <w:t xml:space="preserve">1. </w:t>
            </w:r>
            <w:r w:rsidRPr="004A481E">
              <w:rPr>
                <w:rFonts w:ascii="Times New Roman" w:eastAsia="Times New Roman" w:hAnsi="Times New Roman"/>
                <w:b/>
                <w:sz w:val="28"/>
                <w:szCs w:val="28"/>
              </w:rPr>
              <w:t>Получение на конкурсной основе профессионального образования в государственных организациях образования в соответствии с государственными образовательными стандартами осуществляется за счет средств государственного бюджета в соответствии с планом приема.</w:t>
            </w:r>
          </w:p>
          <w:p w14:paraId="30790A8F" w14:textId="77777777" w:rsidR="004A481E" w:rsidRPr="004A481E" w:rsidRDefault="004A481E" w:rsidP="004A481E">
            <w:pPr>
              <w:widowControl w:val="0"/>
              <w:autoSpaceDE w:val="0"/>
              <w:autoSpaceDN w:val="0"/>
              <w:adjustRightInd w:val="0"/>
              <w:jc w:val="both"/>
              <w:rPr>
                <w:rFonts w:ascii="Times New Roman" w:eastAsia="Times New Roman" w:hAnsi="Times New Roman"/>
                <w:sz w:val="28"/>
                <w:szCs w:val="28"/>
              </w:rPr>
            </w:pPr>
            <w:r w:rsidRPr="004A481E">
              <w:rPr>
                <w:rFonts w:ascii="Times New Roman" w:eastAsia="Times New Roman" w:hAnsi="Times New Roman"/>
                <w:sz w:val="28"/>
                <w:szCs w:val="28"/>
              </w:rPr>
              <w:tab/>
              <w:t xml:space="preserve">Организации профессионального образования вправе осуществлять в пределах </w:t>
            </w:r>
            <w:r w:rsidRPr="004A481E">
              <w:rPr>
                <w:rFonts w:ascii="Times New Roman" w:eastAsia="Times New Roman" w:hAnsi="Times New Roman"/>
                <w:b/>
                <w:sz w:val="28"/>
                <w:szCs w:val="28"/>
              </w:rPr>
              <w:t>установленных им контрольных цифр приема целевой прием в порядке, утвержденном в соответствии со</w:t>
            </w:r>
            <w:r w:rsidRPr="004A481E">
              <w:rPr>
                <w:rFonts w:ascii="Times New Roman" w:eastAsia="Times New Roman" w:hAnsi="Times New Roman"/>
                <w:sz w:val="28"/>
                <w:szCs w:val="28"/>
              </w:rPr>
              <w:t xml:space="preserve"> </w:t>
            </w:r>
            <w:hyperlink w:anchor="Par914" w:tooltip="Ссылка на текущий документ" w:history="1">
              <w:r w:rsidRPr="004A481E">
                <w:rPr>
                  <w:rFonts w:ascii="Times New Roman" w:eastAsia="Times New Roman" w:hAnsi="Times New Roman"/>
                  <w:sz w:val="28"/>
                  <w:szCs w:val="28"/>
                </w:rPr>
                <w:t>статьей 15-1</w:t>
              </w:r>
            </w:hyperlink>
            <w:r w:rsidRPr="004A481E">
              <w:rPr>
                <w:rFonts w:ascii="Times New Roman" w:eastAsia="Times New Roman" w:hAnsi="Times New Roman"/>
                <w:sz w:val="28"/>
                <w:szCs w:val="28"/>
              </w:rPr>
              <w:t xml:space="preserve"> настоящего Закона.</w:t>
            </w:r>
          </w:p>
          <w:p w14:paraId="2E96D569" w14:textId="1DFD1DD6" w:rsidR="004A481E" w:rsidRDefault="004A481E" w:rsidP="004A481E">
            <w:pPr>
              <w:ind w:firstLine="720"/>
              <w:jc w:val="both"/>
              <w:rPr>
                <w:rFonts w:ascii="Times New Roman" w:eastAsia="Times New Roman" w:hAnsi="Times New Roman"/>
                <w:sz w:val="28"/>
                <w:szCs w:val="28"/>
              </w:rPr>
            </w:pPr>
            <w:r w:rsidRPr="004A481E">
              <w:rPr>
                <w:rFonts w:ascii="Times New Roman" w:eastAsia="Times New Roman" w:hAnsi="Times New Roman"/>
                <w:sz w:val="28"/>
                <w:szCs w:val="28"/>
              </w:rPr>
              <w:t xml:space="preserve">Сверх установленного </w:t>
            </w:r>
            <w:r w:rsidRPr="004A481E">
              <w:rPr>
                <w:rFonts w:ascii="Times New Roman" w:eastAsia="Times New Roman" w:hAnsi="Times New Roman"/>
                <w:b/>
                <w:sz w:val="28"/>
                <w:szCs w:val="28"/>
              </w:rPr>
              <w:t xml:space="preserve">плана </w:t>
            </w:r>
            <w:r w:rsidRPr="004A481E">
              <w:rPr>
                <w:rFonts w:ascii="Times New Roman" w:eastAsia="Times New Roman" w:hAnsi="Times New Roman"/>
                <w:sz w:val="28"/>
                <w:szCs w:val="28"/>
              </w:rPr>
              <w:t xml:space="preserve">организация образования вправе осуществлять набор абитуриентов по договорам с физическими и (или) </w:t>
            </w:r>
            <w:r w:rsidRPr="004A481E">
              <w:rPr>
                <w:rFonts w:ascii="Times New Roman" w:eastAsia="Times New Roman" w:hAnsi="Times New Roman"/>
                <w:sz w:val="28"/>
                <w:szCs w:val="28"/>
              </w:rPr>
              <w:lastRenderedPageBreak/>
              <w:t>юридическими лицами с оплатой ими стоимости обучения.</w:t>
            </w:r>
          </w:p>
          <w:p w14:paraId="213C3AA8" w14:textId="4224193D" w:rsidR="00746E69" w:rsidRPr="00746E69" w:rsidRDefault="00746E69" w:rsidP="00746E69">
            <w:pPr>
              <w:ind w:firstLine="720"/>
              <w:jc w:val="both"/>
              <w:rPr>
                <w:rFonts w:ascii="Times New Roman" w:eastAsia="Times New Roman" w:hAnsi="Times New Roman"/>
                <w:sz w:val="28"/>
                <w:szCs w:val="28"/>
              </w:rPr>
            </w:pPr>
            <w:r w:rsidRPr="00746E69">
              <w:rPr>
                <w:rFonts w:ascii="Times New Roman" w:eastAsia="Times New Roman" w:hAnsi="Times New Roman"/>
                <w:sz w:val="28"/>
                <w:szCs w:val="28"/>
              </w:rPr>
              <w:t xml:space="preserve">2. Количество обучающихся за счет </w:t>
            </w:r>
            <w:r w:rsidRPr="00746E69">
              <w:rPr>
                <w:rFonts w:ascii="Times New Roman" w:eastAsia="Times New Roman" w:hAnsi="Times New Roman"/>
                <w:b/>
                <w:sz w:val="28"/>
                <w:szCs w:val="28"/>
              </w:rPr>
              <w:t>бюджетных средств</w:t>
            </w:r>
            <w:r w:rsidR="00E515EC" w:rsidRPr="00E515EC">
              <w:rPr>
                <w:rFonts w:ascii="Times New Roman" w:eastAsia="Times New Roman" w:hAnsi="Times New Roman"/>
                <w:b/>
                <w:sz w:val="28"/>
                <w:szCs w:val="28"/>
              </w:rPr>
              <w:t xml:space="preserve"> </w:t>
            </w:r>
            <w:r w:rsidRPr="00746E69">
              <w:rPr>
                <w:rFonts w:ascii="Times New Roman" w:eastAsia="Times New Roman" w:hAnsi="Times New Roman"/>
                <w:b/>
                <w:sz w:val="28"/>
                <w:szCs w:val="28"/>
              </w:rPr>
              <w:t>в соответствии с планом приема и сверх плана приема</w:t>
            </w:r>
            <w:r w:rsidRPr="00746E69">
              <w:rPr>
                <w:rFonts w:ascii="Times New Roman" w:eastAsia="Times New Roman" w:hAnsi="Times New Roman"/>
                <w:sz w:val="28"/>
                <w:szCs w:val="28"/>
              </w:rPr>
              <w:t xml:space="preserve"> определяется в порядке, </w:t>
            </w:r>
            <w:r w:rsidRPr="00746E69">
              <w:rPr>
                <w:rFonts w:ascii="Times New Roman" w:eastAsia="Times New Roman" w:hAnsi="Times New Roman"/>
                <w:b/>
                <w:sz w:val="28"/>
                <w:szCs w:val="28"/>
              </w:rPr>
              <w:t>устанавливаемом</w:t>
            </w:r>
            <w:r w:rsidRPr="00746E69">
              <w:rPr>
                <w:rFonts w:ascii="Times New Roman" w:eastAsia="Times New Roman" w:hAnsi="Times New Roman"/>
                <w:sz w:val="28"/>
                <w:szCs w:val="28"/>
              </w:rPr>
              <w:t xml:space="preserve"> нормативным правовым актом Правительства Приднестровской Молдавской Республики.</w:t>
            </w:r>
          </w:p>
          <w:p w14:paraId="1EA2FE46" w14:textId="77777777" w:rsidR="00746E69" w:rsidRPr="00746E69" w:rsidRDefault="00746E69" w:rsidP="00746E69">
            <w:pPr>
              <w:ind w:firstLine="720"/>
              <w:jc w:val="both"/>
              <w:rPr>
                <w:rFonts w:ascii="Times New Roman" w:eastAsia="Times New Roman" w:hAnsi="Times New Roman"/>
                <w:sz w:val="28"/>
                <w:szCs w:val="28"/>
              </w:rPr>
            </w:pPr>
            <w:r w:rsidRPr="00746E69">
              <w:rPr>
                <w:rFonts w:ascii="Times New Roman" w:eastAsia="Times New Roman" w:hAnsi="Times New Roman"/>
                <w:sz w:val="28"/>
                <w:szCs w:val="28"/>
              </w:rPr>
              <w:t>Вопросы платного обучения регулируются подзаконными нормативными актами Приднестровской Молдавской Республики.</w:t>
            </w:r>
          </w:p>
          <w:p w14:paraId="126E612E" w14:textId="77777777" w:rsidR="00746E69" w:rsidRPr="004A481E" w:rsidRDefault="00746E69" w:rsidP="004A481E">
            <w:pPr>
              <w:ind w:firstLine="720"/>
              <w:jc w:val="both"/>
              <w:rPr>
                <w:rFonts w:ascii="Times New Roman" w:eastAsia="Times New Roman" w:hAnsi="Times New Roman"/>
                <w:sz w:val="28"/>
                <w:szCs w:val="28"/>
              </w:rPr>
            </w:pPr>
          </w:p>
          <w:p w14:paraId="7D9E5610" w14:textId="75259A99" w:rsidR="004A481E" w:rsidRPr="00F14A38" w:rsidRDefault="004A481E" w:rsidP="00F14A38">
            <w:pPr>
              <w:ind w:firstLine="72"/>
              <w:jc w:val="both"/>
              <w:rPr>
                <w:rFonts w:ascii="Times New Roman" w:eastAsia="Calibri" w:hAnsi="Times New Roman"/>
                <w:b/>
                <w:sz w:val="28"/>
                <w:szCs w:val="28"/>
              </w:rPr>
            </w:pPr>
            <w:r>
              <w:rPr>
                <w:rFonts w:ascii="Times New Roman" w:eastAsia="Calibri" w:hAnsi="Times New Roman"/>
                <w:b/>
                <w:sz w:val="28"/>
                <w:szCs w:val="28"/>
              </w:rPr>
              <w:t>…</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D8D22" w14:textId="77777777" w:rsidR="004A481E" w:rsidRPr="004A481E" w:rsidRDefault="004A481E" w:rsidP="004A481E">
            <w:pPr>
              <w:ind w:firstLine="720"/>
              <w:jc w:val="both"/>
              <w:outlineLvl w:val="0"/>
              <w:rPr>
                <w:rFonts w:ascii="Times New Roman" w:eastAsia="Times New Roman" w:hAnsi="Times New Roman"/>
                <w:sz w:val="28"/>
                <w:szCs w:val="28"/>
              </w:rPr>
            </w:pPr>
            <w:r w:rsidRPr="004A481E">
              <w:rPr>
                <w:rFonts w:ascii="Times New Roman" w:eastAsia="Times New Roman" w:hAnsi="Times New Roman"/>
                <w:b/>
                <w:sz w:val="28"/>
                <w:szCs w:val="28"/>
              </w:rPr>
              <w:lastRenderedPageBreak/>
              <w:t>Статья 43.</w:t>
            </w:r>
            <w:r w:rsidRPr="004A481E">
              <w:rPr>
                <w:rFonts w:ascii="Times New Roman" w:eastAsia="Times New Roman" w:hAnsi="Times New Roman"/>
                <w:sz w:val="28"/>
                <w:szCs w:val="28"/>
              </w:rPr>
              <w:t xml:space="preserve"> Особенности экономики профессионального образования</w:t>
            </w:r>
          </w:p>
          <w:p w14:paraId="467C2F76" w14:textId="77777777" w:rsidR="004A481E" w:rsidRPr="004A481E" w:rsidRDefault="004A481E" w:rsidP="004A481E">
            <w:pPr>
              <w:ind w:firstLine="720"/>
              <w:jc w:val="both"/>
              <w:rPr>
                <w:rFonts w:ascii="Times New Roman" w:eastAsia="Times New Roman" w:hAnsi="Times New Roman"/>
                <w:sz w:val="28"/>
                <w:szCs w:val="28"/>
              </w:rPr>
            </w:pPr>
          </w:p>
          <w:p w14:paraId="2535A11A" w14:textId="1179301F" w:rsidR="004A481E" w:rsidRPr="004A481E" w:rsidRDefault="004A481E" w:rsidP="004A481E">
            <w:pPr>
              <w:jc w:val="both"/>
              <w:rPr>
                <w:rFonts w:ascii="Times New Roman" w:eastAsia="Times New Roman" w:hAnsi="Times New Roman"/>
                <w:b/>
                <w:sz w:val="28"/>
                <w:szCs w:val="28"/>
              </w:rPr>
            </w:pPr>
            <w:r w:rsidRPr="004A481E">
              <w:rPr>
                <w:rFonts w:ascii="Times New Roman" w:eastAsia="Times New Roman" w:hAnsi="Times New Roman"/>
                <w:sz w:val="28"/>
                <w:szCs w:val="28"/>
              </w:rPr>
              <w:tab/>
              <w:t xml:space="preserve">1. </w:t>
            </w:r>
            <w:r w:rsidRPr="00087C15">
              <w:rPr>
                <w:rFonts w:ascii="Times New Roman" w:eastAsia="Times New Roman" w:hAnsi="Times New Roman"/>
                <w:b/>
                <w:sz w:val="28"/>
                <w:szCs w:val="28"/>
              </w:rPr>
              <w:t xml:space="preserve">Обучение по основным и дополнительным </w:t>
            </w:r>
            <w:r w:rsidR="00107E9B" w:rsidRPr="00087C15">
              <w:rPr>
                <w:rFonts w:ascii="Times New Roman" w:eastAsia="Times New Roman" w:hAnsi="Times New Roman"/>
                <w:b/>
                <w:sz w:val="28"/>
                <w:szCs w:val="28"/>
              </w:rPr>
              <w:t>профессиональным</w:t>
            </w:r>
            <w:r w:rsidR="00087C15" w:rsidRPr="00087C15">
              <w:rPr>
                <w:rFonts w:ascii="Times New Roman" w:eastAsia="Times New Roman" w:hAnsi="Times New Roman"/>
                <w:b/>
                <w:sz w:val="28"/>
                <w:szCs w:val="28"/>
              </w:rPr>
              <w:t xml:space="preserve"> образовательным</w:t>
            </w:r>
            <w:r w:rsidR="00107E9B" w:rsidRPr="00087C15">
              <w:rPr>
                <w:rFonts w:ascii="Times New Roman" w:eastAsia="Times New Roman" w:hAnsi="Times New Roman"/>
                <w:b/>
                <w:sz w:val="28"/>
                <w:szCs w:val="28"/>
              </w:rPr>
              <w:t xml:space="preserve"> </w:t>
            </w:r>
            <w:r w:rsidRPr="00087C15">
              <w:rPr>
                <w:rFonts w:ascii="Times New Roman" w:eastAsia="Times New Roman" w:hAnsi="Times New Roman"/>
                <w:b/>
                <w:sz w:val="28"/>
                <w:szCs w:val="28"/>
              </w:rPr>
              <w:t xml:space="preserve">программам </w:t>
            </w:r>
            <w:r w:rsidRPr="004A481E">
              <w:rPr>
                <w:rFonts w:ascii="Times New Roman" w:eastAsia="Times New Roman" w:hAnsi="Times New Roman"/>
                <w:b/>
                <w:sz w:val="28"/>
                <w:szCs w:val="28"/>
              </w:rPr>
              <w:t xml:space="preserve">в государственных организациях образования за счет средств </w:t>
            </w:r>
            <w:r w:rsidR="00107E9B" w:rsidRPr="00087C15">
              <w:rPr>
                <w:rFonts w:ascii="Times New Roman" w:eastAsia="Times New Roman" w:hAnsi="Times New Roman"/>
                <w:b/>
                <w:sz w:val="28"/>
                <w:szCs w:val="28"/>
              </w:rPr>
              <w:t>республиканского</w:t>
            </w:r>
            <w:r w:rsidRPr="004A481E">
              <w:rPr>
                <w:rFonts w:ascii="Times New Roman" w:eastAsia="Times New Roman" w:hAnsi="Times New Roman"/>
                <w:b/>
                <w:sz w:val="28"/>
                <w:szCs w:val="28"/>
              </w:rPr>
              <w:t xml:space="preserve"> бюджета </w:t>
            </w:r>
            <w:r w:rsidR="00107E9B" w:rsidRPr="00087C15">
              <w:rPr>
                <w:rFonts w:ascii="Times New Roman" w:eastAsia="Times New Roman" w:hAnsi="Times New Roman"/>
                <w:b/>
                <w:sz w:val="28"/>
                <w:szCs w:val="28"/>
              </w:rPr>
              <w:t xml:space="preserve">осуществляется </w:t>
            </w:r>
            <w:r w:rsidRPr="004A481E">
              <w:rPr>
                <w:rFonts w:ascii="Times New Roman" w:eastAsia="Times New Roman" w:hAnsi="Times New Roman"/>
                <w:b/>
                <w:sz w:val="28"/>
                <w:szCs w:val="28"/>
              </w:rPr>
              <w:t>в соответствии с планом приема</w:t>
            </w:r>
            <w:r w:rsidR="00107E9B" w:rsidRPr="00087C15">
              <w:rPr>
                <w:rFonts w:ascii="Times New Roman" w:eastAsia="Times New Roman" w:hAnsi="Times New Roman"/>
                <w:b/>
                <w:sz w:val="28"/>
                <w:szCs w:val="28"/>
              </w:rPr>
              <w:t xml:space="preserve"> (контрольными цифрами приема)</w:t>
            </w:r>
            <w:r w:rsidRPr="004A481E">
              <w:rPr>
                <w:rFonts w:ascii="Times New Roman" w:eastAsia="Times New Roman" w:hAnsi="Times New Roman"/>
                <w:b/>
                <w:sz w:val="28"/>
                <w:szCs w:val="28"/>
              </w:rPr>
              <w:t>.</w:t>
            </w:r>
          </w:p>
          <w:p w14:paraId="1572371E" w14:textId="541600E4" w:rsidR="004A481E" w:rsidRPr="004A481E" w:rsidRDefault="004A481E" w:rsidP="004A481E">
            <w:pPr>
              <w:widowControl w:val="0"/>
              <w:autoSpaceDE w:val="0"/>
              <w:autoSpaceDN w:val="0"/>
              <w:adjustRightInd w:val="0"/>
              <w:jc w:val="both"/>
              <w:rPr>
                <w:rFonts w:ascii="Times New Roman" w:eastAsia="Times New Roman" w:hAnsi="Times New Roman"/>
                <w:sz w:val="28"/>
                <w:szCs w:val="28"/>
              </w:rPr>
            </w:pPr>
            <w:r w:rsidRPr="004A481E">
              <w:rPr>
                <w:rFonts w:ascii="Times New Roman" w:eastAsia="Times New Roman" w:hAnsi="Times New Roman"/>
                <w:sz w:val="28"/>
                <w:szCs w:val="28"/>
              </w:rPr>
              <w:tab/>
              <w:t xml:space="preserve">Организации профессионального образования вправе осуществлять в пределах </w:t>
            </w:r>
            <w:r w:rsidR="00087C15" w:rsidRPr="00087C15">
              <w:rPr>
                <w:rFonts w:ascii="Times New Roman" w:eastAsia="Times New Roman" w:hAnsi="Times New Roman"/>
                <w:b/>
                <w:sz w:val="28"/>
                <w:szCs w:val="28"/>
              </w:rPr>
              <w:t>плана приема (</w:t>
            </w:r>
            <w:r w:rsidRPr="004A481E">
              <w:rPr>
                <w:rFonts w:ascii="Times New Roman" w:eastAsia="Times New Roman" w:hAnsi="Times New Roman"/>
                <w:b/>
                <w:sz w:val="28"/>
                <w:szCs w:val="28"/>
              </w:rPr>
              <w:t>контрольных цифр приема</w:t>
            </w:r>
            <w:r w:rsidR="00087C15" w:rsidRPr="00087C15">
              <w:rPr>
                <w:rFonts w:ascii="Times New Roman" w:eastAsia="Times New Roman" w:hAnsi="Times New Roman"/>
                <w:b/>
                <w:sz w:val="28"/>
                <w:szCs w:val="28"/>
              </w:rPr>
              <w:t>)</w:t>
            </w:r>
            <w:r w:rsidRPr="004A481E">
              <w:rPr>
                <w:rFonts w:ascii="Times New Roman" w:eastAsia="Times New Roman" w:hAnsi="Times New Roman"/>
                <w:b/>
                <w:sz w:val="28"/>
                <w:szCs w:val="28"/>
              </w:rPr>
              <w:t xml:space="preserve"> целево</w:t>
            </w:r>
            <w:r w:rsidR="00087C15" w:rsidRPr="00087C15">
              <w:rPr>
                <w:rFonts w:ascii="Times New Roman" w:eastAsia="Times New Roman" w:hAnsi="Times New Roman"/>
                <w:b/>
                <w:sz w:val="28"/>
                <w:szCs w:val="28"/>
              </w:rPr>
              <w:t>е</w:t>
            </w:r>
            <w:r w:rsidRPr="004A481E">
              <w:rPr>
                <w:rFonts w:ascii="Times New Roman" w:eastAsia="Times New Roman" w:hAnsi="Times New Roman"/>
                <w:b/>
                <w:sz w:val="28"/>
                <w:szCs w:val="28"/>
              </w:rPr>
              <w:t xml:space="preserve"> </w:t>
            </w:r>
            <w:r w:rsidR="00087C15" w:rsidRPr="00087C15">
              <w:rPr>
                <w:rFonts w:ascii="Times New Roman" w:eastAsia="Times New Roman" w:hAnsi="Times New Roman"/>
                <w:b/>
                <w:sz w:val="28"/>
                <w:szCs w:val="28"/>
              </w:rPr>
              <w:t>обучение</w:t>
            </w:r>
            <w:r w:rsidRPr="004A481E">
              <w:rPr>
                <w:rFonts w:ascii="Times New Roman" w:eastAsia="Times New Roman" w:hAnsi="Times New Roman"/>
                <w:b/>
                <w:sz w:val="28"/>
                <w:szCs w:val="28"/>
              </w:rPr>
              <w:t xml:space="preserve"> в порядке, </w:t>
            </w:r>
            <w:r w:rsidR="00087C15" w:rsidRPr="00087C15">
              <w:rPr>
                <w:rFonts w:ascii="Times New Roman" w:eastAsia="Times New Roman" w:hAnsi="Times New Roman"/>
                <w:b/>
                <w:sz w:val="28"/>
                <w:szCs w:val="28"/>
              </w:rPr>
              <w:t>установленном</w:t>
            </w:r>
            <w:r w:rsidRPr="004A481E">
              <w:rPr>
                <w:rFonts w:ascii="Times New Roman" w:eastAsia="Times New Roman" w:hAnsi="Times New Roman"/>
                <w:sz w:val="28"/>
                <w:szCs w:val="28"/>
              </w:rPr>
              <w:t xml:space="preserve"> </w:t>
            </w:r>
            <w:hyperlink w:anchor="Par914" w:tooltip="Ссылка на текущий документ" w:history="1">
              <w:r w:rsidRPr="004A481E">
                <w:rPr>
                  <w:rFonts w:ascii="Times New Roman" w:eastAsia="Times New Roman" w:hAnsi="Times New Roman"/>
                  <w:sz w:val="28"/>
                  <w:szCs w:val="28"/>
                </w:rPr>
                <w:t>статьей 15-1</w:t>
              </w:r>
            </w:hyperlink>
            <w:r w:rsidRPr="004A481E">
              <w:rPr>
                <w:rFonts w:ascii="Times New Roman" w:eastAsia="Times New Roman" w:hAnsi="Times New Roman"/>
                <w:sz w:val="28"/>
                <w:szCs w:val="28"/>
              </w:rPr>
              <w:t xml:space="preserve"> настоящего Закона.</w:t>
            </w:r>
          </w:p>
          <w:p w14:paraId="59B9371D" w14:textId="45E780DB" w:rsidR="004A481E" w:rsidRPr="004A481E" w:rsidRDefault="004A481E" w:rsidP="004A481E">
            <w:pPr>
              <w:ind w:firstLine="720"/>
              <w:jc w:val="both"/>
              <w:rPr>
                <w:rFonts w:ascii="Times New Roman" w:eastAsia="Times New Roman" w:hAnsi="Times New Roman"/>
                <w:sz w:val="28"/>
                <w:szCs w:val="28"/>
              </w:rPr>
            </w:pPr>
            <w:r w:rsidRPr="004A481E">
              <w:rPr>
                <w:rFonts w:ascii="Times New Roman" w:eastAsia="Times New Roman" w:hAnsi="Times New Roman"/>
                <w:sz w:val="28"/>
                <w:szCs w:val="28"/>
              </w:rPr>
              <w:t xml:space="preserve">Сверх установленного плана </w:t>
            </w:r>
            <w:r w:rsidR="00087C15" w:rsidRPr="00746E69">
              <w:rPr>
                <w:rFonts w:ascii="Times New Roman" w:eastAsia="Times New Roman" w:hAnsi="Times New Roman"/>
                <w:b/>
                <w:sz w:val="28"/>
                <w:szCs w:val="28"/>
              </w:rPr>
              <w:t>приема (контрольных цифр приема)</w:t>
            </w:r>
            <w:r w:rsidR="00087C15">
              <w:rPr>
                <w:rFonts w:ascii="Times New Roman" w:eastAsia="Times New Roman" w:hAnsi="Times New Roman"/>
                <w:sz w:val="28"/>
                <w:szCs w:val="28"/>
              </w:rPr>
              <w:t xml:space="preserve"> </w:t>
            </w:r>
            <w:r w:rsidRPr="004A481E">
              <w:rPr>
                <w:rFonts w:ascii="Times New Roman" w:eastAsia="Times New Roman" w:hAnsi="Times New Roman"/>
                <w:sz w:val="28"/>
                <w:szCs w:val="28"/>
              </w:rPr>
              <w:t xml:space="preserve">организация </w:t>
            </w:r>
            <w:r w:rsidR="00087C15">
              <w:rPr>
                <w:rFonts w:ascii="Times New Roman" w:eastAsia="Times New Roman" w:hAnsi="Times New Roman"/>
                <w:sz w:val="28"/>
                <w:szCs w:val="28"/>
              </w:rPr>
              <w:t xml:space="preserve">профессионального </w:t>
            </w:r>
            <w:r w:rsidRPr="004A481E">
              <w:rPr>
                <w:rFonts w:ascii="Times New Roman" w:eastAsia="Times New Roman" w:hAnsi="Times New Roman"/>
                <w:sz w:val="28"/>
                <w:szCs w:val="28"/>
              </w:rPr>
              <w:t>образования вправе осуществлять набор абитуриентов по договорам с физическими и (или) юридическими лицами с оплатой ими стоимости обучения.</w:t>
            </w:r>
          </w:p>
          <w:p w14:paraId="190ECA33" w14:textId="4A3D3FF8" w:rsidR="00746E69" w:rsidRPr="00746E69" w:rsidRDefault="00746E69" w:rsidP="00746E69">
            <w:pPr>
              <w:ind w:firstLine="720"/>
              <w:jc w:val="both"/>
              <w:rPr>
                <w:rFonts w:ascii="Times New Roman" w:eastAsia="Times New Roman" w:hAnsi="Times New Roman"/>
                <w:sz w:val="28"/>
                <w:szCs w:val="28"/>
              </w:rPr>
            </w:pPr>
            <w:r w:rsidRPr="00746E69">
              <w:rPr>
                <w:rFonts w:ascii="Times New Roman" w:eastAsia="Times New Roman" w:hAnsi="Times New Roman"/>
                <w:sz w:val="28"/>
                <w:szCs w:val="28"/>
              </w:rPr>
              <w:lastRenderedPageBreak/>
              <w:t xml:space="preserve">2. Количество обучающихся за счет </w:t>
            </w:r>
            <w:r w:rsidRPr="00746E69">
              <w:rPr>
                <w:rFonts w:ascii="Times New Roman" w:eastAsia="Times New Roman" w:hAnsi="Times New Roman"/>
                <w:b/>
                <w:sz w:val="28"/>
                <w:szCs w:val="28"/>
              </w:rPr>
              <w:t>средств</w:t>
            </w:r>
            <w:r w:rsidR="00E515EC" w:rsidRPr="00E515EC">
              <w:rPr>
                <w:rFonts w:ascii="Times New Roman" w:eastAsia="Times New Roman" w:hAnsi="Times New Roman"/>
                <w:b/>
                <w:sz w:val="28"/>
                <w:szCs w:val="28"/>
              </w:rPr>
              <w:t xml:space="preserve"> республиканского бюджета </w:t>
            </w:r>
            <w:r w:rsidRPr="00746E69">
              <w:rPr>
                <w:rFonts w:ascii="Times New Roman" w:eastAsia="Times New Roman" w:hAnsi="Times New Roman"/>
                <w:b/>
                <w:sz w:val="28"/>
                <w:szCs w:val="28"/>
              </w:rPr>
              <w:t>в соответствии с планом приема</w:t>
            </w:r>
            <w:r w:rsidR="00E515EC" w:rsidRPr="00E515EC">
              <w:rPr>
                <w:rFonts w:ascii="Times New Roman" w:eastAsia="Times New Roman" w:hAnsi="Times New Roman"/>
                <w:b/>
                <w:sz w:val="28"/>
                <w:szCs w:val="28"/>
              </w:rPr>
              <w:t xml:space="preserve"> (контрольными цифрами приема)</w:t>
            </w:r>
            <w:r w:rsidR="0045694E" w:rsidRPr="00746E69">
              <w:rPr>
                <w:rFonts w:ascii="Times New Roman" w:eastAsia="Times New Roman" w:hAnsi="Times New Roman"/>
                <w:b/>
                <w:sz w:val="28"/>
                <w:szCs w:val="28"/>
              </w:rPr>
              <w:t xml:space="preserve"> </w:t>
            </w:r>
            <w:r w:rsidR="0045694E">
              <w:rPr>
                <w:rFonts w:ascii="Times New Roman" w:eastAsia="Times New Roman" w:hAnsi="Times New Roman"/>
                <w:b/>
                <w:sz w:val="28"/>
                <w:szCs w:val="28"/>
              </w:rPr>
              <w:t xml:space="preserve">и </w:t>
            </w:r>
            <w:r w:rsidR="0045694E" w:rsidRPr="0045694E">
              <w:rPr>
                <w:rFonts w:ascii="Times New Roman" w:eastAsia="Times New Roman" w:hAnsi="Times New Roman"/>
                <w:b/>
                <w:sz w:val="28"/>
                <w:szCs w:val="28"/>
              </w:rPr>
              <w:t>сверх плана приема</w:t>
            </w:r>
            <w:r w:rsidRPr="00746E69">
              <w:rPr>
                <w:rFonts w:ascii="Times New Roman" w:eastAsia="Times New Roman" w:hAnsi="Times New Roman"/>
                <w:b/>
                <w:sz w:val="28"/>
                <w:szCs w:val="28"/>
              </w:rPr>
              <w:t xml:space="preserve"> </w:t>
            </w:r>
            <w:r w:rsidR="00E515EC">
              <w:rPr>
                <w:rFonts w:ascii="Times New Roman" w:eastAsia="Times New Roman" w:hAnsi="Times New Roman"/>
                <w:sz w:val="28"/>
                <w:szCs w:val="28"/>
              </w:rPr>
              <w:t>у</w:t>
            </w:r>
            <w:r w:rsidR="0045694E">
              <w:rPr>
                <w:rFonts w:ascii="Times New Roman" w:eastAsia="Times New Roman" w:hAnsi="Times New Roman"/>
                <w:sz w:val="28"/>
                <w:szCs w:val="28"/>
              </w:rPr>
              <w:t>тверждается</w:t>
            </w:r>
            <w:r w:rsidRPr="00746E69">
              <w:rPr>
                <w:rFonts w:ascii="Times New Roman" w:eastAsia="Times New Roman" w:hAnsi="Times New Roman"/>
                <w:sz w:val="28"/>
                <w:szCs w:val="28"/>
              </w:rPr>
              <w:t xml:space="preserve"> нормативным правовым актом Правительства Приднестровской Молдавской Республики.</w:t>
            </w:r>
          </w:p>
          <w:p w14:paraId="676FC2FE" w14:textId="77777777" w:rsidR="00746E69" w:rsidRPr="00746E69" w:rsidRDefault="00746E69" w:rsidP="00746E69">
            <w:pPr>
              <w:ind w:firstLine="720"/>
              <w:jc w:val="both"/>
              <w:rPr>
                <w:rFonts w:ascii="Times New Roman" w:eastAsia="Times New Roman" w:hAnsi="Times New Roman"/>
                <w:sz w:val="28"/>
                <w:szCs w:val="28"/>
              </w:rPr>
            </w:pPr>
            <w:r w:rsidRPr="00746E69">
              <w:rPr>
                <w:rFonts w:ascii="Times New Roman" w:eastAsia="Times New Roman" w:hAnsi="Times New Roman"/>
                <w:sz w:val="28"/>
                <w:szCs w:val="28"/>
              </w:rPr>
              <w:t>Вопросы платного обучения регулируются подзаконными нормативными актами Приднестровской Молдавской Республики.</w:t>
            </w:r>
          </w:p>
          <w:p w14:paraId="2F48D1FC" w14:textId="77777777" w:rsidR="00746E69" w:rsidRDefault="00746E69" w:rsidP="004A481E">
            <w:pPr>
              <w:spacing w:before="168" w:line="288" w:lineRule="atLeast"/>
              <w:ind w:firstLine="540"/>
              <w:jc w:val="both"/>
              <w:rPr>
                <w:rFonts w:ascii="Times New Roman" w:eastAsia="Calibri" w:hAnsi="Times New Roman"/>
                <w:b/>
                <w:sz w:val="28"/>
                <w:szCs w:val="28"/>
              </w:rPr>
            </w:pPr>
          </w:p>
          <w:p w14:paraId="3E588DE9" w14:textId="1869D624" w:rsidR="004A481E" w:rsidRPr="00F14A38" w:rsidRDefault="004A481E" w:rsidP="004A481E">
            <w:pPr>
              <w:spacing w:before="168" w:line="288" w:lineRule="atLeast"/>
              <w:ind w:firstLine="540"/>
              <w:jc w:val="both"/>
              <w:rPr>
                <w:rFonts w:ascii="Times New Roman" w:eastAsia="Times New Roman" w:hAnsi="Times New Roman"/>
                <w:b/>
                <w:sz w:val="28"/>
                <w:szCs w:val="28"/>
              </w:rPr>
            </w:pPr>
            <w:r>
              <w:rPr>
                <w:rFonts w:ascii="Times New Roman" w:eastAsia="Calibri" w:hAnsi="Times New Roman"/>
                <w:b/>
                <w:sz w:val="28"/>
                <w:szCs w:val="28"/>
              </w:rPr>
              <w:t>…</w:t>
            </w:r>
          </w:p>
        </w:tc>
      </w:tr>
    </w:tbl>
    <w:p w14:paraId="49440E5F" w14:textId="77777777" w:rsidR="00811BAC" w:rsidRPr="00F14A38" w:rsidRDefault="00811BAC" w:rsidP="00696575">
      <w:pPr>
        <w:spacing w:line="240" w:lineRule="auto"/>
        <w:rPr>
          <w:rFonts w:ascii="Times New Roman" w:hAnsi="Times New Roman" w:cs="Times New Roman"/>
          <w:sz w:val="28"/>
          <w:szCs w:val="28"/>
        </w:rPr>
      </w:pPr>
      <w:bookmarkStart w:id="1" w:name="_GoBack"/>
      <w:bookmarkEnd w:id="0"/>
      <w:bookmarkEnd w:id="1"/>
    </w:p>
    <w:sectPr w:rsidR="00811BAC" w:rsidRPr="00F14A38" w:rsidSect="002A6100">
      <w:headerReference w:type="default" r:id="rId8"/>
      <w:footerReference w:type="default" r:id="rId9"/>
      <w:pgSz w:w="16838" w:h="11906" w:orient="landscape"/>
      <w:pgMar w:top="567"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850D2" w14:textId="77777777" w:rsidR="00A86B16" w:rsidRDefault="00A86B16" w:rsidP="00CE6ED5">
      <w:pPr>
        <w:spacing w:after="0" w:line="240" w:lineRule="auto"/>
      </w:pPr>
      <w:r>
        <w:separator/>
      </w:r>
    </w:p>
  </w:endnote>
  <w:endnote w:type="continuationSeparator" w:id="0">
    <w:p w14:paraId="5BC5DF27" w14:textId="77777777" w:rsidR="00A86B16" w:rsidRDefault="00A86B16" w:rsidP="00CE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166618"/>
      <w:docPartObj>
        <w:docPartGallery w:val="Page Numbers (Bottom of Page)"/>
        <w:docPartUnique/>
      </w:docPartObj>
    </w:sdtPr>
    <w:sdtEndPr/>
    <w:sdtContent>
      <w:p w14:paraId="1C31888A" w14:textId="60218C07" w:rsidR="00FE10CD" w:rsidRDefault="00FE10CD">
        <w:pPr>
          <w:pStyle w:val="af1"/>
          <w:jc w:val="right"/>
        </w:pPr>
        <w:r>
          <w:fldChar w:fldCharType="begin"/>
        </w:r>
        <w:r>
          <w:instrText>PAGE   \* MERGEFORMAT</w:instrText>
        </w:r>
        <w:r>
          <w:fldChar w:fldCharType="separate"/>
        </w:r>
        <w:r w:rsidR="00925E9A">
          <w:rPr>
            <w:noProof/>
          </w:rPr>
          <w:t>2</w:t>
        </w:r>
        <w:r>
          <w:fldChar w:fldCharType="end"/>
        </w:r>
      </w:p>
    </w:sdtContent>
  </w:sdt>
  <w:p w14:paraId="56DE5E73" w14:textId="77777777" w:rsidR="00D403AF" w:rsidRDefault="00D403A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DCB43" w14:textId="77777777" w:rsidR="00A86B16" w:rsidRDefault="00A86B16" w:rsidP="00CE6ED5">
      <w:pPr>
        <w:spacing w:after="0" w:line="240" w:lineRule="auto"/>
      </w:pPr>
      <w:r>
        <w:separator/>
      </w:r>
    </w:p>
  </w:footnote>
  <w:footnote w:type="continuationSeparator" w:id="0">
    <w:p w14:paraId="41FD3D59" w14:textId="77777777" w:rsidR="00A86B16" w:rsidRDefault="00A86B16" w:rsidP="00CE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427479"/>
      <w:docPartObj>
        <w:docPartGallery w:val="Page Numbers (Top of Page)"/>
        <w:docPartUnique/>
      </w:docPartObj>
    </w:sdtPr>
    <w:sdtEndPr/>
    <w:sdtContent>
      <w:p w14:paraId="2E6069C2" w14:textId="4982C3D5" w:rsidR="00CE6ED5" w:rsidRDefault="00CE6ED5">
        <w:pPr>
          <w:pStyle w:val="af"/>
          <w:jc w:val="center"/>
        </w:pPr>
        <w:r>
          <w:fldChar w:fldCharType="begin"/>
        </w:r>
        <w:r>
          <w:instrText>PAGE   \* MERGEFORMAT</w:instrText>
        </w:r>
        <w:r>
          <w:fldChar w:fldCharType="separate"/>
        </w:r>
        <w:r w:rsidR="00925E9A">
          <w:rPr>
            <w:noProof/>
          </w:rPr>
          <w:t>2</w:t>
        </w:r>
        <w:r>
          <w:fldChar w:fldCharType="end"/>
        </w:r>
      </w:p>
    </w:sdtContent>
  </w:sdt>
  <w:p w14:paraId="1D9ABFA8" w14:textId="77777777" w:rsidR="00CE6ED5" w:rsidRDefault="00CE6ED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920"/>
    <w:multiLevelType w:val="multilevel"/>
    <w:tmpl w:val="E75C7BAA"/>
    <w:lvl w:ilvl="0">
      <w:start w:val="8"/>
      <w:numFmt w:val="decimal"/>
      <w:lvlText w:val="%1-"/>
      <w:lvlJc w:val="left"/>
      <w:pPr>
        <w:ind w:left="465" w:hanging="46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3A7255"/>
    <w:multiLevelType w:val="hybridMultilevel"/>
    <w:tmpl w:val="B1D025A2"/>
    <w:lvl w:ilvl="0" w:tplc="0E30A830">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7039A"/>
    <w:multiLevelType w:val="multilevel"/>
    <w:tmpl w:val="99282826"/>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081932"/>
    <w:multiLevelType w:val="hybridMultilevel"/>
    <w:tmpl w:val="C49E6B46"/>
    <w:lvl w:ilvl="0" w:tplc="E702CCEC">
      <w:start w:val="12"/>
      <w:numFmt w:val="decimal"/>
      <w:lvlText w:val="%1."/>
      <w:lvlJc w:val="left"/>
      <w:pPr>
        <w:ind w:left="1080" w:hanging="360"/>
      </w:pPr>
      <w:rPr>
        <w:rFonts w:hint="default"/>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1B30E4C"/>
    <w:multiLevelType w:val="hybridMultilevel"/>
    <w:tmpl w:val="9C3AE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124AB0"/>
    <w:multiLevelType w:val="multilevel"/>
    <w:tmpl w:val="FF10CE12"/>
    <w:lvl w:ilvl="0">
      <w:start w:val="8"/>
      <w:numFmt w:val="decimal"/>
      <w:lvlText w:val="%1-"/>
      <w:lvlJc w:val="left"/>
      <w:pPr>
        <w:ind w:left="465" w:hanging="465"/>
      </w:pPr>
      <w:rPr>
        <w:rFonts w:hint="default"/>
      </w:rPr>
    </w:lvl>
    <w:lvl w:ilvl="1">
      <w:start w:val="4"/>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DB87B53"/>
    <w:multiLevelType w:val="hybridMultilevel"/>
    <w:tmpl w:val="D542D226"/>
    <w:lvl w:ilvl="0" w:tplc="E22424B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FE73DD3"/>
    <w:multiLevelType w:val="hybridMultilevel"/>
    <w:tmpl w:val="ACC22FBE"/>
    <w:lvl w:ilvl="0" w:tplc="FC8084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90A5939"/>
    <w:multiLevelType w:val="hybridMultilevel"/>
    <w:tmpl w:val="0ECE5938"/>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5C43FF"/>
    <w:multiLevelType w:val="multilevel"/>
    <w:tmpl w:val="9AC642A8"/>
    <w:lvl w:ilvl="0">
      <w:start w:val="8"/>
      <w:numFmt w:val="decimal"/>
      <w:lvlText w:val="%1-"/>
      <w:lvlJc w:val="left"/>
      <w:pPr>
        <w:ind w:left="465" w:hanging="46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2925FC4"/>
    <w:multiLevelType w:val="hybridMultilevel"/>
    <w:tmpl w:val="23D2BA2E"/>
    <w:lvl w:ilvl="0" w:tplc="8C4A8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6C475F2"/>
    <w:multiLevelType w:val="multilevel"/>
    <w:tmpl w:val="795422F4"/>
    <w:lvl w:ilvl="0">
      <w:start w:val="8"/>
      <w:numFmt w:val="decimal"/>
      <w:lvlText w:val="%1-"/>
      <w:lvlJc w:val="left"/>
      <w:pPr>
        <w:ind w:left="465" w:hanging="465"/>
      </w:pPr>
      <w:rPr>
        <w:rFonts w:hint="default"/>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5FA0623"/>
    <w:multiLevelType w:val="multilevel"/>
    <w:tmpl w:val="C332D75A"/>
    <w:lvl w:ilvl="0">
      <w:start w:val="8"/>
      <w:numFmt w:val="decimal"/>
      <w:lvlText w:val="%1-"/>
      <w:lvlJc w:val="left"/>
      <w:pPr>
        <w:ind w:left="465" w:hanging="465"/>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7AC02EA"/>
    <w:multiLevelType w:val="hybridMultilevel"/>
    <w:tmpl w:val="1D0E087E"/>
    <w:lvl w:ilvl="0" w:tplc="4CA49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B5E3C86"/>
    <w:multiLevelType w:val="hybridMultilevel"/>
    <w:tmpl w:val="5BA0666E"/>
    <w:lvl w:ilvl="0" w:tplc="E04E9A4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AB0E73"/>
    <w:multiLevelType w:val="hybridMultilevel"/>
    <w:tmpl w:val="4650B99A"/>
    <w:lvl w:ilvl="0" w:tplc="BC0CB446">
      <w:start w:val="1"/>
      <w:numFmt w:val="decimal"/>
      <w:lvlText w:val="%1."/>
      <w:lvlJc w:val="left"/>
      <w:pPr>
        <w:ind w:left="720" w:hanging="360"/>
      </w:pPr>
      <w:rPr>
        <w:rFonts w:ascii="Times New Roman" w:eastAsiaTheme="minorEastAsia"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4"/>
  </w:num>
  <w:num w:numId="4">
    <w:abstractNumId w:val="7"/>
  </w:num>
  <w:num w:numId="5">
    <w:abstractNumId w:val="5"/>
  </w:num>
  <w:num w:numId="6">
    <w:abstractNumId w:val="6"/>
  </w:num>
  <w:num w:numId="7">
    <w:abstractNumId w:val="3"/>
  </w:num>
  <w:num w:numId="8">
    <w:abstractNumId w:val="9"/>
  </w:num>
  <w:num w:numId="9">
    <w:abstractNumId w:val="2"/>
  </w:num>
  <w:num w:numId="10">
    <w:abstractNumId w:val="12"/>
  </w:num>
  <w:num w:numId="11">
    <w:abstractNumId w:val="11"/>
  </w:num>
  <w:num w:numId="12">
    <w:abstractNumId w:val="0"/>
  </w:num>
  <w:num w:numId="13">
    <w:abstractNumId w:val="8"/>
  </w:num>
  <w:num w:numId="14">
    <w:abstractNumId w:val="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5A"/>
    <w:rsid w:val="00001A7D"/>
    <w:rsid w:val="00010F6A"/>
    <w:rsid w:val="0001300E"/>
    <w:rsid w:val="000134D1"/>
    <w:rsid w:val="00017502"/>
    <w:rsid w:val="0002352A"/>
    <w:rsid w:val="00025DCB"/>
    <w:rsid w:val="00025DF5"/>
    <w:rsid w:val="00031EF0"/>
    <w:rsid w:val="00032F37"/>
    <w:rsid w:val="00035510"/>
    <w:rsid w:val="0003642B"/>
    <w:rsid w:val="0003761E"/>
    <w:rsid w:val="00042BA0"/>
    <w:rsid w:val="00047807"/>
    <w:rsid w:val="00047D9B"/>
    <w:rsid w:val="00047ECE"/>
    <w:rsid w:val="000505CE"/>
    <w:rsid w:val="000526B3"/>
    <w:rsid w:val="0007037B"/>
    <w:rsid w:val="000741CA"/>
    <w:rsid w:val="00074A23"/>
    <w:rsid w:val="00076D30"/>
    <w:rsid w:val="00077065"/>
    <w:rsid w:val="00077A06"/>
    <w:rsid w:val="000807BB"/>
    <w:rsid w:val="00081484"/>
    <w:rsid w:val="000859BA"/>
    <w:rsid w:val="00085A6E"/>
    <w:rsid w:val="00087C15"/>
    <w:rsid w:val="00091EFC"/>
    <w:rsid w:val="000B000D"/>
    <w:rsid w:val="000B025D"/>
    <w:rsid w:val="000B1F57"/>
    <w:rsid w:val="000C67F4"/>
    <w:rsid w:val="000D0F3A"/>
    <w:rsid w:val="000D3004"/>
    <w:rsid w:val="000D5485"/>
    <w:rsid w:val="000E0688"/>
    <w:rsid w:val="000E1396"/>
    <w:rsid w:val="000E16FD"/>
    <w:rsid w:val="000E1C28"/>
    <w:rsid w:val="000E1F8C"/>
    <w:rsid w:val="000E23DE"/>
    <w:rsid w:val="000E3484"/>
    <w:rsid w:val="000F0443"/>
    <w:rsid w:val="000F4DAC"/>
    <w:rsid w:val="00102CA3"/>
    <w:rsid w:val="001051FE"/>
    <w:rsid w:val="00107E9B"/>
    <w:rsid w:val="00111054"/>
    <w:rsid w:val="00122E57"/>
    <w:rsid w:val="00123DB3"/>
    <w:rsid w:val="00130F32"/>
    <w:rsid w:val="001375B7"/>
    <w:rsid w:val="0014042A"/>
    <w:rsid w:val="00145B94"/>
    <w:rsid w:val="00147673"/>
    <w:rsid w:val="00152AC1"/>
    <w:rsid w:val="00155855"/>
    <w:rsid w:val="00157A07"/>
    <w:rsid w:val="001625C9"/>
    <w:rsid w:val="00164974"/>
    <w:rsid w:val="0017252E"/>
    <w:rsid w:val="001730EC"/>
    <w:rsid w:val="00177C3C"/>
    <w:rsid w:val="00194339"/>
    <w:rsid w:val="00197C8B"/>
    <w:rsid w:val="001A415B"/>
    <w:rsid w:val="001A7E17"/>
    <w:rsid w:val="001B0032"/>
    <w:rsid w:val="001B01E1"/>
    <w:rsid w:val="001B2B37"/>
    <w:rsid w:val="001B6041"/>
    <w:rsid w:val="001B609D"/>
    <w:rsid w:val="001B6B99"/>
    <w:rsid w:val="001B7501"/>
    <w:rsid w:val="001C058C"/>
    <w:rsid w:val="001C0CA8"/>
    <w:rsid w:val="001C36B5"/>
    <w:rsid w:val="001D1B3F"/>
    <w:rsid w:val="001D5A8F"/>
    <w:rsid w:val="001D5C39"/>
    <w:rsid w:val="001D5D58"/>
    <w:rsid w:val="001E1EBF"/>
    <w:rsid w:val="001E7144"/>
    <w:rsid w:val="001F5FAE"/>
    <w:rsid w:val="001F6A0F"/>
    <w:rsid w:val="00200388"/>
    <w:rsid w:val="0020204D"/>
    <w:rsid w:val="002055A9"/>
    <w:rsid w:val="00216BC0"/>
    <w:rsid w:val="00216E14"/>
    <w:rsid w:val="00220FBA"/>
    <w:rsid w:val="00223BFD"/>
    <w:rsid w:val="00227992"/>
    <w:rsid w:val="00234185"/>
    <w:rsid w:val="00234675"/>
    <w:rsid w:val="002403AF"/>
    <w:rsid w:val="00244FC4"/>
    <w:rsid w:val="00255BEE"/>
    <w:rsid w:val="002632D9"/>
    <w:rsid w:val="00263663"/>
    <w:rsid w:val="00265690"/>
    <w:rsid w:val="00265CE7"/>
    <w:rsid w:val="002674DD"/>
    <w:rsid w:val="002723EC"/>
    <w:rsid w:val="00275F6A"/>
    <w:rsid w:val="00276E5F"/>
    <w:rsid w:val="002846BB"/>
    <w:rsid w:val="002849D8"/>
    <w:rsid w:val="00287241"/>
    <w:rsid w:val="002A09F8"/>
    <w:rsid w:val="002A15D0"/>
    <w:rsid w:val="002A347E"/>
    <w:rsid w:val="002A35E2"/>
    <w:rsid w:val="002A6100"/>
    <w:rsid w:val="002B2203"/>
    <w:rsid w:val="002B2223"/>
    <w:rsid w:val="002B298B"/>
    <w:rsid w:val="002B4C18"/>
    <w:rsid w:val="002B5771"/>
    <w:rsid w:val="002B593F"/>
    <w:rsid w:val="002C0942"/>
    <w:rsid w:val="002C2F85"/>
    <w:rsid w:val="002C51E9"/>
    <w:rsid w:val="002C5338"/>
    <w:rsid w:val="002D0472"/>
    <w:rsid w:val="002D328D"/>
    <w:rsid w:val="002D71B3"/>
    <w:rsid w:val="002F0596"/>
    <w:rsid w:val="002F6CE9"/>
    <w:rsid w:val="00300626"/>
    <w:rsid w:val="003052E5"/>
    <w:rsid w:val="00317CDE"/>
    <w:rsid w:val="0032250F"/>
    <w:rsid w:val="00322C5A"/>
    <w:rsid w:val="00327FA7"/>
    <w:rsid w:val="003309FE"/>
    <w:rsid w:val="00331389"/>
    <w:rsid w:val="00331B5A"/>
    <w:rsid w:val="00334F85"/>
    <w:rsid w:val="00335489"/>
    <w:rsid w:val="00337123"/>
    <w:rsid w:val="00337D11"/>
    <w:rsid w:val="00341111"/>
    <w:rsid w:val="00341571"/>
    <w:rsid w:val="003625FD"/>
    <w:rsid w:val="0037005D"/>
    <w:rsid w:val="00372EF1"/>
    <w:rsid w:val="0037476D"/>
    <w:rsid w:val="003747FB"/>
    <w:rsid w:val="003845DF"/>
    <w:rsid w:val="003858E5"/>
    <w:rsid w:val="00391E39"/>
    <w:rsid w:val="00393639"/>
    <w:rsid w:val="00397AB1"/>
    <w:rsid w:val="003A15CF"/>
    <w:rsid w:val="003A1775"/>
    <w:rsid w:val="003A3394"/>
    <w:rsid w:val="003A7562"/>
    <w:rsid w:val="003B194B"/>
    <w:rsid w:val="003C1EA9"/>
    <w:rsid w:val="003C3CDA"/>
    <w:rsid w:val="003C5EB2"/>
    <w:rsid w:val="003C630B"/>
    <w:rsid w:val="003E5FB3"/>
    <w:rsid w:val="003E6537"/>
    <w:rsid w:val="003F5FC3"/>
    <w:rsid w:val="00402EB3"/>
    <w:rsid w:val="0040685A"/>
    <w:rsid w:val="00412D84"/>
    <w:rsid w:val="00412E29"/>
    <w:rsid w:val="00413121"/>
    <w:rsid w:val="00413190"/>
    <w:rsid w:val="00421BC4"/>
    <w:rsid w:val="00431475"/>
    <w:rsid w:val="00433225"/>
    <w:rsid w:val="00435469"/>
    <w:rsid w:val="00435DA8"/>
    <w:rsid w:val="0043625A"/>
    <w:rsid w:val="00437434"/>
    <w:rsid w:val="00447E29"/>
    <w:rsid w:val="00453127"/>
    <w:rsid w:val="0045694E"/>
    <w:rsid w:val="00457102"/>
    <w:rsid w:val="00463AE1"/>
    <w:rsid w:val="0046484B"/>
    <w:rsid w:val="004824B8"/>
    <w:rsid w:val="00484160"/>
    <w:rsid w:val="0048790D"/>
    <w:rsid w:val="004909F0"/>
    <w:rsid w:val="00494E8B"/>
    <w:rsid w:val="004A2A91"/>
    <w:rsid w:val="004A2F3B"/>
    <w:rsid w:val="004A481E"/>
    <w:rsid w:val="004A5A42"/>
    <w:rsid w:val="004A6E38"/>
    <w:rsid w:val="004C42C9"/>
    <w:rsid w:val="004C5B68"/>
    <w:rsid w:val="004D353A"/>
    <w:rsid w:val="004D4046"/>
    <w:rsid w:val="004D46EF"/>
    <w:rsid w:val="004D513F"/>
    <w:rsid w:val="004E7BF3"/>
    <w:rsid w:val="004F174E"/>
    <w:rsid w:val="00500973"/>
    <w:rsid w:val="0050565B"/>
    <w:rsid w:val="00506C7A"/>
    <w:rsid w:val="00514A1C"/>
    <w:rsid w:val="00515590"/>
    <w:rsid w:val="005172F1"/>
    <w:rsid w:val="00524E66"/>
    <w:rsid w:val="00530C78"/>
    <w:rsid w:val="00531A6F"/>
    <w:rsid w:val="005335AD"/>
    <w:rsid w:val="005344FF"/>
    <w:rsid w:val="005354C4"/>
    <w:rsid w:val="005374FA"/>
    <w:rsid w:val="0054706C"/>
    <w:rsid w:val="0055190D"/>
    <w:rsid w:val="00553540"/>
    <w:rsid w:val="0055566C"/>
    <w:rsid w:val="00556D9E"/>
    <w:rsid w:val="005608F8"/>
    <w:rsid w:val="00562537"/>
    <w:rsid w:val="005630DA"/>
    <w:rsid w:val="0056336C"/>
    <w:rsid w:val="005710DD"/>
    <w:rsid w:val="005779D5"/>
    <w:rsid w:val="005823F0"/>
    <w:rsid w:val="00587116"/>
    <w:rsid w:val="005918E2"/>
    <w:rsid w:val="00592300"/>
    <w:rsid w:val="00596868"/>
    <w:rsid w:val="005A0514"/>
    <w:rsid w:val="005A0D67"/>
    <w:rsid w:val="005A75AC"/>
    <w:rsid w:val="005A7713"/>
    <w:rsid w:val="005B736A"/>
    <w:rsid w:val="005B7F0C"/>
    <w:rsid w:val="005C1135"/>
    <w:rsid w:val="005C29A1"/>
    <w:rsid w:val="005C4D71"/>
    <w:rsid w:val="005C4E13"/>
    <w:rsid w:val="005C552A"/>
    <w:rsid w:val="005D179C"/>
    <w:rsid w:val="005D1E6C"/>
    <w:rsid w:val="005D43F7"/>
    <w:rsid w:val="005D5639"/>
    <w:rsid w:val="005E23D3"/>
    <w:rsid w:val="005E674F"/>
    <w:rsid w:val="005E6FDE"/>
    <w:rsid w:val="006006FE"/>
    <w:rsid w:val="0060387E"/>
    <w:rsid w:val="00605F21"/>
    <w:rsid w:val="006065F2"/>
    <w:rsid w:val="006244C9"/>
    <w:rsid w:val="006273E7"/>
    <w:rsid w:val="00627FD0"/>
    <w:rsid w:val="00646980"/>
    <w:rsid w:val="00647F6D"/>
    <w:rsid w:val="00651E9D"/>
    <w:rsid w:val="00655415"/>
    <w:rsid w:val="00665EA5"/>
    <w:rsid w:val="006661E0"/>
    <w:rsid w:val="006843B2"/>
    <w:rsid w:val="00687628"/>
    <w:rsid w:val="006906B3"/>
    <w:rsid w:val="00691ED1"/>
    <w:rsid w:val="006961D9"/>
    <w:rsid w:val="00696575"/>
    <w:rsid w:val="00697B08"/>
    <w:rsid w:val="006A6267"/>
    <w:rsid w:val="006A660F"/>
    <w:rsid w:val="006A6E3E"/>
    <w:rsid w:val="006A76C0"/>
    <w:rsid w:val="006B0CD8"/>
    <w:rsid w:val="006B6916"/>
    <w:rsid w:val="006C1AD7"/>
    <w:rsid w:val="006C2E79"/>
    <w:rsid w:val="006C31F6"/>
    <w:rsid w:val="006C42C3"/>
    <w:rsid w:val="006C6901"/>
    <w:rsid w:val="006C6DD9"/>
    <w:rsid w:val="006D15B2"/>
    <w:rsid w:val="006D772A"/>
    <w:rsid w:val="006D77DA"/>
    <w:rsid w:val="006D7DFB"/>
    <w:rsid w:val="006E42C7"/>
    <w:rsid w:val="006E5718"/>
    <w:rsid w:val="006F03AD"/>
    <w:rsid w:val="006F08CB"/>
    <w:rsid w:val="006F1E0F"/>
    <w:rsid w:val="006F327E"/>
    <w:rsid w:val="006F4009"/>
    <w:rsid w:val="006F48A4"/>
    <w:rsid w:val="006F5CF7"/>
    <w:rsid w:val="0070277A"/>
    <w:rsid w:val="00702E60"/>
    <w:rsid w:val="00703DAA"/>
    <w:rsid w:val="00711A50"/>
    <w:rsid w:val="00713290"/>
    <w:rsid w:val="0071519A"/>
    <w:rsid w:val="00717BCA"/>
    <w:rsid w:val="00720C16"/>
    <w:rsid w:val="00724E13"/>
    <w:rsid w:val="007254DF"/>
    <w:rsid w:val="00731D75"/>
    <w:rsid w:val="0073788C"/>
    <w:rsid w:val="007401D3"/>
    <w:rsid w:val="007402B7"/>
    <w:rsid w:val="0074040A"/>
    <w:rsid w:val="00742626"/>
    <w:rsid w:val="00746260"/>
    <w:rsid w:val="00746E69"/>
    <w:rsid w:val="00773AC0"/>
    <w:rsid w:val="007763C8"/>
    <w:rsid w:val="0078203E"/>
    <w:rsid w:val="00785774"/>
    <w:rsid w:val="00791199"/>
    <w:rsid w:val="00791374"/>
    <w:rsid w:val="00796EB4"/>
    <w:rsid w:val="007A042B"/>
    <w:rsid w:val="007A325E"/>
    <w:rsid w:val="007A3A23"/>
    <w:rsid w:val="007A6993"/>
    <w:rsid w:val="007A7AEC"/>
    <w:rsid w:val="007B22D4"/>
    <w:rsid w:val="007B510D"/>
    <w:rsid w:val="007C34A7"/>
    <w:rsid w:val="007D5C6D"/>
    <w:rsid w:val="007D6EE5"/>
    <w:rsid w:val="007E3BEF"/>
    <w:rsid w:val="007E5C5B"/>
    <w:rsid w:val="007E6F1E"/>
    <w:rsid w:val="007F0902"/>
    <w:rsid w:val="007F24CE"/>
    <w:rsid w:val="007F645B"/>
    <w:rsid w:val="007F764E"/>
    <w:rsid w:val="008017E6"/>
    <w:rsid w:val="00801C69"/>
    <w:rsid w:val="00803046"/>
    <w:rsid w:val="008112EE"/>
    <w:rsid w:val="00811BAC"/>
    <w:rsid w:val="0081449A"/>
    <w:rsid w:val="0082026D"/>
    <w:rsid w:val="00827D9A"/>
    <w:rsid w:val="00835053"/>
    <w:rsid w:val="008362BF"/>
    <w:rsid w:val="00843B03"/>
    <w:rsid w:val="00852E7A"/>
    <w:rsid w:val="008649D2"/>
    <w:rsid w:val="00866993"/>
    <w:rsid w:val="00866B2B"/>
    <w:rsid w:val="008719AA"/>
    <w:rsid w:val="0087237C"/>
    <w:rsid w:val="008745A3"/>
    <w:rsid w:val="00881D74"/>
    <w:rsid w:val="00881D9F"/>
    <w:rsid w:val="00882E3C"/>
    <w:rsid w:val="00886129"/>
    <w:rsid w:val="00890745"/>
    <w:rsid w:val="008940DE"/>
    <w:rsid w:val="0089447A"/>
    <w:rsid w:val="008A0FD5"/>
    <w:rsid w:val="008A380E"/>
    <w:rsid w:val="008A4488"/>
    <w:rsid w:val="008B5F5F"/>
    <w:rsid w:val="008B637A"/>
    <w:rsid w:val="008C01B7"/>
    <w:rsid w:val="008C064C"/>
    <w:rsid w:val="008D00A0"/>
    <w:rsid w:val="008D1DD3"/>
    <w:rsid w:val="008D1E9D"/>
    <w:rsid w:val="008E0109"/>
    <w:rsid w:val="008E5138"/>
    <w:rsid w:val="008E5E4D"/>
    <w:rsid w:val="008F4DEE"/>
    <w:rsid w:val="008F61F6"/>
    <w:rsid w:val="008F7558"/>
    <w:rsid w:val="009026FA"/>
    <w:rsid w:val="00907C87"/>
    <w:rsid w:val="00907F1D"/>
    <w:rsid w:val="00910F67"/>
    <w:rsid w:val="00916EB1"/>
    <w:rsid w:val="009214C8"/>
    <w:rsid w:val="00922CBC"/>
    <w:rsid w:val="00923664"/>
    <w:rsid w:val="00925E9A"/>
    <w:rsid w:val="00927239"/>
    <w:rsid w:val="00927DA8"/>
    <w:rsid w:val="00931F05"/>
    <w:rsid w:val="00934E68"/>
    <w:rsid w:val="00936609"/>
    <w:rsid w:val="00936D2F"/>
    <w:rsid w:val="00937BF2"/>
    <w:rsid w:val="00941647"/>
    <w:rsid w:val="009460D6"/>
    <w:rsid w:val="00950E98"/>
    <w:rsid w:val="00951762"/>
    <w:rsid w:val="00951FD5"/>
    <w:rsid w:val="009716D7"/>
    <w:rsid w:val="009768E4"/>
    <w:rsid w:val="00977547"/>
    <w:rsid w:val="00977BFE"/>
    <w:rsid w:val="00982432"/>
    <w:rsid w:val="00990EAC"/>
    <w:rsid w:val="00995024"/>
    <w:rsid w:val="009954DE"/>
    <w:rsid w:val="00995A09"/>
    <w:rsid w:val="00995CAD"/>
    <w:rsid w:val="00996542"/>
    <w:rsid w:val="0099706D"/>
    <w:rsid w:val="009A5E99"/>
    <w:rsid w:val="009B2A8F"/>
    <w:rsid w:val="009B2D8B"/>
    <w:rsid w:val="009B63BA"/>
    <w:rsid w:val="009E3B7D"/>
    <w:rsid w:val="009F014E"/>
    <w:rsid w:val="009F0B46"/>
    <w:rsid w:val="009F278E"/>
    <w:rsid w:val="009F5E8C"/>
    <w:rsid w:val="00A0009B"/>
    <w:rsid w:val="00A00F5F"/>
    <w:rsid w:val="00A056ED"/>
    <w:rsid w:val="00A075F9"/>
    <w:rsid w:val="00A1420E"/>
    <w:rsid w:val="00A15A3E"/>
    <w:rsid w:val="00A2040C"/>
    <w:rsid w:val="00A225DD"/>
    <w:rsid w:val="00A24646"/>
    <w:rsid w:val="00A251B5"/>
    <w:rsid w:val="00A31E18"/>
    <w:rsid w:val="00A406D7"/>
    <w:rsid w:val="00A43D31"/>
    <w:rsid w:val="00A455D9"/>
    <w:rsid w:val="00A51148"/>
    <w:rsid w:val="00A517E1"/>
    <w:rsid w:val="00A53078"/>
    <w:rsid w:val="00A571A6"/>
    <w:rsid w:val="00A6261C"/>
    <w:rsid w:val="00A67676"/>
    <w:rsid w:val="00A70072"/>
    <w:rsid w:val="00A73C35"/>
    <w:rsid w:val="00A84AC9"/>
    <w:rsid w:val="00A86B16"/>
    <w:rsid w:val="00A904A4"/>
    <w:rsid w:val="00A90ADF"/>
    <w:rsid w:val="00A94E5C"/>
    <w:rsid w:val="00AA313B"/>
    <w:rsid w:val="00AB193F"/>
    <w:rsid w:val="00AB278E"/>
    <w:rsid w:val="00AB608D"/>
    <w:rsid w:val="00AC3605"/>
    <w:rsid w:val="00AC6D10"/>
    <w:rsid w:val="00AD39D5"/>
    <w:rsid w:val="00AD44C2"/>
    <w:rsid w:val="00AE0413"/>
    <w:rsid w:val="00AE4CAE"/>
    <w:rsid w:val="00AE73F8"/>
    <w:rsid w:val="00AF094D"/>
    <w:rsid w:val="00AF2043"/>
    <w:rsid w:val="00AF26C9"/>
    <w:rsid w:val="00AF627A"/>
    <w:rsid w:val="00AF7DFB"/>
    <w:rsid w:val="00B00520"/>
    <w:rsid w:val="00B0589B"/>
    <w:rsid w:val="00B07953"/>
    <w:rsid w:val="00B234B5"/>
    <w:rsid w:val="00B32677"/>
    <w:rsid w:val="00B33599"/>
    <w:rsid w:val="00B36945"/>
    <w:rsid w:val="00B4460D"/>
    <w:rsid w:val="00B463AE"/>
    <w:rsid w:val="00B51D4F"/>
    <w:rsid w:val="00B53BD6"/>
    <w:rsid w:val="00B53D24"/>
    <w:rsid w:val="00B55051"/>
    <w:rsid w:val="00B64900"/>
    <w:rsid w:val="00B758D2"/>
    <w:rsid w:val="00B76A18"/>
    <w:rsid w:val="00B8363C"/>
    <w:rsid w:val="00B85613"/>
    <w:rsid w:val="00B864B7"/>
    <w:rsid w:val="00B90DFC"/>
    <w:rsid w:val="00BA01A1"/>
    <w:rsid w:val="00BA0DA6"/>
    <w:rsid w:val="00BB2EF0"/>
    <w:rsid w:val="00BD1045"/>
    <w:rsid w:val="00BD26BF"/>
    <w:rsid w:val="00BD63FB"/>
    <w:rsid w:val="00BE0989"/>
    <w:rsid w:val="00BE1444"/>
    <w:rsid w:val="00BE33B9"/>
    <w:rsid w:val="00BE45B3"/>
    <w:rsid w:val="00BE50F2"/>
    <w:rsid w:val="00BE569F"/>
    <w:rsid w:val="00BE579F"/>
    <w:rsid w:val="00BE715D"/>
    <w:rsid w:val="00BF0CC0"/>
    <w:rsid w:val="00BF302D"/>
    <w:rsid w:val="00BF4493"/>
    <w:rsid w:val="00C01EFC"/>
    <w:rsid w:val="00C06843"/>
    <w:rsid w:val="00C06C61"/>
    <w:rsid w:val="00C11D43"/>
    <w:rsid w:val="00C14480"/>
    <w:rsid w:val="00C208E6"/>
    <w:rsid w:val="00C220F8"/>
    <w:rsid w:val="00C24300"/>
    <w:rsid w:val="00C26959"/>
    <w:rsid w:val="00C318A0"/>
    <w:rsid w:val="00C35585"/>
    <w:rsid w:val="00C3571E"/>
    <w:rsid w:val="00C43855"/>
    <w:rsid w:val="00C44FD1"/>
    <w:rsid w:val="00C47F4D"/>
    <w:rsid w:val="00C5726A"/>
    <w:rsid w:val="00C5759B"/>
    <w:rsid w:val="00C624AD"/>
    <w:rsid w:val="00C65097"/>
    <w:rsid w:val="00C70138"/>
    <w:rsid w:val="00C71883"/>
    <w:rsid w:val="00C73520"/>
    <w:rsid w:val="00C7752E"/>
    <w:rsid w:val="00C7797D"/>
    <w:rsid w:val="00C824B2"/>
    <w:rsid w:val="00C83100"/>
    <w:rsid w:val="00C86ABA"/>
    <w:rsid w:val="00C8736D"/>
    <w:rsid w:val="00C912F4"/>
    <w:rsid w:val="00C945DC"/>
    <w:rsid w:val="00C94B91"/>
    <w:rsid w:val="00C97AF9"/>
    <w:rsid w:val="00CA1778"/>
    <w:rsid w:val="00CA4BDF"/>
    <w:rsid w:val="00CB34E9"/>
    <w:rsid w:val="00CB3D67"/>
    <w:rsid w:val="00CB432E"/>
    <w:rsid w:val="00CB69F4"/>
    <w:rsid w:val="00CC32D6"/>
    <w:rsid w:val="00CC49C5"/>
    <w:rsid w:val="00CD08AF"/>
    <w:rsid w:val="00CE1FC2"/>
    <w:rsid w:val="00CE40AD"/>
    <w:rsid w:val="00CE65AE"/>
    <w:rsid w:val="00CE6ED5"/>
    <w:rsid w:val="00CF2710"/>
    <w:rsid w:val="00D00002"/>
    <w:rsid w:val="00D03E94"/>
    <w:rsid w:val="00D04A1C"/>
    <w:rsid w:val="00D064CD"/>
    <w:rsid w:val="00D1095D"/>
    <w:rsid w:val="00D10EA0"/>
    <w:rsid w:val="00D210AA"/>
    <w:rsid w:val="00D27536"/>
    <w:rsid w:val="00D27C3E"/>
    <w:rsid w:val="00D3377B"/>
    <w:rsid w:val="00D36705"/>
    <w:rsid w:val="00D403AF"/>
    <w:rsid w:val="00D410A5"/>
    <w:rsid w:val="00D47F26"/>
    <w:rsid w:val="00D600A1"/>
    <w:rsid w:val="00D61DBF"/>
    <w:rsid w:val="00D62D32"/>
    <w:rsid w:val="00D63477"/>
    <w:rsid w:val="00D640E7"/>
    <w:rsid w:val="00D65513"/>
    <w:rsid w:val="00D70EC3"/>
    <w:rsid w:val="00D72EEB"/>
    <w:rsid w:val="00D74A75"/>
    <w:rsid w:val="00D807E8"/>
    <w:rsid w:val="00D845FB"/>
    <w:rsid w:val="00D8655E"/>
    <w:rsid w:val="00D9321D"/>
    <w:rsid w:val="00D944F5"/>
    <w:rsid w:val="00DA1F80"/>
    <w:rsid w:val="00DA250E"/>
    <w:rsid w:val="00DA70E3"/>
    <w:rsid w:val="00DA75CE"/>
    <w:rsid w:val="00DB1BF8"/>
    <w:rsid w:val="00DB5786"/>
    <w:rsid w:val="00DB6474"/>
    <w:rsid w:val="00DC2523"/>
    <w:rsid w:val="00DC6CDF"/>
    <w:rsid w:val="00DC7C0B"/>
    <w:rsid w:val="00DD6703"/>
    <w:rsid w:val="00E02789"/>
    <w:rsid w:val="00E04D29"/>
    <w:rsid w:val="00E06372"/>
    <w:rsid w:val="00E070A4"/>
    <w:rsid w:val="00E10BBB"/>
    <w:rsid w:val="00E11C2A"/>
    <w:rsid w:val="00E209D5"/>
    <w:rsid w:val="00E24098"/>
    <w:rsid w:val="00E24106"/>
    <w:rsid w:val="00E401E7"/>
    <w:rsid w:val="00E424F3"/>
    <w:rsid w:val="00E515EC"/>
    <w:rsid w:val="00E54BF4"/>
    <w:rsid w:val="00E5557C"/>
    <w:rsid w:val="00E57F7F"/>
    <w:rsid w:val="00E611FD"/>
    <w:rsid w:val="00E637AF"/>
    <w:rsid w:val="00E67A26"/>
    <w:rsid w:val="00E714F7"/>
    <w:rsid w:val="00E74A5D"/>
    <w:rsid w:val="00E75C99"/>
    <w:rsid w:val="00E80A91"/>
    <w:rsid w:val="00E904F9"/>
    <w:rsid w:val="00E96948"/>
    <w:rsid w:val="00E9708A"/>
    <w:rsid w:val="00EB1E8D"/>
    <w:rsid w:val="00EC1106"/>
    <w:rsid w:val="00EC32A4"/>
    <w:rsid w:val="00EC5F03"/>
    <w:rsid w:val="00EC68A6"/>
    <w:rsid w:val="00ED0FF7"/>
    <w:rsid w:val="00EE126D"/>
    <w:rsid w:val="00EF07BA"/>
    <w:rsid w:val="00EF0B06"/>
    <w:rsid w:val="00F02B63"/>
    <w:rsid w:val="00F07E12"/>
    <w:rsid w:val="00F106E7"/>
    <w:rsid w:val="00F12873"/>
    <w:rsid w:val="00F14A38"/>
    <w:rsid w:val="00F1549F"/>
    <w:rsid w:val="00F253BC"/>
    <w:rsid w:val="00F3167D"/>
    <w:rsid w:val="00F44A86"/>
    <w:rsid w:val="00F44AAC"/>
    <w:rsid w:val="00F47B3D"/>
    <w:rsid w:val="00F50784"/>
    <w:rsid w:val="00F53B5F"/>
    <w:rsid w:val="00F57119"/>
    <w:rsid w:val="00F717B2"/>
    <w:rsid w:val="00F72DD9"/>
    <w:rsid w:val="00F77D9E"/>
    <w:rsid w:val="00F847CE"/>
    <w:rsid w:val="00F930EC"/>
    <w:rsid w:val="00FA040C"/>
    <w:rsid w:val="00FA1104"/>
    <w:rsid w:val="00FA2EF1"/>
    <w:rsid w:val="00FB14B8"/>
    <w:rsid w:val="00FB2965"/>
    <w:rsid w:val="00FB3D97"/>
    <w:rsid w:val="00FB4D29"/>
    <w:rsid w:val="00FB6109"/>
    <w:rsid w:val="00FD0D8B"/>
    <w:rsid w:val="00FD4530"/>
    <w:rsid w:val="00FD6720"/>
    <w:rsid w:val="00FE10CD"/>
    <w:rsid w:val="00FE4E0D"/>
    <w:rsid w:val="00FE57ED"/>
    <w:rsid w:val="00FE6323"/>
    <w:rsid w:val="00FE63B3"/>
    <w:rsid w:val="00FE7E10"/>
    <w:rsid w:val="00FF0294"/>
    <w:rsid w:val="00FF55A5"/>
    <w:rsid w:val="00FF613C"/>
    <w:rsid w:val="00FF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DA67"/>
  <w15:docId w15:val="{5881C899-3C85-4C23-AD09-05790AE7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81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4"/>
    <w:unhideWhenUsed/>
    <w:rsid w:val="00322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mall">
    <w:name w:val="text-small"/>
    <w:basedOn w:val="a0"/>
    <w:rsid w:val="00322C5A"/>
  </w:style>
  <w:style w:type="character" w:customStyle="1" w:styleId="margin">
    <w:name w:val="margin"/>
    <w:basedOn w:val="a0"/>
    <w:rsid w:val="00322C5A"/>
  </w:style>
  <w:style w:type="paragraph" w:styleId="a5">
    <w:name w:val="List Paragraph"/>
    <w:basedOn w:val="a"/>
    <w:uiPriority w:val="34"/>
    <w:qFormat/>
    <w:rsid w:val="00322C5A"/>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6469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6980"/>
    <w:rPr>
      <w:rFonts w:ascii="Tahoma" w:eastAsiaTheme="minorEastAsia" w:hAnsi="Tahoma" w:cs="Tahoma"/>
      <w:sz w:val="16"/>
      <w:szCs w:val="16"/>
      <w:lang w:eastAsia="ru-RU"/>
    </w:rPr>
  </w:style>
  <w:style w:type="table" w:styleId="a8">
    <w:name w:val="Table Grid"/>
    <w:basedOn w:val="a1"/>
    <w:uiPriority w:val="59"/>
    <w:rsid w:val="00691E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8"/>
    <w:uiPriority w:val="59"/>
    <w:rsid w:val="005B7F0C"/>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E54B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0"/>
    <w:rsid w:val="001C36B5"/>
    <w:pPr>
      <w:spacing w:after="0" w:line="240" w:lineRule="auto"/>
    </w:pPr>
    <w:rPr>
      <w:rFonts w:ascii="Courier New" w:eastAsia="Times New Roman" w:hAnsi="Courier New" w:cs="Courier New"/>
      <w:sz w:val="20"/>
      <w:szCs w:val="20"/>
    </w:rPr>
  </w:style>
  <w:style w:type="character" w:customStyle="1" w:styleId="aa">
    <w:name w:val="Текст Знак"/>
    <w:basedOn w:val="a0"/>
    <w:uiPriority w:val="99"/>
    <w:semiHidden/>
    <w:rsid w:val="001C36B5"/>
    <w:rPr>
      <w:rFonts w:ascii="Consolas" w:eastAsiaTheme="minorEastAsia" w:hAnsi="Consolas"/>
      <w:sz w:val="21"/>
      <w:szCs w:val="21"/>
      <w:lang w:eastAsia="ru-RU"/>
    </w:rPr>
  </w:style>
  <w:style w:type="character" w:customStyle="1" w:styleId="10">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9"/>
    <w:rsid w:val="001C36B5"/>
    <w:rPr>
      <w:rFonts w:ascii="Courier New" w:eastAsia="Times New Roman" w:hAnsi="Courier New" w:cs="Courier New"/>
      <w:sz w:val="20"/>
      <w:szCs w:val="20"/>
      <w:lang w:eastAsia="ru-RU"/>
    </w:rPr>
  </w:style>
  <w:style w:type="paragraph" w:styleId="ab">
    <w:name w:val="Title"/>
    <w:basedOn w:val="a"/>
    <w:link w:val="ac"/>
    <w:qFormat/>
    <w:rsid w:val="00CE65AE"/>
    <w:pPr>
      <w:spacing w:after="0" w:line="240" w:lineRule="auto"/>
      <w:jc w:val="center"/>
    </w:pPr>
    <w:rPr>
      <w:rFonts w:ascii="Times New Roman" w:eastAsia="Times New Roman" w:hAnsi="Times New Roman" w:cs="Times New Roman"/>
      <w:b/>
      <w:sz w:val="28"/>
      <w:szCs w:val="20"/>
    </w:rPr>
  </w:style>
  <w:style w:type="character" w:customStyle="1" w:styleId="ac">
    <w:name w:val="Заголовок Знак"/>
    <w:basedOn w:val="a0"/>
    <w:link w:val="ab"/>
    <w:rsid w:val="00CE65AE"/>
    <w:rPr>
      <w:rFonts w:ascii="Times New Roman" w:eastAsia="Times New Roman" w:hAnsi="Times New Roman" w:cs="Times New Roman"/>
      <w:b/>
      <w:sz w:val="28"/>
      <w:szCs w:val="20"/>
      <w:lang w:eastAsia="ru-RU"/>
    </w:rPr>
  </w:style>
  <w:style w:type="character" w:customStyle="1" w:styleId="a4">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3"/>
    <w:locked/>
    <w:rsid w:val="000F4DAC"/>
    <w:rPr>
      <w:rFonts w:ascii="Times New Roman" w:eastAsia="Times New Roman" w:hAnsi="Times New Roman" w:cs="Times New Roman"/>
      <w:sz w:val="24"/>
      <w:szCs w:val="24"/>
      <w:lang w:eastAsia="ru-RU"/>
    </w:rPr>
  </w:style>
  <w:style w:type="paragraph" w:customStyle="1" w:styleId="ad">
    <w:name w:val="Список определений"/>
    <w:basedOn w:val="a"/>
    <w:next w:val="a"/>
    <w:rsid w:val="000C67F4"/>
    <w:pPr>
      <w:spacing w:after="0" w:line="240" w:lineRule="auto"/>
      <w:ind w:left="360"/>
    </w:pPr>
    <w:rPr>
      <w:rFonts w:ascii="Times New Roman" w:eastAsia="Times New Roman" w:hAnsi="Times New Roman" w:cs="Times New Roman"/>
      <w:sz w:val="24"/>
      <w:szCs w:val="20"/>
    </w:rPr>
  </w:style>
  <w:style w:type="character" w:styleId="ae">
    <w:name w:val="Emphasis"/>
    <w:basedOn w:val="a0"/>
    <w:uiPriority w:val="20"/>
    <w:qFormat/>
    <w:rsid w:val="00596868"/>
    <w:rPr>
      <w:i/>
      <w:iCs/>
    </w:rPr>
  </w:style>
  <w:style w:type="paragraph" w:styleId="af">
    <w:name w:val="header"/>
    <w:basedOn w:val="a"/>
    <w:link w:val="af0"/>
    <w:uiPriority w:val="99"/>
    <w:unhideWhenUsed/>
    <w:rsid w:val="00CE6ED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E6ED5"/>
    <w:rPr>
      <w:rFonts w:eastAsiaTheme="minorEastAsia"/>
      <w:lang w:eastAsia="ru-RU"/>
    </w:rPr>
  </w:style>
  <w:style w:type="paragraph" w:styleId="af1">
    <w:name w:val="footer"/>
    <w:basedOn w:val="a"/>
    <w:link w:val="af2"/>
    <w:uiPriority w:val="99"/>
    <w:unhideWhenUsed/>
    <w:rsid w:val="00CE6ED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E6ED5"/>
    <w:rPr>
      <w:rFonts w:eastAsiaTheme="minorEastAsia"/>
      <w:lang w:eastAsia="ru-RU"/>
    </w:rPr>
  </w:style>
  <w:style w:type="character" w:styleId="af3">
    <w:name w:val="Hyperlink"/>
    <w:basedOn w:val="a0"/>
    <w:uiPriority w:val="99"/>
    <w:unhideWhenUsed/>
    <w:rsid w:val="00E714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3444">
      <w:bodyDiv w:val="1"/>
      <w:marLeft w:val="0"/>
      <w:marRight w:val="0"/>
      <w:marTop w:val="0"/>
      <w:marBottom w:val="0"/>
      <w:divBdr>
        <w:top w:val="none" w:sz="0" w:space="0" w:color="auto"/>
        <w:left w:val="none" w:sz="0" w:space="0" w:color="auto"/>
        <w:bottom w:val="none" w:sz="0" w:space="0" w:color="auto"/>
        <w:right w:val="none" w:sz="0" w:space="0" w:color="auto"/>
      </w:divBdr>
      <w:divsChild>
        <w:div w:id="513152930">
          <w:marLeft w:val="0"/>
          <w:marRight w:val="0"/>
          <w:marTop w:val="0"/>
          <w:marBottom w:val="0"/>
          <w:divBdr>
            <w:top w:val="none" w:sz="0" w:space="0" w:color="auto"/>
            <w:left w:val="none" w:sz="0" w:space="0" w:color="auto"/>
            <w:bottom w:val="none" w:sz="0" w:space="0" w:color="auto"/>
            <w:right w:val="none" w:sz="0" w:space="0" w:color="auto"/>
          </w:divBdr>
        </w:div>
        <w:div w:id="924614344">
          <w:marLeft w:val="0"/>
          <w:marRight w:val="0"/>
          <w:marTop w:val="0"/>
          <w:marBottom w:val="0"/>
          <w:divBdr>
            <w:top w:val="none" w:sz="0" w:space="0" w:color="auto"/>
            <w:left w:val="none" w:sz="0" w:space="0" w:color="auto"/>
            <w:bottom w:val="none" w:sz="0" w:space="0" w:color="auto"/>
            <w:right w:val="none" w:sz="0" w:space="0" w:color="auto"/>
          </w:divBdr>
        </w:div>
        <w:div w:id="1543132908">
          <w:marLeft w:val="0"/>
          <w:marRight w:val="0"/>
          <w:marTop w:val="0"/>
          <w:marBottom w:val="0"/>
          <w:divBdr>
            <w:top w:val="none" w:sz="0" w:space="0" w:color="auto"/>
            <w:left w:val="none" w:sz="0" w:space="0" w:color="auto"/>
            <w:bottom w:val="none" w:sz="0" w:space="0" w:color="auto"/>
            <w:right w:val="none" w:sz="0" w:space="0" w:color="auto"/>
          </w:divBdr>
        </w:div>
        <w:div w:id="1162427823">
          <w:marLeft w:val="0"/>
          <w:marRight w:val="0"/>
          <w:marTop w:val="0"/>
          <w:marBottom w:val="0"/>
          <w:divBdr>
            <w:top w:val="none" w:sz="0" w:space="0" w:color="auto"/>
            <w:left w:val="none" w:sz="0" w:space="0" w:color="auto"/>
            <w:bottom w:val="none" w:sz="0" w:space="0" w:color="auto"/>
            <w:right w:val="none" w:sz="0" w:space="0" w:color="auto"/>
          </w:divBdr>
        </w:div>
      </w:divsChild>
    </w:div>
    <w:div w:id="193348014">
      <w:bodyDiv w:val="1"/>
      <w:marLeft w:val="0"/>
      <w:marRight w:val="0"/>
      <w:marTop w:val="0"/>
      <w:marBottom w:val="0"/>
      <w:divBdr>
        <w:top w:val="none" w:sz="0" w:space="0" w:color="auto"/>
        <w:left w:val="none" w:sz="0" w:space="0" w:color="auto"/>
        <w:bottom w:val="none" w:sz="0" w:space="0" w:color="auto"/>
        <w:right w:val="none" w:sz="0" w:space="0" w:color="auto"/>
      </w:divBdr>
      <w:divsChild>
        <w:div w:id="806825317">
          <w:marLeft w:val="0"/>
          <w:marRight w:val="0"/>
          <w:marTop w:val="0"/>
          <w:marBottom w:val="0"/>
          <w:divBdr>
            <w:top w:val="none" w:sz="0" w:space="0" w:color="auto"/>
            <w:left w:val="none" w:sz="0" w:space="0" w:color="auto"/>
            <w:bottom w:val="none" w:sz="0" w:space="0" w:color="auto"/>
            <w:right w:val="none" w:sz="0" w:space="0" w:color="auto"/>
          </w:divBdr>
        </w:div>
      </w:divsChild>
    </w:div>
    <w:div w:id="251671431">
      <w:bodyDiv w:val="1"/>
      <w:marLeft w:val="0"/>
      <w:marRight w:val="0"/>
      <w:marTop w:val="0"/>
      <w:marBottom w:val="0"/>
      <w:divBdr>
        <w:top w:val="none" w:sz="0" w:space="0" w:color="auto"/>
        <w:left w:val="none" w:sz="0" w:space="0" w:color="auto"/>
        <w:bottom w:val="none" w:sz="0" w:space="0" w:color="auto"/>
        <w:right w:val="none" w:sz="0" w:space="0" w:color="auto"/>
      </w:divBdr>
      <w:divsChild>
        <w:div w:id="2115398005">
          <w:marLeft w:val="0"/>
          <w:marRight w:val="0"/>
          <w:marTop w:val="0"/>
          <w:marBottom w:val="0"/>
          <w:divBdr>
            <w:top w:val="none" w:sz="0" w:space="0" w:color="auto"/>
            <w:left w:val="none" w:sz="0" w:space="0" w:color="auto"/>
            <w:bottom w:val="none" w:sz="0" w:space="0" w:color="auto"/>
            <w:right w:val="none" w:sz="0" w:space="0" w:color="auto"/>
          </w:divBdr>
        </w:div>
        <w:div w:id="1677729635">
          <w:marLeft w:val="0"/>
          <w:marRight w:val="0"/>
          <w:marTop w:val="0"/>
          <w:marBottom w:val="0"/>
          <w:divBdr>
            <w:top w:val="none" w:sz="0" w:space="0" w:color="auto"/>
            <w:left w:val="none" w:sz="0" w:space="0" w:color="auto"/>
            <w:bottom w:val="none" w:sz="0" w:space="0" w:color="auto"/>
            <w:right w:val="none" w:sz="0" w:space="0" w:color="auto"/>
          </w:divBdr>
        </w:div>
        <w:div w:id="612128294">
          <w:marLeft w:val="0"/>
          <w:marRight w:val="0"/>
          <w:marTop w:val="0"/>
          <w:marBottom w:val="0"/>
          <w:divBdr>
            <w:top w:val="none" w:sz="0" w:space="0" w:color="auto"/>
            <w:left w:val="none" w:sz="0" w:space="0" w:color="auto"/>
            <w:bottom w:val="none" w:sz="0" w:space="0" w:color="auto"/>
            <w:right w:val="none" w:sz="0" w:space="0" w:color="auto"/>
          </w:divBdr>
        </w:div>
      </w:divsChild>
    </w:div>
    <w:div w:id="262880276">
      <w:bodyDiv w:val="1"/>
      <w:marLeft w:val="0"/>
      <w:marRight w:val="0"/>
      <w:marTop w:val="0"/>
      <w:marBottom w:val="0"/>
      <w:divBdr>
        <w:top w:val="none" w:sz="0" w:space="0" w:color="auto"/>
        <w:left w:val="none" w:sz="0" w:space="0" w:color="auto"/>
        <w:bottom w:val="none" w:sz="0" w:space="0" w:color="auto"/>
        <w:right w:val="none" w:sz="0" w:space="0" w:color="auto"/>
      </w:divBdr>
    </w:div>
    <w:div w:id="494952762">
      <w:bodyDiv w:val="1"/>
      <w:marLeft w:val="0"/>
      <w:marRight w:val="0"/>
      <w:marTop w:val="0"/>
      <w:marBottom w:val="0"/>
      <w:divBdr>
        <w:top w:val="none" w:sz="0" w:space="0" w:color="auto"/>
        <w:left w:val="none" w:sz="0" w:space="0" w:color="auto"/>
        <w:bottom w:val="none" w:sz="0" w:space="0" w:color="auto"/>
        <w:right w:val="none" w:sz="0" w:space="0" w:color="auto"/>
      </w:divBdr>
    </w:div>
    <w:div w:id="912424558">
      <w:bodyDiv w:val="1"/>
      <w:marLeft w:val="0"/>
      <w:marRight w:val="0"/>
      <w:marTop w:val="0"/>
      <w:marBottom w:val="0"/>
      <w:divBdr>
        <w:top w:val="none" w:sz="0" w:space="0" w:color="auto"/>
        <w:left w:val="none" w:sz="0" w:space="0" w:color="auto"/>
        <w:bottom w:val="none" w:sz="0" w:space="0" w:color="auto"/>
        <w:right w:val="none" w:sz="0" w:space="0" w:color="auto"/>
      </w:divBdr>
    </w:div>
    <w:div w:id="923799194">
      <w:bodyDiv w:val="1"/>
      <w:marLeft w:val="0"/>
      <w:marRight w:val="0"/>
      <w:marTop w:val="0"/>
      <w:marBottom w:val="0"/>
      <w:divBdr>
        <w:top w:val="none" w:sz="0" w:space="0" w:color="auto"/>
        <w:left w:val="none" w:sz="0" w:space="0" w:color="auto"/>
        <w:bottom w:val="none" w:sz="0" w:space="0" w:color="auto"/>
        <w:right w:val="none" w:sz="0" w:space="0" w:color="auto"/>
      </w:divBdr>
    </w:div>
    <w:div w:id="1013916648">
      <w:bodyDiv w:val="1"/>
      <w:marLeft w:val="0"/>
      <w:marRight w:val="0"/>
      <w:marTop w:val="0"/>
      <w:marBottom w:val="0"/>
      <w:divBdr>
        <w:top w:val="none" w:sz="0" w:space="0" w:color="auto"/>
        <w:left w:val="none" w:sz="0" w:space="0" w:color="auto"/>
        <w:bottom w:val="none" w:sz="0" w:space="0" w:color="auto"/>
        <w:right w:val="none" w:sz="0" w:space="0" w:color="auto"/>
      </w:divBdr>
    </w:div>
    <w:div w:id="1064376809">
      <w:bodyDiv w:val="1"/>
      <w:marLeft w:val="0"/>
      <w:marRight w:val="0"/>
      <w:marTop w:val="0"/>
      <w:marBottom w:val="0"/>
      <w:divBdr>
        <w:top w:val="none" w:sz="0" w:space="0" w:color="auto"/>
        <w:left w:val="none" w:sz="0" w:space="0" w:color="auto"/>
        <w:bottom w:val="none" w:sz="0" w:space="0" w:color="auto"/>
        <w:right w:val="none" w:sz="0" w:space="0" w:color="auto"/>
      </w:divBdr>
    </w:div>
    <w:div w:id="1267620385">
      <w:bodyDiv w:val="1"/>
      <w:marLeft w:val="0"/>
      <w:marRight w:val="0"/>
      <w:marTop w:val="0"/>
      <w:marBottom w:val="0"/>
      <w:divBdr>
        <w:top w:val="none" w:sz="0" w:space="0" w:color="auto"/>
        <w:left w:val="none" w:sz="0" w:space="0" w:color="auto"/>
        <w:bottom w:val="none" w:sz="0" w:space="0" w:color="auto"/>
        <w:right w:val="none" w:sz="0" w:space="0" w:color="auto"/>
      </w:divBdr>
    </w:div>
    <w:div w:id="1406761224">
      <w:bodyDiv w:val="1"/>
      <w:marLeft w:val="0"/>
      <w:marRight w:val="0"/>
      <w:marTop w:val="0"/>
      <w:marBottom w:val="0"/>
      <w:divBdr>
        <w:top w:val="none" w:sz="0" w:space="0" w:color="auto"/>
        <w:left w:val="none" w:sz="0" w:space="0" w:color="auto"/>
        <w:bottom w:val="none" w:sz="0" w:space="0" w:color="auto"/>
        <w:right w:val="none" w:sz="0" w:space="0" w:color="auto"/>
      </w:divBdr>
    </w:div>
    <w:div w:id="1656060697">
      <w:bodyDiv w:val="1"/>
      <w:marLeft w:val="0"/>
      <w:marRight w:val="0"/>
      <w:marTop w:val="0"/>
      <w:marBottom w:val="0"/>
      <w:divBdr>
        <w:top w:val="none" w:sz="0" w:space="0" w:color="auto"/>
        <w:left w:val="none" w:sz="0" w:space="0" w:color="auto"/>
        <w:bottom w:val="none" w:sz="0" w:space="0" w:color="auto"/>
        <w:right w:val="none" w:sz="0" w:space="0" w:color="auto"/>
      </w:divBdr>
    </w:div>
    <w:div w:id="1695035776">
      <w:bodyDiv w:val="1"/>
      <w:marLeft w:val="0"/>
      <w:marRight w:val="0"/>
      <w:marTop w:val="0"/>
      <w:marBottom w:val="0"/>
      <w:divBdr>
        <w:top w:val="none" w:sz="0" w:space="0" w:color="auto"/>
        <w:left w:val="none" w:sz="0" w:space="0" w:color="auto"/>
        <w:bottom w:val="none" w:sz="0" w:space="0" w:color="auto"/>
        <w:right w:val="none" w:sz="0" w:space="0" w:color="auto"/>
      </w:divBdr>
    </w:div>
    <w:div w:id="17612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33826-B006-4697-B31F-72BB430A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6945</TotalTime>
  <Pages>7</Pages>
  <Words>2124</Words>
  <Characters>12110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dc:creator>
  <cp:keywords/>
  <dc:description/>
  <cp:lastModifiedBy>Боротинская Елена Ефимовна</cp:lastModifiedBy>
  <cp:revision>320</cp:revision>
  <cp:lastPrinted>2025-10-28T13:09:00Z</cp:lastPrinted>
  <dcterms:created xsi:type="dcterms:W3CDTF">2021-08-25T11:43:00Z</dcterms:created>
  <dcterms:modified xsi:type="dcterms:W3CDTF">2025-11-03T08:55:00Z</dcterms:modified>
</cp:coreProperties>
</file>