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340B8" w14:textId="141BF2C1" w:rsidR="00D43F0B" w:rsidRPr="00FC4CCC" w:rsidRDefault="006C3B6C" w:rsidP="00FC4CCC">
      <w:pPr>
        <w:spacing w:after="0" w:line="240" w:lineRule="auto"/>
        <w:jc w:val="both"/>
        <w:rPr>
          <w:rFonts w:ascii="Times New Roman" w:hAnsi="Times New Roman" w:cs="Times New Roman"/>
          <w:sz w:val="24"/>
          <w:szCs w:val="24"/>
        </w:rPr>
      </w:pPr>
      <w:bookmarkStart w:id="0" w:name="_GoBack"/>
      <w:bookmarkEnd w:id="0"/>
      <w:r w:rsidRPr="00FC4CCC">
        <w:rPr>
          <w:rFonts w:ascii="Times New Roman" w:hAnsi="Times New Roman" w:cs="Times New Roman"/>
          <w:sz w:val="24"/>
          <w:szCs w:val="24"/>
        </w:rPr>
        <w:t>Сравнительная таблица</w:t>
      </w:r>
      <w:r w:rsidR="00C405FD" w:rsidRPr="00FC4CCC">
        <w:rPr>
          <w:rFonts w:ascii="Times New Roman" w:hAnsi="Times New Roman" w:cs="Times New Roman"/>
          <w:sz w:val="24"/>
          <w:szCs w:val="24"/>
        </w:rPr>
        <w:t xml:space="preserve"> </w:t>
      </w:r>
    </w:p>
    <w:p w14:paraId="4798A2D9" w14:textId="186AFD47" w:rsidR="006C3B6C" w:rsidRPr="00FC4CCC" w:rsidRDefault="00C405FD" w:rsidP="00FC4CCC">
      <w:pPr>
        <w:spacing w:after="0" w:line="240" w:lineRule="auto"/>
        <w:jc w:val="both"/>
        <w:rPr>
          <w:rFonts w:ascii="Times New Roman" w:hAnsi="Times New Roman" w:cs="Times New Roman"/>
          <w:sz w:val="24"/>
          <w:szCs w:val="24"/>
        </w:rPr>
      </w:pPr>
      <w:r w:rsidRPr="00FC4CCC">
        <w:rPr>
          <w:rFonts w:ascii="Times New Roman" w:hAnsi="Times New Roman" w:cs="Times New Roman"/>
          <w:sz w:val="24"/>
          <w:szCs w:val="24"/>
        </w:rPr>
        <w:t xml:space="preserve">к </w:t>
      </w:r>
      <w:r w:rsidR="006C3B6C" w:rsidRPr="00FC4CCC">
        <w:rPr>
          <w:rFonts w:ascii="Times New Roman" w:hAnsi="Times New Roman" w:cs="Times New Roman"/>
          <w:sz w:val="24"/>
          <w:szCs w:val="24"/>
        </w:rPr>
        <w:t>проекту закона Приднестровской Молдавской Республики</w:t>
      </w:r>
    </w:p>
    <w:p w14:paraId="413C7F70" w14:textId="77777777" w:rsidR="007E181D" w:rsidRPr="00FC4CCC" w:rsidRDefault="006C3B6C" w:rsidP="00FC4CCC">
      <w:pPr>
        <w:spacing w:after="0" w:line="240" w:lineRule="auto"/>
        <w:jc w:val="both"/>
        <w:rPr>
          <w:rFonts w:ascii="Times New Roman" w:hAnsi="Times New Roman" w:cs="Times New Roman"/>
          <w:sz w:val="24"/>
          <w:szCs w:val="24"/>
        </w:rPr>
      </w:pPr>
      <w:r w:rsidRPr="00FC4CCC">
        <w:rPr>
          <w:rFonts w:ascii="Times New Roman" w:hAnsi="Times New Roman" w:cs="Times New Roman"/>
          <w:sz w:val="24"/>
          <w:szCs w:val="24"/>
        </w:rPr>
        <w:t xml:space="preserve">«О внесении </w:t>
      </w:r>
      <w:r w:rsidR="00141031" w:rsidRPr="00FC4CCC">
        <w:rPr>
          <w:rFonts w:ascii="Times New Roman" w:hAnsi="Times New Roman" w:cs="Times New Roman"/>
          <w:sz w:val="24"/>
          <w:szCs w:val="24"/>
        </w:rPr>
        <w:t>изменения</w:t>
      </w:r>
      <w:r w:rsidRPr="00FC4CCC">
        <w:rPr>
          <w:rFonts w:ascii="Times New Roman" w:hAnsi="Times New Roman" w:cs="Times New Roman"/>
          <w:sz w:val="24"/>
          <w:szCs w:val="24"/>
        </w:rPr>
        <w:t xml:space="preserve"> в Закон Приднестровской Молдавской Республики</w:t>
      </w:r>
      <w:r w:rsidR="008E7181" w:rsidRPr="00FC4CCC">
        <w:rPr>
          <w:rFonts w:ascii="Times New Roman" w:hAnsi="Times New Roman" w:cs="Times New Roman"/>
          <w:sz w:val="24"/>
          <w:szCs w:val="24"/>
        </w:rPr>
        <w:t xml:space="preserve"> </w:t>
      </w:r>
      <w:r w:rsidRPr="00FC4CCC">
        <w:rPr>
          <w:rFonts w:ascii="Times New Roman" w:hAnsi="Times New Roman" w:cs="Times New Roman"/>
          <w:sz w:val="24"/>
          <w:szCs w:val="24"/>
        </w:rPr>
        <w:t xml:space="preserve">«О государственной регистрации прав на недвижимое имущество </w:t>
      </w:r>
    </w:p>
    <w:p w14:paraId="4A391F2C" w14:textId="7E273581" w:rsidR="006C3B6C" w:rsidRPr="00FC4CCC" w:rsidRDefault="006C3B6C" w:rsidP="00FC4CCC">
      <w:pPr>
        <w:spacing w:after="0" w:line="240" w:lineRule="auto"/>
        <w:jc w:val="both"/>
        <w:rPr>
          <w:rFonts w:ascii="Times New Roman" w:hAnsi="Times New Roman" w:cs="Times New Roman"/>
          <w:sz w:val="24"/>
          <w:szCs w:val="24"/>
        </w:rPr>
      </w:pPr>
      <w:r w:rsidRPr="00FC4CCC">
        <w:rPr>
          <w:rFonts w:ascii="Times New Roman" w:hAnsi="Times New Roman" w:cs="Times New Roman"/>
          <w:sz w:val="24"/>
          <w:szCs w:val="24"/>
        </w:rPr>
        <w:t>и сделок с ним»</w:t>
      </w:r>
    </w:p>
    <w:p w14:paraId="07601ABF" w14:textId="0C6DC742" w:rsidR="006C3B6C" w:rsidRPr="00FC4CCC" w:rsidRDefault="006C3B6C" w:rsidP="00FC4CCC">
      <w:pPr>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671"/>
        <w:gridCol w:w="4673"/>
      </w:tblGrid>
      <w:tr w:rsidR="006C3B6C" w:rsidRPr="00FC4CCC" w14:paraId="06BD21D2" w14:textId="77777777" w:rsidTr="006C3B6C">
        <w:tc>
          <w:tcPr>
            <w:tcW w:w="4672" w:type="dxa"/>
          </w:tcPr>
          <w:p w14:paraId="5C606627" w14:textId="29417D83" w:rsidR="006C3B6C" w:rsidRPr="00FC4CCC" w:rsidRDefault="006C3B6C" w:rsidP="00FC4CCC">
            <w:pPr>
              <w:ind w:firstLine="709"/>
              <w:jc w:val="both"/>
              <w:rPr>
                <w:rFonts w:ascii="Times New Roman" w:hAnsi="Times New Roman" w:cs="Times New Roman"/>
                <w:b/>
                <w:bCs/>
                <w:sz w:val="24"/>
                <w:szCs w:val="24"/>
              </w:rPr>
            </w:pPr>
            <w:r w:rsidRPr="00FC4CCC">
              <w:rPr>
                <w:rFonts w:ascii="Times New Roman" w:hAnsi="Times New Roman" w:cs="Times New Roman"/>
                <w:b/>
                <w:bCs/>
                <w:sz w:val="24"/>
                <w:szCs w:val="24"/>
              </w:rPr>
              <w:t>Действующая редакция</w:t>
            </w:r>
          </w:p>
        </w:tc>
        <w:tc>
          <w:tcPr>
            <w:tcW w:w="4673" w:type="dxa"/>
          </w:tcPr>
          <w:p w14:paraId="793BD090" w14:textId="6B9E5F28" w:rsidR="006C3B6C" w:rsidRPr="00FC4CCC" w:rsidRDefault="006C3B6C" w:rsidP="00FC4CCC">
            <w:pPr>
              <w:ind w:firstLine="709"/>
              <w:jc w:val="both"/>
              <w:rPr>
                <w:rFonts w:ascii="Times New Roman" w:hAnsi="Times New Roman" w:cs="Times New Roman"/>
                <w:b/>
                <w:bCs/>
                <w:sz w:val="24"/>
                <w:szCs w:val="24"/>
              </w:rPr>
            </w:pPr>
            <w:r w:rsidRPr="00FC4CCC">
              <w:rPr>
                <w:rFonts w:ascii="Times New Roman" w:hAnsi="Times New Roman" w:cs="Times New Roman"/>
                <w:b/>
                <w:bCs/>
                <w:sz w:val="24"/>
                <w:szCs w:val="24"/>
              </w:rPr>
              <w:t>Предлагаемая редакция</w:t>
            </w:r>
          </w:p>
        </w:tc>
      </w:tr>
      <w:tr w:rsidR="006C3B6C" w:rsidRPr="00FC4CCC" w14:paraId="7CBD34C4" w14:textId="77777777" w:rsidTr="006C3B6C">
        <w:tc>
          <w:tcPr>
            <w:tcW w:w="4672" w:type="dxa"/>
          </w:tcPr>
          <w:p w14:paraId="4B2B4AC5" w14:textId="77777777" w:rsidR="006C3B6C" w:rsidRPr="00FC4CCC" w:rsidRDefault="006C3B6C" w:rsidP="00FC4CCC">
            <w:pPr>
              <w:ind w:firstLine="709"/>
              <w:jc w:val="both"/>
              <w:rPr>
                <w:rFonts w:ascii="Times New Roman" w:hAnsi="Times New Roman" w:cs="Times New Roman"/>
                <w:bCs/>
                <w:sz w:val="24"/>
                <w:szCs w:val="24"/>
              </w:rPr>
            </w:pPr>
            <w:r w:rsidRPr="00FC4CCC">
              <w:rPr>
                <w:rFonts w:ascii="Times New Roman" w:hAnsi="Times New Roman" w:cs="Times New Roman"/>
                <w:b/>
                <w:bCs/>
                <w:sz w:val="24"/>
                <w:szCs w:val="24"/>
              </w:rPr>
              <w:t xml:space="preserve">Статья 7. </w:t>
            </w:r>
            <w:r w:rsidRPr="00FC4CCC">
              <w:rPr>
                <w:rFonts w:ascii="Times New Roman" w:hAnsi="Times New Roman" w:cs="Times New Roman"/>
                <w:bCs/>
                <w:sz w:val="24"/>
                <w:szCs w:val="24"/>
              </w:rPr>
              <w:t>Открытость сведений о государственной регистрации прав</w:t>
            </w:r>
          </w:p>
          <w:p w14:paraId="214F68B8" w14:textId="2B8FA7F9" w:rsidR="006C3B6C" w:rsidRPr="00FC4CCC" w:rsidRDefault="0072709B" w:rsidP="00FC4CCC">
            <w:pPr>
              <w:ind w:firstLine="709"/>
              <w:jc w:val="both"/>
              <w:rPr>
                <w:rFonts w:ascii="Times New Roman" w:hAnsi="Times New Roman" w:cs="Times New Roman"/>
                <w:sz w:val="24"/>
                <w:szCs w:val="24"/>
              </w:rPr>
            </w:pPr>
            <w:r w:rsidRPr="00FC4CCC">
              <w:rPr>
                <w:rFonts w:ascii="Times New Roman" w:hAnsi="Times New Roman" w:cs="Times New Roman"/>
                <w:sz w:val="24"/>
                <w:szCs w:val="24"/>
              </w:rPr>
              <w:t>…</w:t>
            </w:r>
          </w:p>
          <w:p w14:paraId="20C7325C" w14:textId="76C0C60F" w:rsidR="006C3B6C" w:rsidRPr="00FC4CCC" w:rsidRDefault="006C3B6C" w:rsidP="00FC4CCC">
            <w:pPr>
              <w:ind w:firstLine="709"/>
              <w:jc w:val="both"/>
              <w:rPr>
                <w:rFonts w:ascii="Times New Roman" w:hAnsi="Times New Roman" w:cs="Times New Roman"/>
                <w:sz w:val="24"/>
                <w:szCs w:val="24"/>
              </w:rPr>
            </w:pPr>
            <w:r w:rsidRPr="00FC4CCC">
              <w:rPr>
                <w:rFonts w:ascii="Times New Roman" w:hAnsi="Times New Roman" w:cs="Times New Roman"/>
                <w:sz w:val="24"/>
                <w:szCs w:val="24"/>
              </w:rPr>
              <w:t xml:space="preserve">7. Информация, содержащаяся в Едином государственном реестре прав, может быть представлена посредством обеспечения доступа к нему в порядке, установленном Правительством Приднестровской Молдавской Республики, Президенту Приднестровской Молдавской Республики, Верховному Совету Приднестровской Молдавской Республики, Правительству Приднестровской Молдавской Республики, местным Советам народных депутатов </w:t>
            </w:r>
            <w:r w:rsidRPr="00FC4CCC">
              <w:rPr>
                <w:rFonts w:ascii="Times New Roman" w:hAnsi="Times New Roman" w:cs="Times New Roman"/>
                <w:b/>
                <w:bCs/>
                <w:sz w:val="24"/>
                <w:szCs w:val="24"/>
              </w:rPr>
              <w:t>городов (районов)</w:t>
            </w:r>
            <w:r w:rsidRPr="00FC4CCC">
              <w:rPr>
                <w:rFonts w:ascii="Times New Roman" w:hAnsi="Times New Roman" w:cs="Times New Roman"/>
                <w:sz w:val="24"/>
                <w:szCs w:val="24"/>
              </w:rPr>
              <w:t>, исполнительным органам государственной власти  Приднестровской Молдавской Республики, Администрации Президента Приднестровской Молдавской Республики, Аппарату Верховного Совета Приднестровской Молдавской Республики,  Аппарату Правительства Приднестровской Молдавской Республики, Прокуратуре Приднестровской Молдавской Республики, Уполномоченному по правам человека в Приднестровской Молдавской Республике, Счетной палате Приднестровской Молдавской Республики, Центральной избирательной комиссии Приднестровской Молдавской Республики, центральному банку Приднестровской Молдавской Республики.</w:t>
            </w:r>
          </w:p>
        </w:tc>
        <w:tc>
          <w:tcPr>
            <w:tcW w:w="4673" w:type="dxa"/>
          </w:tcPr>
          <w:p w14:paraId="0C1C20E9" w14:textId="77777777" w:rsidR="006C3B6C" w:rsidRPr="00FC4CCC" w:rsidRDefault="006C3B6C" w:rsidP="00FC4CCC">
            <w:pPr>
              <w:ind w:firstLine="709"/>
              <w:jc w:val="both"/>
              <w:rPr>
                <w:rFonts w:ascii="Times New Roman" w:hAnsi="Times New Roman" w:cs="Times New Roman"/>
                <w:bCs/>
                <w:sz w:val="24"/>
                <w:szCs w:val="24"/>
              </w:rPr>
            </w:pPr>
            <w:r w:rsidRPr="00FC4CCC">
              <w:rPr>
                <w:rFonts w:ascii="Times New Roman" w:hAnsi="Times New Roman" w:cs="Times New Roman"/>
                <w:b/>
                <w:bCs/>
                <w:sz w:val="24"/>
                <w:szCs w:val="24"/>
              </w:rPr>
              <w:t xml:space="preserve">Статья 7. </w:t>
            </w:r>
            <w:r w:rsidRPr="00FC4CCC">
              <w:rPr>
                <w:rFonts w:ascii="Times New Roman" w:hAnsi="Times New Roman" w:cs="Times New Roman"/>
                <w:bCs/>
                <w:sz w:val="24"/>
                <w:szCs w:val="24"/>
              </w:rPr>
              <w:t>Открытость сведений о государственной регистрации прав</w:t>
            </w:r>
          </w:p>
          <w:p w14:paraId="48E3C544" w14:textId="04C52CB5" w:rsidR="0072709B" w:rsidRPr="00FC4CCC" w:rsidRDefault="0072709B" w:rsidP="00FC4CCC">
            <w:pPr>
              <w:ind w:firstLine="709"/>
              <w:jc w:val="both"/>
              <w:rPr>
                <w:rFonts w:ascii="Times New Roman" w:hAnsi="Times New Roman" w:cs="Times New Roman"/>
                <w:sz w:val="24"/>
                <w:szCs w:val="24"/>
              </w:rPr>
            </w:pPr>
            <w:r w:rsidRPr="00FC4CCC">
              <w:rPr>
                <w:rFonts w:ascii="Times New Roman" w:hAnsi="Times New Roman" w:cs="Times New Roman"/>
                <w:sz w:val="24"/>
                <w:szCs w:val="24"/>
              </w:rPr>
              <w:t>…</w:t>
            </w:r>
          </w:p>
          <w:p w14:paraId="14E3A853" w14:textId="18005AB1" w:rsidR="006C3B6C" w:rsidRPr="00FC4CCC" w:rsidRDefault="006C3B6C" w:rsidP="00FC4CCC">
            <w:pPr>
              <w:ind w:firstLine="709"/>
              <w:jc w:val="both"/>
              <w:rPr>
                <w:rFonts w:ascii="Times New Roman" w:hAnsi="Times New Roman" w:cs="Times New Roman"/>
                <w:sz w:val="24"/>
                <w:szCs w:val="24"/>
              </w:rPr>
            </w:pPr>
            <w:r w:rsidRPr="00FC4CCC">
              <w:rPr>
                <w:rFonts w:ascii="Times New Roman" w:hAnsi="Times New Roman" w:cs="Times New Roman"/>
                <w:sz w:val="24"/>
                <w:szCs w:val="24"/>
              </w:rPr>
              <w:t>7. Информация, содержащаяся в Едином государственном реестре прав, может быть представлена посредством обеспечения доступа к нему в порядке, установленном Правительством Приднестровской Молдавской Республики, Президенту Приднестровской Молдавской Республики, Верховному Совету Приднестровской Молдавской Республики, Правительству Приднестровской Молдавской Республики, местным Советам народных депутатов</w:t>
            </w:r>
            <w:r w:rsidR="006714B5" w:rsidRPr="00FC4CCC">
              <w:rPr>
                <w:rFonts w:ascii="Times New Roman" w:hAnsi="Times New Roman" w:cs="Times New Roman"/>
                <w:sz w:val="24"/>
                <w:szCs w:val="24"/>
              </w:rPr>
              <w:t xml:space="preserve"> </w:t>
            </w:r>
            <w:r w:rsidR="006714B5" w:rsidRPr="00FC4CCC">
              <w:rPr>
                <w:rFonts w:ascii="Times New Roman" w:hAnsi="Times New Roman" w:cs="Times New Roman"/>
                <w:b/>
                <w:bCs/>
                <w:sz w:val="24"/>
                <w:szCs w:val="24"/>
              </w:rPr>
              <w:t>Приднестровской Молдавской Республики</w:t>
            </w:r>
            <w:r w:rsidR="004C20CC" w:rsidRPr="00FC4CCC">
              <w:rPr>
                <w:rFonts w:ascii="Times New Roman" w:hAnsi="Times New Roman" w:cs="Times New Roman"/>
                <w:sz w:val="24"/>
                <w:szCs w:val="24"/>
              </w:rPr>
              <w:t>,</w:t>
            </w:r>
            <w:r w:rsidRPr="00FC4CCC">
              <w:rPr>
                <w:rFonts w:ascii="Times New Roman" w:hAnsi="Times New Roman" w:cs="Times New Roman"/>
                <w:sz w:val="24"/>
                <w:szCs w:val="24"/>
              </w:rPr>
              <w:t xml:space="preserve"> исполнительным органам государственной власти  Приднестровской Молдавской Республики, Администрации Президента Приднестровской Молдавской Республики, Аппарату Верховного Совета Приднестровской Молдавской Республики,  Аппарату Правительства Приднестровской Молдавской Республики, Прокуратуре Приднестровской Молдавской Республики, Уполномоченному по правам человека в Приднестровской Молдавской Республике, Счетной палате Приднестровской Молдавской Республики, Центральной избирательной комиссии Приднестровской Молдавской Республики, центральному банку Приднестровской Молдавской Республики</w:t>
            </w:r>
            <w:r w:rsidR="004C20CC" w:rsidRPr="00FC4CCC">
              <w:rPr>
                <w:rFonts w:ascii="Times New Roman" w:hAnsi="Times New Roman" w:cs="Times New Roman"/>
                <w:sz w:val="24"/>
                <w:szCs w:val="24"/>
              </w:rPr>
              <w:t>.</w:t>
            </w:r>
          </w:p>
        </w:tc>
      </w:tr>
    </w:tbl>
    <w:p w14:paraId="6A81F482" w14:textId="77777777" w:rsidR="006C3B6C" w:rsidRPr="00FC4CCC" w:rsidRDefault="006C3B6C" w:rsidP="00FC4CCC">
      <w:pPr>
        <w:spacing w:after="0" w:line="240" w:lineRule="auto"/>
        <w:ind w:firstLine="709"/>
        <w:jc w:val="both"/>
        <w:rPr>
          <w:rFonts w:ascii="Times New Roman" w:hAnsi="Times New Roman" w:cs="Times New Roman"/>
          <w:sz w:val="24"/>
          <w:szCs w:val="24"/>
        </w:rPr>
      </w:pPr>
    </w:p>
    <w:sectPr w:rsidR="006C3B6C" w:rsidRPr="00FC4CCC" w:rsidSect="00FC4CCC">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F46"/>
    <w:rsid w:val="00015340"/>
    <w:rsid w:val="00092996"/>
    <w:rsid w:val="000E2CEA"/>
    <w:rsid w:val="000E419E"/>
    <w:rsid w:val="00104E8F"/>
    <w:rsid w:val="0011741F"/>
    <w:rsid w:val="00141031"/>
    <w:rsid w:val="00155755"/>
    <w:rsid w:val="00163E98"/>
    <w:rsid w:val="00171B0E"/>
    <w:rsid w:val="00175CE0"/>
    <w:rsid w:val="001C3496"/>
    <w:rsid w:val="00214771"/>
    <w:rsid w:val="002544C0"/>
    <w:rsid w:val="002B03EA"/>
    <w:rsid w:val="002D229A"/>
    <w:rsid w:val="003118B4"/>
    <w:rsid w:val="00321956"/>
    <w:rsid w:val="003246C0"/>
    <w:rsid w:val="00357B23"/>
    <w:rsid w:val="00371D30"/>
    <w:rsid w:val="003763E4"/>
    <w:rsid w:val="00391614"/>
    <w:rsid w:val="003C03C7"/>
    <w:rsid w:val="003C45A0"/>
    <w:rsid w:val="003D0287"/>
    <w:rsid w:val="003E40C2"/>
    <w:rsid w:val="003E4EEC"/>
    <w:rsid w:val="00417B5C"/>
    <w:rsid w:val="00435A55"/>
    <w:rsid w:val="00440DBB"/>
    <w:rsid w:val="00475C91"/>
    <w:rsid w:val="00483D9F"/>
    <w:rsid w:val="0049216F"/>
    <w:rsid w:val="004B3D24"/>
    <w:rsid w:val="004B3F21"/>
    <w:rsid w:val="004C20CC"/>
    <w:rsid w:val="004D1623"/>
    <w:rsid w:val="004E7071"/>
    <w:rsid w:val="004F346E"/>
    <w:rsid w:val="004F3889"/>
    <w:rsid w:val="005129A4"/>
    <w:rsid w:val="005327D6"/>
    <w:rsid w:val="005474B8"/>
    <w:rsid w:val="00582646"/>
    <w:rsid w:val="00592F35"/>
    <w:rsid w:val="005A6BFF"/>
    <w:rsid w:val="005D3C62"/>
    <w:rsid w:val="00613122"/>
    <w:rsid w:val="00614863"/>
    <w:rsid w:val="00616016"/>
    <w:rsid w:val="00625671"/>
    <w:rsid w:val="00626F2F"/>
    <w:rsid w:val="006714B5"/>
    <w:rsid w:val="00676425"/>
    <w:rsid w:val="00680E2A"/>
    <w:rsid w:val="006A452C"/>
    <w:rsid w:val="006B6374"/>
    <w:rsid w:val="006C3B6C"/>
    <w:rsid w:val="006D2B63"/>
    <w:rsid w:val="006D59EF"/>
    <w:rsid w:val="00713B2A"/>
    <w:rsid w:val="007209E0"/>
    <w:rsid w:val="0072709B"/>
    <w:rsid w:val="007467DF"/>
    <w:rsid w:val="007521E9"/>
    <w:rsid w:val="00797F46"/>
    <w:rsid w:val="007D03B5"/>
    <w:rsid w:val="007D50F5"/>
    <w:rsid w:val="007E181D"/>
    <w:rsid w:val="007E2F1B"/>
    <w:rsid w:val="007F1641"/>
    <w:rsid w:val="00831424"/>
    <w:rsid w:val="00833BB7"/>
    <w:rsid w:val="008841D7"/>
    <w:rsid w:val="008942DC"/>
    <w:rsid w:val="008A5FD9"/>
    <w:rsid w:val="008B6994"/>
    <w:rsid w:val="008D5997"/>
    <w:rsid w:val="008E7181"/>
    <w:rsid w:val="008F0DAA"/>
    <w:rsid w:val="00900B0D"/>
    <w:rsid w:val="00924CFD"/>
    <w:rsid w:val="00950CCC"/>
    <w:rsid w:val="00985E7B"/>
    <w:rsid w:val="00A125E6"/>
    <w:rsid w:val="00A20306"/>
    <w:rsid w:val="00A21BB8"/>
    <w:rsid w:val="00A43C05"/>
    <w:rsid w:val="00A663BA"/>
    <w:rsid w:val="00A74190"/>
    <w:rsid w:val="00A76E36"/>
    <w:rsid w:val="00A95819"/>
    <w:rsid w:val="00AA6FBF"/>
    <w:rsid w:val="00AB0C32"/>
    <w:rsid w:val="00AF30C7"/>
    <w:rsid w:val="00B31916"/>
    <w:rsid w:val="00B46EA0"/>
    <w:rsid w:val="00B95684"/>
    <w:rsid w:val="00B95A0A"/>
    <w:rsid w:val="00BD2118"/>
    <w:rsid w:val="00BE4E8F"/>
    <w:rsid w:val="00BF1C15"/>
    <w:rsid w:val="00C0440C"/>
    <w:rsid w:val="00C3274D"/>
    <w:rsid w:val="00C33BC1"/>
    <w:rsid w:val="00C405FD"/>
    <w:rsid w:val="00C854CA"/>
    <w:rsid w:val="00C92611"/>
    <w:rsid w:val="00CB49D1"/>
    <w:rsid w:val="00CB4AF9"/>
    <w:rsid w:val="00CD74C7"/>
    <w:rsid w:val="00D0653A"/>
    <w:rsid w:val="00D22028"/>
    <w:rsid w:val="00D26257"/>
    <w:rsid w:val="00D421EA"/>
    <w:rsid w:val="00D424E7"/>
    <w:rsid w:val="00D43F0B"/>
    <w:rsid w:val="00D45EA5"/>
    <w:rsid w:val="00D739C4"/>
    <w:rsid w:val="00DA3AAC"/>
    <w:rsid w:val="00DA4BB9"/>
    <w:rsid w:val="00DE3F9E"/>
    <w:rsid w:val="00DE6D40"/>
    <w:rsid w:val="00DE7F32"/>
    <w:rsid w:val="00E17AE5"/>
    <w:rsid w:val="00E21140"/>
    <w:rsid w:val="00E21FCD"/>
    <w:rsid w:val="00E358BE"/>
    <w:rsid w:val="00E65188"/>
    <w:rsid w:val="00E76D2E"/>
    <w:rsid w:val="00EA57D9"/>
    <w:rsid w:val="00EB3C0E"/>
    <w:rsid w:val="00ED051A"/>
    <w:rsid w:val="00ED4910"/>
    <w:rsid w:val="00F11A29"/>
    <w:rsid w:val="00F2782D"/>
    <w:rsid w:val="00F376DA"/>
    <w:rsid w:val="00F44A93"/>
    <w:rsid w:val="00F7731B"/>
    <w:rsid w:val="00F77491"/>
    <w:rsid w:val="00FB6A33"/>
    <w:rsid w:val="00FC4CCC"/>
    <w:rsid w:val="00FE1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3EE6"/>
  <w15:chartTrackingRefBased/>
  <w15:docId w15:val="{7D74E260-8002-47DE-A7BB-108D69BC0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6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3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371D30"/>
    <w:rPr>
      <w:i/>
      <w:iCs/>
    </w:rPr>
  </w:style>
  <w:style w:type="paragraph" w:styleId="a5">
    <w:name w:val="Balloon Text"/>
    <w:basedOn w:val="a"/>
    <w:link w:val="a6"/>
    <w:uiPriority w:val="99"/>
    <w:semiHidden/>
    <w:unhideWhenUsed/>
    <w:rsid w:val="00592F3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92F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799385">
      <w:bodyDiv w:val="1"/>
      <w:marLeft w:val="0"/>
      <w:marRight w:val="0"/>
      <w:marTop w:val="0"/>
      <w:marBottom w:val="0"/>
      <w:divBdr>
        <w:top w:val="none" w:sz="0" w:space="0" w:color="auto"/>
        <w:left w:val="none" w:sz="0" w:space="0" w:color="auto"/>
        <w:bottom w:val="none" w:sz="0" w:space="0" w:color="auto"/>
        <w:right w:val="none" w:sz="0" w:space="0" w:color="auto"/>
      </w:divBdr>
    </w:div>
    <w:div w:id="1038549457">
      <w:bodyDiv w:val="1"/>
      <w:marLeft w:val="0"/>
      <w:marRight w:val="0"/>
      <w:marTop w:val="0"/>
      <w:marBottom w:val="0"/>
      <w:divBdr>
        <w:top w:val="none" w:sz="0" w:space="0" w:color="auto"/>
        <w:left w:val="none" w:sz="0" w:space="0" w:color="auto"/>
        <w:bottom w:val="none" w:sz="0" w:space="0" w:color="auto"/>
        <w:right w:val="none" w:sz="0" w:space="0" w:color="auto"/>
      </w:divBdr>
    </w:div>
    <w:div w:id="1106655207">
      <w:bodyDiv w:val="1"/>
      <w:marLeft w:val="0"/>
      <w:marRight w:val="0"/>
      <w:marTop w:val="0"/>
      <w:marBottom w:val="0"/>
      <w:divBdr>
        <w:top w:val="none" w:sz="0" w:space="0" w:color="auto"/>
        <w:left w:val="none" w:sz="0" w:space="0" w:color="auto"/>
        <w:bottom w:val="none" w:sz="0" w:space="0" w:color="auto"/>
        <w:right w:val="none" w:sz="0" w:space="0" w:color="auto"/>
      </w:divBdr>
    </w:div>
    <w:div w:id="1680810768">
      <w:bodyDiv w:val="1"/>
      <w:marLeft w:val="0"/>
      <w:marRight w:val="0"/>
      <w:marTop w:val="0"/>
      <w:marBottom w:val="0"/>
      <w:divBdr>
        <w:top w:val="none" w:sz="0" w:space="0" w:color="auto"/>
        <w:left w:val="none" w:sz="0" w:space="0" w:color="auto"/>
        <w:bottom w:val="none" w:sz="0" w:space="0" w:color="auto"/>
        <w:right w:val="none" w:sz="0" w:space="0" w:color="auto"/>
      </w:divBdr>
    </w:div>
    <w:div w:id="1840002232">
      <w:bodyDiv w:val="1"/>
      <w:marLeft w:val="0"/>
      <w:marRight w:val="0"/>
      <w:marTop w:val="0"/>
      <w:marBottom w:val="0"/>
      <w:divBdr>
        <w:top w:val="none" w:sz="0" w:space="0" w:color="auto"/>
        <w:left w:val="none" w:sz="0" w:space="0" w:color="auto"/>
        <w:bottom w:val="none" w:sz="0" w:space="0" w:color="auto"/>
        <w:right w:val="none" w:sz="0" w:space="0" w:color="auto"/>
      </w:divBdr>
    </w:div>
    <w:div w:id="210784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Pages>
  <Words>366</Words>
  <Characters>2088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Пётр Смирнов</dc:creator>
  <cp:keywords/>
  <dc:description/>
  <cp:lastModifiedBy>Гончар Елена Дмитриевна</cp:lastModifiedBy>
  <cp:revision>26</cp:revision>
  <cp:lastPrinted>2025-11-04T07:34:00Z</cp:lastPrinted>
  <dcterms:created xsi:type="dcterms:W3CDTF">2025-10-16T11:18:00Z</dcterms:created>
  <dcterms:modified xsi:type="dcterms:W3CDTF">2025-11-14T12:07:00Z</dcterms:modified>
</cp:coreProperties>
</file>