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03" w:rsidRPr="002A7806" w:rsidRDefault="00E50303" w:rsidP="00E50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7806">
        <w:rPr>
          <w:rFonts w:ascii="Times New Roman" w:hAnsi="Times New Roman" w:cs="Times New Roman"/>
          <w:sz w:val="24"/>
          <w:szCs w:val="24"/>
        </w:rPr>
        <w:t>СРАВНИТЕЛЬНАЯ ТАБЛИЦА</w:t>
      </w:r>
    </w:p>
    <w:p w:rsidR="00E50303" w:rsidRPr="002A7806" w:rsidRDefault="00E50303" w:rsidP="00E50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7806">
        <w:rPr>
          <w:rFonts w:ascii="Times New Roman" w:hAnsi="Times New Roman" w:cs="Times New Roman"/>
          <w:sz w:val="24"/>
          <w:szCs w:val="24"/>
        </w:rPr>
        <w:t>к проекту закона Приднестровской Молдавской Республики</w:t>
      </w:r>
    </w:p>
    <w:p w:rsidR="00E50303" w:rsidRPr="002A7806" w:rsidRDefault="00E50303" w:rsidP="00E50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7806">
        <w:rPr>
          <w:rFonts w:ascii="Times New Roman" w:hAnsi="Times New Roman" w:cs="Times New Roman"/>
          <w:sz w:val="24"/>
          <w:szCs w:val="24"/>
        </w:rPr>
        <w:t xml:space="preserve">«О внесении изменений и дополнений в Закон </w:t>
      </w:r>
    </w:p>
    <w:p w:rsidR="00E50303" w:rsidRPr="002A7806" w:rsidRDefault="00E50303" w:rsidP="00E50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7806">
        <w:rPr>
          <w:rFonts w:ascii="Times New Roman" w:hAnsi="Times New Roman" w:cs="Times New Roman"/>
          <w:sz w:val="24"/>
          <w:szCs w:val="24"/>
        </w:rPr>
        <w:t xml:space="preserve">Приднестровской Молдавской Республики </w:t>
      </w:r>
    </w:p>
    <w:p w:rsidR="00E50303" w:rsidRPr="002A7806" w:rsidRDefault="00E50303" w:rsidP="00E50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7806">
        <w:rPr>
          <w:rFonts w:ascii="Times New Roman" w:hAnsi="Times New Roman" w:cs="Times New Roman"/>
          <w:sz w:val="24"/>
          <w:szCs w:val="24"/>
        </w:rPr>
        <w:t xml:space="preserve">«О миграционном учете иностранных граждан и лиц без гражданства </w:t>
      </w:r>
    </w:p>
    <w:p w:rsidR="00E50303" w:rsidRPr="002A7806" w:rsidRDefault="00E50303" w:rsidP="00E50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7806">
        <w:rPr>
          <w:rFonts w:ascii="Times New Roman" w:hAnsi="Times New Roman" w:cs="Times New Roman"/>
          <w:sz w:val="24"/>
          <w:szCs w:val="24"/>
        </w:rPr>
        <w:t>в Приднестровской Молдавской Республике»</w:t>
      </w:r>
    </w:p>
    <w:p w:rsidR="00E50303" w:rsidRPr="002A7806" w:rsidRDefault="00E50303" w:rsidP="00E50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E50303" w:rsidRPr="002A7806" w:rsidTr="001C46B6">
        <w:tc>
          <w:tcPr>
            <w:tcW w:w="10490" w:type="dxa"/>
            <w:gridSpan w:val="2"/>
          </w:tcPr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 xml:space="preserve">Закон Приднестровской Молдавской Республики </w:t>
            </w:r>
            <w:r w:rsidRPr="002A78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миграционном учете иностранных граждан и лиц без гражданства 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 xml:space="preserve">в Приднестровской Молдавской Республике» </w:t>
            </w:r>
          </w:p>
        </w:tc>
      </w:tr>
      <w:tr w:rsidR="00E50303" w:rsidRPr="002A7806" w:rsidTr="001C46B6">
        <w:tc>
          <w:tcPr>
            <w:tcW w:w="5245" w:type="dxa"/>
          </w:tcPr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5245" w:type="dxa"/>
          </w:tcPr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</w:tr>
      <w:tr w:rsidR="00E50303" w:rsidRPr="002A7806" w:rsidTr="001C46B6">
        <w:tc>
          <w:tcPr>
            <w:tcW w:w="5245" w:type="dxa"/>
          </w:tcPr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Статья 2. Основные понятия, используемые в настоящем Законе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1. В целях настоящего Закона используются следующие основные понятия: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а)…;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б)…;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в) место жительства иностранного гражданина или лица без гражданства в Приднестровской Молдавской Республике (далее – место жительства) – жилой дом, квартира, комната, жилое помещение специализированного жилищного фонда либо иное жилое помещение, в которых гражданин постоянно или преимущественно проживает в качестве собственника, по договору найма (поднайма) либо на иных основаниях, предусмотренных действующим законодательством Приднестровской Молдавской Республики, и по адресу которого иностранный гражданин или лицо без гражданства зарегистрированы в порядке, установленном настоящим Законом;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г) место пребывания иностранного гражданина или лица без гражданства в Приднестровской Молдавской Республике (далее – место пребывания) – гостиница, санаторий, дом отдыха, пансионат, кемпинг, туристская база, медицинская организация или другое подобное учреждение, учреждение уголовно-исполнительной системы, исполняющее наказания в виде лишения свободы, либо не являющееся местом жительства гражданина Приднестровской Молдавской Республики жилое помещение, в которых иностранный гражданин или лицо без гражданства находится и (или) по адресу которых иностранный гражданин или лицо без гражданства зарегистрирован по месту пребывания в порядке, установленном настоящим Законом;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ж) отсутствует;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з) отсутствует.</w:t>
            </w:r>
          </w:p>
        </w:tc>
        <w:tc>
          <w:tcPr>
            <w:tcW w:w="5245" w:type="dxa"/>
          </w:tcPr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2. Основные понятия, используемые в настоящем Законе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1. В целях настоящего Закона используются следующие основные понятия: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а)…;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б)…;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в) место жительства иностранного гражданина или лица без гражданства в Приднестровской Молдавской Республике (далее – место жительства) – жилой дом, квартира, комната, жилое помещение специализированного жилищного фонда либо иное жилое помещение, в которых иностранный гражданин или лицо без гражданства постоянно или преимущественно проживает в качестве собственника, по договору найма (поднайма) либо на иных основаниях, предусмотренных действующим законодательством Приднестровской Молдавской Республики, и по адресу которого иностранный гражданин или лицо без гражданства зарегистрирован (зарегистрировано) по месту жительства в порядке, установленном настоящим Законом;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г) место пребывания иностранного гражданина или лица без гражданства в Приднестровской Молдавской Республике (далее – место пребывания) – гостиница, санаторий, дом отдыха, пансионат, кемпинг, туристская база, иное средство размещения, медицинская организация или организация социального обслуживания, учреждение уголовно-исполнительной системы, исполняющее наказания в виде лишения свободы, либо не являющееся местом его жительства  жилое помещение, в которых иностранный гражданин или лицо без гражданства находится и (или) по адресу которых иностранный гражданин или лицо без гражданства зарегистрирован (зарегистрировано) по месту пребывания в порядке, установленном настоящим Законом;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ж) гостиничные услуги – комплекс услуг средства размещения, в том числе по обеспечению временного проживания, пребывания, включая иные услуги, оказываемые в соответствии с законодательством Приднестровской Молдавской Республики;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з) средство размещения – имущественный комплекс, включающий в себя здание или часть здания, гостиницы, мотели, кемпинги, туристские базы, гостевые дома, дома отдыха, пансионаты, другие здания и сооружения, используемые для временного проживания, пребывания потребителей и их обслуживания.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03" w:rsidRPr="002A7806" w:rsidTr="001C46B6">
        <w:tc>
          <w:tcPr>
            <w:tcW w:w="5245" w:type="dxa"/>
          </w:tcPr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2. Основные понятия, используемые в настоящем Законе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3. Отсутствует.</w:t>
            </w:r>
          </w:p>
        </w:tc>
        <w:tc>
          <w:tcPr>
            <w:tcW w:w="5245" w:type="dxa"/>
          </w:tcPr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Статья 2. Основные понятия, используемые в настоящем Законе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3. В настоящем Законе под медицинскими организациями и организациями социального обслуживания понимаются организации, в которых оказывается медицинская помощь в стационарных условиях, организации, предоставляющие социальные услуги в стационарной форме.</w:t>
            </w:r>
          </w:p>
        </w:tc>
      </w:tr>
      <w:tr w:rsidR="00E50303" w:rsidRPr="002A7806" w:rsidTr="001C46B6">
        <w:tc>
          <w:tcPr>
            <w:tcW w:w="5245" w:type="dxa"/>
          </w:tcPr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Статья 10. Осуществление миграционного учета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4. Исполнительные органы государственной власти, осуществляющие пограничный контроль в пунктах пропуска через государственную границу Приднестровской Молдавской Республики, в случае отсутствия в пунктах пропуска органов миграционного учета, в течение одних суток сообщают в орган миграционного учета сведения о фактах въезда в Приднестровскую Молдавскую Республику либо выезда из Приднестровской Молдавской Республики иностранного гражданина.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5. Органы записи актов гражданского состояния в течение одних суток сообщают в орган миграционного учета сведения о регистрации фактов, предусмотренных подпунктом б) пункта 3 настоящей статьи, о государственной регистрации перемены иностранным гражданином имени, включающего в себя фамилию, собственно имя, отчество (последнее – при наличии), либо изменения сведений о дате или месте рождения иностранного гражданина.</w:t>
            </w:r>
          </w:p>
        </w:tc>
        <w:tc>
          <w:tcPr>
            <w:tcW w:w="5245" w:type="dxa"/>
          </w:tcPr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Статья 10. Осуществление миграционного учета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4. Исполнительные органы государственной власти, осуществляющие пограничный контроль в пунктах пропуска через государственную границу Приднестровской Молдавской Республики, в случае отсутствия в пунктах пропуска органов миграционного учета, в течение 1 (одних) суток сообщают в орган миграционного учета сведения о фактах въезда в Приднестровскую Молдавскую Республику либо выезда из Приднестровской Молдавской Республики иностранного гражданина.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5. Органы записи актов гражданского состояния в течение 1 (одних) суток сообщают в орган миграционного учета сведения о регистрации фактов, предусмотренных подпунктом б) пункта 3 настоящей статьи, о государственной регистрации перемены иностранным гражданином имени, включающего в себя фамилию, собственно имя, отчество (последнее – при наличии), либо изменения сведений о дате или месте рождения иностранного гражданина.</w:t>
            </w:r>
          </w:p>
        </w:tc>
      </w:tr>
      <w:tr w:rsidR="00E50303" w:rsidRPr="002A7806" w:rsidTr="001C46B6">
        <w:tc>
          <w:tcPr>
            <w:tcW w:w="5245" w:type="dxa"/>
          </w:tcPr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 xml:space="preserve">        Статья 18. Основания и порядок снятия иностранных граждан с регистрации по месту жительства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 xml:space="preserve">        …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2. Снятие иностранного гражданина с регистрации по месту жительства осуществляется органом миграционного учета: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ab/>
              <w:t>а) по основанию, предусмотренному подпунктом а) пункта 1 настоящей статьи, – на основании личного заявления гражданина;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3. Снятие иностранного гражданина с регистрации по месту жительства включает в себя внесение соответствующих сведений в вид на жительство или в разрешение на временное проживание данного иностранного гражданина (в случае если они могут быть представлены самим гражданином либо заинтересованным лицом), а также в учетные документы органа миграционного учета и в центральный банк данных миграционного учета.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Статья 18. Основания и порядок снятия иностранных граждан с регистрации по месту жительства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2. Снятие иностранного гражданина с регистрации по месту жительства осуществляется органом миграционного учета: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ab/>
              <w:t>а) по основанию, предусмотренному подпунктом а) пункта 1 настоящей статьи, – на основании личного заявления иностранного гражданина;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3. Снятие иностранного гражданина с регистрации по месту жительства включает в себя внесение соответствующих сведений в вид на жительство или в разрешение на временное проживание данного иностранного гражданина (в случае если они могут быть представлены самим иностранным гражданином либо заинтересованным лицом), а также в учетные документы органа миграционного учета и в центральный банк данных миграционного учета.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03" w:rsidRPr="002A7806" w:rsidTr="001C46B6">
        <w:tc>
          <w:tcPr>
            <w:tcW w:w="5245" w:type="dxa"/>
          </w:tcPr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20. Основание для регистрации по месту пребывания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2. Регистрация по месту пребывания включает в себя фиксацию адреса конкретного жилого помещения (организации, учреждения, иного места пребывания) в миграционной карте либо, в случаях, предусмотренных действующим законодательством Приднестровской Молдавской Республики, ином документе, выдаваемом иностранному гражданину, а также в центральном банке данных миграционного учета.</w:t>
            </w:r>
          </w:p>
        </w:tc>
        <w:tc>
          <w:tcPr>
            <w:tcW w:w="5245" w:type="dxa"/>
          </w:tcPr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Статья 20. Основание для регистрации по месту пребывания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2. Регистрация по месту пребывания включает в себя фиксацию адреса конкретного жилого помещения, средства размещения, места нахождения организации в миграционной карте либо, в случаях, предусмотренных действующим законодательством Приднестровской Молдавской Республики, ином документе, выдаваемом иностранному гражданину, а также в центральном банке данных миграционного учета.</w:t>
            </w:r>
          </w:p>
        </w:tc>
      </w:tr>
      <w:tr w:rsidR="00E50303" w:rsidRPr="002A7806" w:rsidTr="001C46B6">
        <w:tc>
          <w:tcPr>
            <w:tcW w:w="5245" w:type="dxa"/>
          </w:tcPr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Статья 21. Порядок регистрации иностранных граждан по месту пребывания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 xml:space="preserve">3. В случае изменения места пребывания в Приднестровской Молдавской Республике иностранного гражданина в течение срока регистрации по месту пребывания более чем </w:t>
            </w:r>
            <w:r w:rsidRPr="002A7806">
              <w:rPr>
                <w:rFonts w:ascii="Times New Roman" w:hAnsi="Times New Roman" w:cs="Times New Roman"/>
                <w:sz w:val="24"/>
                <w:szCs w:val="24"/>
              </w:rPr>
              <w:br/>
              <w:t>на 7 (семь) дней он обязан зарегистрироваться по новому месту пребывания в течение 48 (сорока восьми) часов со дня прибытия в другое место пребывания, за исключением случаев, когда указанный гражданин находится: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а) в медицинской организации, оказывающей медицинскую помощь в стационарных условиях;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б) в организации социального обслуживания, предоставляющей услуги в стационарной форме или социальные услуги лицам без определенного места жительства;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в) в учреждении, исполняющем уголовное наказание.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Регистрация иностранного гражданина по месту пребывания в гостинице, санатории, доме отдыха, пансионате, кемпинге, медицинской организации, на туристской базе или в ином подобном учреждении, производится органом миграционного учета по месту нахождения данного учреждения.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Администрация указанного учреждения на безвозмездной основе в течение суток со дня прибытия иностранного гражданина представляет в орган миграционного учета необходимую информацию и документы для осуществления регистрации иностранного гражданина по месту пребывания, за исключением случаев, когда в миграционной карте иностранного гражданина уже имеется отметка о регистрации по данному месту пребывания.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21. Порядок регистрации иностранных граждан по месту пребывания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 xml:space="preserve">3. В случае изменения места пребывания в Приднестровской Молдавской Республике иностранного гражданина в течение срока регистрации по месту пребывания более чем </w:t>
            </w:r>
            <w:r w:rsidRPr="002A7806">
              <w:rPr>
                <w:rFonts w:ascii="Times New Roman" w:hAnsi="Times New Roman" w:cs="Times New Roman"/>
                <w:sz w:val="24"/>
                <w:szCs w:val="24"/>
              </w:rPr>
              <w:br/>
              <w:t>на 7 (семь) дней он обязан зарегистрироваться по новому месту пребывания в течение 48 (сорока восьми) часов со дня прибытия в другое место пребывания, за исключением случаев, когда указанный иностранный гражданин находится: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а) в медицинской организации;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б) в организации социального обслуживания;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в учреждении, исполняющем уголовное наказание.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4. Регистрация иностранного гражданина по месту пребывания в медицинской организации или организации социального обслуживания, производится органом миграционного учета по месту нахождения данной организации.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организация, организация социального обслуживания в течение 7 (семи) суток со дня прибытия иностранного гражданина в данную организацию представляет на безвозмездной основе в орган миграционного учета необходимую информацию и документы для осуществления регистрации иностранного гражданина по месту пребывания, за исключением случаев, когда в миграционной карте иностранного гражданина уже имеется отметка о регистрации по данному месту пребывания.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03" w:rsidRPr="002A7806" w:rsidTr="001C46B6">
        <w:tc>
          <w:tcPr>
            <w:tcW w:w="5245" w:type="dxa"/>
          </w:tcPr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21. Порядок регистрации иностранных граждан по месту пребывания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4-1. отсутствует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Статья 21. Порядок регистрации иностранных граждан по месту пребывания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4-1. Регистрация иностранного гражданина по месту пребывания в гостинице, санатории, доме отдыха, пансионате, кемпинге, на туристкой базе, ином средстве размещения, ином жилом помещении, предоставляемом в пользование на возмездной или безвозмездной основе, производится органом миграционного учета по месту нахождения средства размещения, жилого помещения.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Организации, физические лица (в том числе индивидуальные предприниматели), предоставляющие гостиничные услуги, а также предоставляющие жилые помещения в пользование на возмездной или безвозмездной основе, в течение 1 (одних) суток со дня прибытия иностранного гражданина в предоставляемое ими средство размещения, жилое помещение обязаны уведомить об этом орган миграционного учета в порядке, установленном уполномоченным органом.</w:t>
            </w:r>
          </w:p>
        </w:tc>
      </w:tr>
      <w:tr w:rsidR="00E50303" w:rsidRPr="002A7806" w:rsidTr="001C46B6">
        <w:tc>
          <w:tcPr>
            <w:tcW w:w="5245" w:type="dxa"/>
          </w:tcPr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Статья 21. Порядок регистрации иностранных граждан по месту пребывания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 xml:space="preserve">6. В случае отсутствия документа, удостоверяющего личность (до оформления такого документа), регистрация иностранных граждан, осужденных к лишению свободы, по месту пребывания осуществляется на основании </w:t>
            </w:r>
            <w:r w:rsidRPr="002A7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 о гражданине, указанных в приговоре суда.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7. Порядок предоставления администрациями гостиниц, санаториев, домов отдыха, пансионатов, кемпингов, медицинских организаций, туристских баз или иных подобных учреждений, а также администрациями учреждений уголовно-исполнительной системы, исполняющих наказания в виде лишения свободы, необходимой информации и документов для осуществления миграционного учета иностранных граждан устанавливается исполнительным органом государственный власти, в ведении которого находятся вопросы миграции.</w:t>
            </w:r>
          </w:p>
        </w:tc>
        <w:tc>
          <w:tcPr>
            <w:tcW w:w="5245" w:type="dxa"/>
          </w:tcPr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21. Порядок регистрации иностранных граждан по месту пребывания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 xml:space="preserve">        …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 xml:space="preserve">6. В случае отсутствия документа, удостоверяющего личность (до оформления такого документа), регистрация иностранных граждан, осужденных к лишению свободы, по месту пребывания осуществляется на основании </w:t>
            </w:r>
            <w:r w:rsidRPr="002A7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 об иностранном гражданине, указанных в приговоре суда.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7. Порядок предоставления медицинскими организациями, медицинскими организациями, организациями социального обслуживания, а также администрациями учреждений уголовно-исполнительной системы, исполняющих наказания в виде лишения свободы, необходимой информации и документов для осуществления миграционного учета иностранных граждан устанавливается исполнительным органом государственный власти, в ведении которого находятся вопросы миграции.</w:t>
            </w:r>
          </w:p>
        </w:tc>
      </w:tr>
      <w:tr w:rsidR="00E50303" w:rsidRPr="002A7806" w:rsidTr="001C46B6">
        <w:tc>
          <w:tcPr>
            <w:tcW w:w="5245" w:type="dxa"/>
          </w:tcPr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21. Порядок регистрации иностранных граждан по месту пребывания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10. В случаях, предусмотренных подпунктами а) и б) пункта 3 настоящей статьи администрация медицинской организации, оказывающей медицинскую помощь в стационарных условиях или организации социального обслуживания, предоставляющие услуги в стационарной форме или социальные услуги лицам без определенного места жительства, уведомляют орган миграционного учета о прибытии и убытии данных иностранных граждан не позднее 3 (трех) дней со дня прибытия (убытия).</w:t>
            </w:r>
          </w:p>
        </w:tc>
        <w:tc>
          <w:tcPr>
            <w:tcW w:w="5245" w:type="dxa"/>
          </w:tcPr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Статья 21. Порядок регистрации иностранных граждан по месту пребывания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10. В случаях, предусмотренных подпунктами а) и б) пункта 3 настоящей статьи, медицинская организация или организация социального обслуживания уведомляют орган миграционного учета о прибытии данных иностранных граждан не позднее 3 (трех) дней со дня прибытия в порядке, определяемом органом миграционного учета.</w:t>
            </w:r>
          </w:p>
        </w:tc>
      </w:tr>
      <w:tr w:rsidR="00E50303" w:rsidRPr="002A7806" w:rsidTr="001C46B6">
        <w:tc>
          <w:tcPr>
            <w:tcW w:w="5245" w:type="dxa"/>
          </w:tcPr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Статья 22. Основания и порядок снятия иностранных граждан с регистрации по месту пребывания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3. Администрации гостиниц, санаториев, домов отдыха, пансионатов, кемпингов, медицинских организаций, туристских баз или иных подобных учреждений, а также учреждений уголовно-исполнительной системы, исполняющих наказания в виде лишения свободы, на безвозмездной основе в течение суток со дня выбытия иностранного гражданина представляют в орган миграционного учета информацию о дате выбытия.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Статья 22. Основания и порядок снятия иностранных граждан с регистрации по месту пребывания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50303" w:rsidRPr="002A7806" w:rsidRDefault="00E50303" w:rsidP="001C46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6">
              <w:rPr>
                <w:rFonts w:ascii="Times New Roman" w:hAnsi="Times New Roman" w:cs="Times New Roman"/>
                <w:sz w:val="24"/>
                <w:szCs w:val="24"/>
              </w:rPr>
              <w:t>3. Организации и физические лица (в том числе индивидуальные предприниматели), предоставляющие гостиничные услуги, а также предоставляющие жилые помещения в пользование на возмездной или безвозмездной основе, медицинские организаций, организации социального обслуживания, а также администрации учреждений уголовно-исполнительной системы, исполняющих наказания в виде лишения свободы, на безвозмездной основе в течение 1 (одних) суток со дня выбытия иностранного гражданина с места пребывания представляют в орган миграционного учета информацию о дате выбытия с места пребывания в порядке, определяемом органом миграционного учета.</w:t>
            </w:r>
          </w:p>
        </w:tc>
      </w:tr>
    </w:tbl>
    <w:p w:rsidR="00E50303" w:rsidRPr="002A7806" w:rsidRDefault="00E50303" w:rsidP="00E50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E0F23" w:rsidRDefault="000E0F23">
      <w:bookmarkStart w:id="0" w:name="_GoBack"/>
      <w:bookmarkEnd w:id="0"/>
    </w:p>
    <w:sectPr w:rsidR="000E0F23" w:rsidSect="002A7806">
      <w:headerReference w:type="default" r:id="rId4"/>
      <w:pgSz w:w="11906" w:h="16838"/>
      <w:pgMar w:top="1134" w:right="850" w:bottom="1134" w:left="1701" w:header="709" w:footer="709" w:gutter="0"/>
      <w:pgNumType w:fmt="numberInDash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1504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C3C62" w:rsidRPr="00853891" w:rsidRDefault="00E5030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38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38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38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8538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C3C62" w:rsidRDefault="00E503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E6"/>
    <w:rsid w:val="000E0F23"/>
    <w:rsid w:val="004723E6"/>
    <w:rsid w:val="00E5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298FF-E806-474D-A06E-1481E8C7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3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0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0303"/>
  </w:style>
  <w:style w:type="paragraph" w:styleId="a6">
    <w:name w:val="No Spacing"/>
    <w:uiPriority w:val="1"/>
    <w:qFormat/>
    <w:rsid w:val="00E50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2380</Words>
  <Characters>13567</Characters>
  <Application>Microsoft Office Word</Application>
  <DocSecurity>0</DocSecurity>
  <Lines>113</Lines>
  <Paragraphs>31</Paragraphs>
  <ScaleCrop>false</ScaleCrop>
  <Company/>
  <LinksUpToDate>false</LinksUpToDate>
  <CharactersWithSpaces>15916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Гончар Елена Дмитриевна</cp:lastModifiedBy>
  <cp:revision>2</cp:revision>
  <dcterms:created xsi:type="dcterms:W3CDTF">2025-12-18T08:40:00Z</dcterms:created>
  <dcterms:modified xsi:type="dcterms:W3CDTF">2025-12-18T08:40:00Z</dcterms:modified>
</cp:coreProperties>
</file>