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D6" w:rsidRPr="00FA41BC" w:rsidRDefault="007931D6" w:rsidP="007931D6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1BC">
        <w:rPr>
          <w:rFonts w:ascii="Times New Roman" w:hAnsi="Times New Roman" w:cs="Times New Roman"/>
          <w:sz w:val="24"/>
          <w:szCs w:val="24"/>
        </w:rPr>
        <w:t>Сравнительная Таблица</w:t>
      </w:r>
    </w:p>
    <w:p w:rsidR="007931D6" w:rsidRPr="00FA41BC" w:rsidRDefault="007931D6" w:rsidP="007931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931D6" w:rsidRPr="00FA41BC" w:rsidRDefault="007931D6" w:rsidP="007931D6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1BC">
        <w:rPr>
          <w:rFonts w:ascii="Times New Roman" w:hAnsi="Times New Roman" w:cs="Times New Roman"/>
          <w:sz w:val="24"/>
          <w:szCs w:val="24"/>
        </w:rPr>
        <w:t>К Проекту Закона Приднестровской Молдавской Республики</w:t>
      </w:r>
    </w:p>
    <w:p w:rsidR="007931D6" w:rsidRPr="00FA41BC" w:rsidRDefault="007931D6" w:rsidP="007931D6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1BC">
        <w:rPr>
          <w:rFonts w:ascii="Times New Roman" w:eastAsia="Calibri" w:hAnsi="Times New Roman" w:cs="Times New Roman"/>
          <w:sz w:val="24"/>
          <w:szCs w:val="24"/>
        </w:rPr>
        <w:t>«</w:t>
      </w:r>
      <w:r w:rsidRPr="00FA41BC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7931D6" w:rsidRPr="00FA41BC" w:rsidRDefault="007931D6" w:rsidP="007931D6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1BC">
        <w:rPr>
          <w:rFonts w:ascii="Times New Roman" w:hAnsi="Times New Roman" w:cs="Times New Roman"/>
          <w:sz w:val="24"/>
          <w:szCs w:val="24"/>
        </w:rPr>
        <w:t>В Закон Приднестровской Молдавской Республики</w:t>
      </w:r>
    </w:p>
    <w:p w:rsidR="007931D6" w:rsidRPr="00FA41BC" w:rsidRDefault="007931D6" w:rsidP="007931D6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1BC">
        <w:rPr>
          <w:rFonts w:ascii="Times New Roman" w:hAnsi="Times New Roman" w:cs="Times New Roman"/>
          <w:sz w:val="24"/>
          <w:szCs w:val="24"/>
        </w:rPr>
        <w:t>«О Санитарно-Эпидемиологическом Благополучии Населения»</w:t>
      </w:r>
    </w:p>
    <w:p w:rsidR="007931D6" w:rsidRPr="00FA41BC" w:rsidRDefault="007931D6" w:rsidP="007931D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931D6" w:rsidRPr="00FA41BC" w:rsidTr="00B11632">
        <w:tc>
          <w:tcPr>
            <w:tcW w:w="4672" w:type="dxa"/>
          </w:tcPr>
          <w:p w:rsidR="007931D6" w:rsidRPr="00FA41BC" w:rsidRDefault="007931D6" w:rsidP="00B11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1D6" w:rsidRPr="00FA41BC" w:rsidRDefault="007931D6" w:rsidP="00B11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C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  <w:p w:rsidR="007931D6" w:rsidRPr="00FA41BC" w:rsidRDefault="007931D6" w:rsidP="00B11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931D6" w:rsidRPr="00FA41BC" w:rsidRDefault="007931D6" w:rsidP="00B11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1D6" w:rsidRPr="00FA41BC" w:rsidRDefault="007931D6" w:rsidP="00B11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C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7931D6" w:rsidRPr="00FA41BC" w:rsidTr="00B11632">
        <w:tc>
          <w:tcPr>
            <w:tcW w:w="4672" w:type="dxa"/>
          </w:tcPr>
          <w:p w:rsidR="007931D6" w:rsidRPr="00FA41BC" w:rsidRDefault="007931D6" w:rsidP="00B1163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1D6" w:rsidRPr="00FA41BC" w:rsidRDefault="007931D6" w:rsidP="00B1163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 5 Статьи 12 </w:t>
            </w:r>
          </w:p>
          <w:p w:rsidR="007931D6" w:rsidRPr="00FA41BC" w:rsidRDefault="007931D6" w:rsidP="00B1163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1D6" w:rsidRPr="00FA41BC" w:rsidRDefault="007931D6" w:rsidP="00B1163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1BC">
              <w:rPr>
                <w:rFonts w:ascii="Times New Roman" w:eastAsia="Calibri" w:hAnsi="Times New Roman" w:cs="Times New Roman"/>
                <w:sz w:val="24"/>
                <w:szCs w:val="24"/>
              </w:rPr>
              <w:t>5. Республиканский Приют Для Содержания Безнадзорных Животных Располагается На Расстоянии Не Менее 1 Километра От Жилых Домов, Объектов По Производству Пищевой Продукции.</w:t>
            </w:r>
          </w:p>
          <w:p w:rsidR="007931D6" w:rsidRPr="00FA41BC" w:rsidRDefault="007931D6" w:rsidP="00B1163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1BC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Республиканского Приюта Для Содержания Безнадзорных Животных Должна Быть Ограждена Забором Высотой Не Менее 2 Метров С Основанием, Предотвращающим Подкоп Животным.</w:t>
            </w:r>
          </w:p>
          <w:p w:rsidR="007931D6" w:rsidRPr="00FA41BC" w:rsidRDefault="007931D6" w:rsidP="00B11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931D6" w:rsidRPr="00FA41BC" w:rsidRDefault="007931D6" w:rsidP="00B1163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1D6" w:rsidRPr="00FA41BC" w:rsidRDefault="007931D6" w:rsidP="00B1163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5 Статьи 12 Изложить В Следующей Редакции: </w:t>
            </w:r>
          </w:p>
          <w:p w:rsidR="007931D6" w:rsidRPr="00FA41BC" w:rsidRDefault="007931D6" w:rsidP="00B1163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1D6" w:rsidRPr="00FA41BC" w:rsidRDefault="007931D6" w:rsidP="00B1163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1BC">
              <w:rPr>
                <w:rFonts w:ascii="Times New Roman" w:eastAsia="Calibri" w:hAnsi="Times New Roman" w:cs="Times New Roman"/>
                <w:sz w:val="24"/>
                <w:szCs w:val="24"/>
              </w:rPr>
              <w:t>«5. Приюты Для Содержания Животных (Собак) Располагаются На Расстоянии Не Менее 1 Километра От Жилых Домов, Объектов По Производству Пищевой Продукции.</w:t>
            </w:r>
          </w:p>
          <w:p w:rsidR="007931D6" w:rsidRPr="00FA41BC" w:rsidRDefault="007931D6" w:rsidP="00B11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C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Приютов Для Содержания Животных (Собак) Должна Быть Ограждена Забором Высотой Не Менее 2 Метров С Основанием, Предотвращающим Подкоп Животных</w:t>
            </w:r>
            <w:r w:rsidRPr="00FA41B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931D6" w:rsidRPr="00FA41BC" w:rsidRDefault="007931D6" w:rsidP="00B116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A1E" w:rsidRDefault="00D60A1E">
      <w:bookmarkStart w:id="0" w:name="_GoBack"/>
      <w:bookmarkEnd w:id="0"/>
    </w:p>
    <w:sectPr w:rsidR="00D6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1E"/>
    <w:rsid w:val="007931D6"/>
    <w:rsid w:val="00A5004B"/>
    <w:rsid w:val="00D6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E1D79-805F-494B-B424-4258AFA8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3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Тодорашко Любовь Владимировна</dc:creator>
  <cp:keywords/>
  <dc:description/>
  <cp:lastModifiedBy>Тодорашко Любовь Владимировна</cp:lastModifiedBy>
  <cp:revision>2</cp:revision>
  <dcterms:created xsi:type="dcterms:W3CDTF">2026-01-22T07:26:00Z</dcterms:created>
  <dcterms:modified xsi:type="dcterms:W3CDTF">2026-01-22T07:26:00Z</dcterms:modified>
</cp:coreProperties>
</file>