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2C37F6" w:rsidRDefault="001267AC" w:rsidP="004B2B97">
      <w:pPr>
        <w:jc w:val="center"/>
        <w:outlineLvl w:val="0"/>
        <w:rPr>
          <w:b/>
          <w:caps/>
          <w:spacing w:val="0"/>
        </w:rPr>
      </w:pPr>
      <w:r>
        <w:rPr>
          <w:spacing w:val="0"/>
          <w:lang w:val="en-US"/>
        </w:rPr>
        <w:t>BAA</w:t>
      </w:r>
    </w:p>
    <w:p w:rsidR="00490ACC" w:rsidRPr="002C37F6" w:rsidRDefault="00490ACC" w:rsidP="004B2B97">
      <w:pPr>
        <w:pStyle w:val="41"/>
        <w:shd w:val="clear" w:color="auto" w:fill="auto"/>
        <w:spacing w:before="0" w:after="0" w:line="240" w:lineRule="auto"/>
        <w:jc w:val="center"/>
        <w:rPr>
          <w:spacing w:val="0"/>
          <w:sz w:val="28"/>
          <w:szCs w:val="28"/>
        </w:rPr>
      </w:pPr>
    </w:p>
    <w:p w:rsidR="008D1DEF" w:rsidRPr="002C37F6" w:rsidRDefault="00A43CD7" w:rsidP="004B2B97">
      <w:pPr>
        <w:jc w:val="center"/>
        <w:rPr>
          <w:b/>
          <w:spacing w:val="0"/>
        </w:rPr>
      </w:pPr>
      <w:r w:rsidRPr="002C37F6">
        <w:rPr>
          <w:b/>
          <w:bCs/>
          <w:spacing w:val="0"/>
        </w:rPr>
        <w:t>О республиканском бюджете на 2026 год</w:t>
      </w:r>
    </w:p>
    <w:p w:rsidR="00BD0DB1" w:rsidRPr="002C37F6" w:rsidRDefault="00BD0DB1" w:rsidP="001267AC">
      <w:pPr>
        <w:jc w:val="center"/>
        <w:rPr>
          <w:spacing w:val="0"/>
        </w:rPr>
      </w:pPr>
    </w:p>
    <w:p w:rsidR="001267AC" w:rsidRPr="002C37F6" w:rsidRDefault="001267AC" w:rsidP="001267AC">
      <w:pPr>
        <w:jc w:val="center"/>
        <w:rPr>
          <w:spacing w:val="0"/>
        </w:rPr>
      </w:pPr>
      <w:r w:rsidRPr="002C37F6">
        <w:rPr>
          <w:spacing w:val="0"/>
        </w:rPr>
        <w:t>ЗАКОН</w:t>
      </w:r>
    </w:p>
    <w:p w:rsidR="001267AC" w:rsidRPr="002C37F6" w:rsidRDefault="001267AC" w:rsidP="001267AC">
      <w:pPr>
        <w:jc w:val="center"/>
        <w:rPr>
          <w:spacing w:val="0"/>
        </w:rPr>
      </w:pPr>
    </w:p>
    <w:p w:rsidR="001267AC" w:rsidRPr="002C37F6" w:rsidRDefault="001267AC" w:rsidP="001267AC">
      <w:pPr>
        <w:jc w:val="center"/>
        <w:rPr>
          <w:spacing w:val="0"/>
        </w:rPr>
      </w:pPr>
      <w:r w:rsidRPr="002C37F6">
        <w:rPr>
          <w:spacing w:val="0"/>
        </w:rPr>
        <w:t>ПРЕЗИДЕНТ</w:t>
      </w:r>
    </w:p>
    <w:p w:rsidR="001267AC" w:rsidRPr="002C37F6" w:rsidRDefault="001267AC" w:rsidP="001267AC">
      <w:pPr>
        <w:jc w:val="center"/>
        <w:rPr>
          <w:spacing w:val="0"/>
        </w:rPr>
      </w:pPr>
      <w:r w:rsidRPr="002C37F6">
        <w:rPr>
          <w:spacing w:val="0"/>
        </w:rPr>
        <w:t>ПРИДНЕСТРОВСКОЙ МОЛДАВСКОЙ РЕСПУБЛИКИ</w:t>
      </w:r>
    </w:p>
    <w:p w:rsidR="001267AC" w:rsidRPr="002C37F6" w:rsidRDefault="001267AC" w:rsidP="001267AC">
      <w:pPr>
        <w:jc w:val="center"/>
        <w:rPr>
          <w:spacing w:val="0"/>
        </w:rPr>
      </w:pPr>
    </w:p>
    <w:p w:rsidR="001267AC" w:rsidRPr="002C37F6" w:rsidRDefault="001267AC" w:rsidP="001267AC">
      <w:pPr>
        <w:jc w:val="center"/>
        <w:rPr>
          <w:spacing w:val="0"/>
        </w:rPr>
      </w:pPr>
      <w:r w:rsidRPr="002C37F6">
        <w:rPr>
          <w:spacing w:val="0"/>
        </w:rPr>
        <w:t>30 декабря 2025 года</w:t>
      </w:r>
    </w:p>
    <w:p w:rsidR="001267AC" w:rsidRPr="002C37F6" w:rsidRDefault="001267AC" w:rsidP="001267AC">
      <w:pPr>
        <w:jc w:val="center"/>
        <w:rPr>
          <w:spacing w:val="0"/>
        </w:rPr>
      </w:pPr>
      <w:r w:rsidRPr="002C37F6">
        <w:rPr>
          <w:spacing w:val="0"/>
        </w:rPr>
        <w:t>№ 275-З-V</w:t>
      </w:r>
      <w:r w:rsidRPr="002C37F6">
        <w:rPr>
          <w:spacing w:val="0"/>
          <w:lang w:val="en-US"/>
        </w:rPr>
        <w:t>III</w:t>
      </w:r>
    </w:p>
    <w:p w:rsidR="001267AC" w:rsidRPr="002C37F6" w:rsidRDefault="001267AC" w:rsidP="001267AC">
      <w:pPr>
        <w:jc w:val="center"/>
        <w:rPr>
          <w:spacing w:val="0"/>
        </w:rPr>
      </w:pPr>
    </w:p>
    <w:p w:rsidR="001267AC" w:rsidRPr="002C37F6" w:rsidRDefault="001267AC" w:rsidP="001267AC">
      <w:pPr>
        <w:jc w:val="center"/>
        <w:rPr>
          <w:spacing w:val="0"/>
        </w:rPr>
      </w:pPr>
      <w:r w:rsidRPr="002C37F6">
        <w:rPr>
          <w:spacing w:val="0"/>
        </w:rPr>
        <w:t>(САЗ 25-52)</w:t>
      </w:r>
    </w:p>
    <w:p w:rsidR="001267AC" w:rsidRPr="002C37F6" w:rsidRDefault="001267AC" w:rsidP="001267AC">
      <w:pPr>
        <w:jc w:val="center"/>
        <w:rPr>
          <w:spacing w:val="0"/>
        </w:rPr>
      </w:pPr>
    </w:p>
    <w:p w:rsidR="00490ACC" w:rsidRPr="001C4471" w:rsidRDefault="00490ACC" w:rsidP="00A43CD7">
      <w:pPr>
        <w:jc w:val="both"/>
        <w:rPr>
          <w:spacing w:val="0"/>
        </w:rPr>
      </w:pPr>
      <w:r w:rsidRPr="001C4471">
        <w:rPr>
          <w:spacing w:val="0"/>
        </w:rPr>
        <w:t>Принят Верховным Советом</w:t>
      </w:r>
    </w:p>
    <w:p w:rsidR="00490ACC" w:rsidRPr="001C4471" w:rsidRDefault="00490ACC" w:rsidP="00A43CD7">
      <w:pPr>
        <w:jc w:val="both"/>
        <w:rPr>
          <w:spacing w:val="0"/>
        </w:rPr>
      </w:pPr>
      <w:r w:rsidRPr="001C4471">
        <w:rPr>
          <w:spacing w:val="0"/>
        </w:rPr>
        <w:t xml:space="preserve">Приднестровской Молдавской Республики         </w:t>
      </w:r>
      <w:r w:rsidR="005A34F8" w:rsidRPr="001C4471">
        <w:rPr>
          <w:spacing w:val="0"/>
        </w:rPr>
        <w:t xml:space="preserve"> </w:t>
      </w:r>
      <w:r w:rsidR="00EF66F8" w:rsidRPr="001C4471">
        <w:rPr>
          <w:spacing w:val="0"/>
        </w:rPr>
        <w:t xml:space="preserve">  </w:t>
      </w:r>
      <w:r w:rsidR="00160CB7" w:rsidRPr="001C4471">
        <w:rPr>
          <w:spacing w:val="0"/>
        </w:rPr>
        <w:t xml:space="preserve"> </w:t>
      </w:r>
      <w:r w:rsidR="004D0024" w:rsidRPr="001C4471">
        <w:rPr>
          <w:spacing w:val="0"/>
        </w:rPr>
        <w:t xml:space="preserve"> </w:t>
      </w:r>
      <w:r w:rsidR="00EB39D6" w:rsidRPr="001C4471">
        <w:rPr>
          <w:spacing w:val="0"/>
        </w:rPr>
        <w:t xml:space="preserve"> </w:t>
      </w:r>
      <w:r w:rsidR="001B7E0C" w:rsidRPr="001C4471">
        <w:rPr>
          <w:spacing w:val="0"/>
        </w:rPr>
        <w:t xml:space="preserve"> </w:t>
      </w:r>
      <w:r w:rsidR="006B67E3" w:rsidRPr="001C4471">
        <w:rPr>
          <w:spacing w:val="0"/>
        </w:rPr>
        <w:t xml:space="preserve"> </w:t>
      </w:r>
      <w:r w:rsidR="00685667" w:rsidRPr="001C4471">
        <w:rPr>
          <w:spacing w:val="0"/>
        </w:rPr>
        <w:t xml:space="preserve"> </w:t>
      </w:r>
      <w:r w:rsidR="00622AA3" w:rsidRPr="001C4471">
        <w:rPr>
          <w:spacing w:val="0"/>
        </w:rPr>
        <w:t xml:space="preserve"> </w:t>
      </w:r>
      <w:r w:rsidR="006F2CE3" w:rsidRPr="001C4471">
        <w:rPr>
          <w:spacing w:val="0"/>
        </w:rPr>
        <w:t xml:space="preserve"> </w:t>
      </w:r>
      <w:r w:rsidR="00E22981" w:rsidRPr="001C4471">
        <w:rPr>
          <w:spacing w:val="0"/>
        </w:rPr>
        <w:t xml:space="preserve"> </w:t>
      </w:r>
      <w:r w:rsidR="00C14FD3" w:rsidRPr="001C4471">
        <w:rPr>
          <w:spacing w:val="0"/>
        </w:rPr>
        <w:t xml:space="preserve"> </w:t>
      </w:r>
      <w:r w:rsidR="007401BA" w:rsidRPr="001C4471">
        <w:rPr>
          <w:spacing w:val="0"/>
        </w:rPr>
        <w:t xml:space="preserve">    </w:t>
      </w:r>
      <w:r w:rsidR="00A43CD7">
        <w:rPr>
          <w:spacing w:val="0"/>
        </w:rPr>
        <w:t>24</w:t>
      </w:r>
      <w:r w:rsidRPr="001C4471">
        <w:rPr>
          <w:spacing w:val="0"/>
        </w:rPr>
        <w:t xml:space="preserve"> </w:t>
      </w:r>
      <w:r w:rsidR="001710A7" w:rsidRPr="001C4471">
        <w:rPr>
          <w:spacing w:val="0"/>
        </w:rPr>
        <w:t>дека</w:t>
      </w:r>
      <w:r w:rsidR="00D60A06" w:rsidRPr="001C4471">
        <w:rPr>
          <w:spacing w:val="0"/>
        </w:rPr>
        <w:t>бря</w:t>
      </w:r>
      <w:r w:rsidRPr="001C4471">
        <w:rPr>
          <w:spacing w:val="0"/>
        </w:rPr>
        <w:t xml:space="preserve"> 20</w:t>
      </w:r>
      <w:r w:rsidR="007626B4" w:rsidRPr="001C4471">
        <w:rPr>
          <w:spacing w:val="0"/>
        </w:rPr>
        <w:t>2</w:t>
      </w:r>
      <w:r w:rsidR="00046792" w:rsidRPr="001C4471">
        <w:rPr>
          <w:spacing w:val="0"/>
        </w:rPr>
        <w:t>5</w:t>
      </w:r>
      <w:r w:rsidRPr="001C4471">
        <w:rPr>
          <w:spacing w:val="0"/>
        </w:rPr>
        <w:t xml:space="preserve"> года</w:t>
      </w:r>
    </w:p>
    <w:p w:rsidR="00CD3904" w:rsidRPr="00864380" w:rsidRDefault="00CD3904" w:rsidP="00A43CD7">
      <w:pPr>
        <w:ind w:firstLine="709"/>
        <w:jc w:val="both"/>
        <w:rPr>
          <w:b/>
          <w:spacing w:val="0"/>
        </w:rPr>
      </w:pPr>
    </w:p>
    <w:p w:rsidR="00A43CD7" w:rsidRPr="00A43CD7" w:rsidRDefault="00A43CD7" w:rsidP="00A43CD7">
      <w:pPr>
        <w:ind w:firstLine="709"/>
        <w:jc w:val="both"/>
        <w:rPr>
          <w:b/>
          <w:bCs/>
          <w:spacing w:val="0"/>
        </w:rPr>
      </w:pPr>
      <w:r w:rsidRPr="00A43CD7">
        <w:rPr>
          <w:b/>
          <w:bCs/>
          <w:spacing w:val="0"/>
        </w:rPr>
        <w:t>Глава 1. Общие положения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1.</w:t>
      </w:r>
    </w:p>
    <w:p w:rsidR="00864380" w:rsidRPr="00864380" w:rsidRDefault="00864380" w:rsidP="00864380">
      <w:pPr>
        <w:ind w:firstLine="709"/>
        <w:jc w:val="both"/>
        <w:rPr>
          <w:bCs/>
          <w:spacing w:val="0"/>
        </w:rPr>
      </w:pPr>
      <w:r w:rsidRPr="00864380">
        <w:rPr>
          <w:bCs/>
          <w:spacing w:val="0"/>
        </w:rPr>
        <w:t>Утвердить основные характеристики консолидированного бюджета, в том числе:</w:t>
      </w:r>
    </w:p>
    <w:p w:rsidR="00864380" w:rsidRPr="00864380" w:rsidRDefault="00864380" w:rsidP="00864380">
      <w:pPr>
        <w:ind w:firstLine="709"/>
        <w:jc w:val="both"/>
        <w:rPr>
          <w:bCs/>
          <w:spacing w:val="0"/>
        </w:rPr>
      </w:pPr>
      <w:r w:rsidRPr="00864380">
        <w:rPr>
          <w:bCs/>
          <w:spacing w:val="0"/>
        </w:rPr>
        <w:t xml:space="preserve">а) доходы в сумме </w:t>
      </w:r>
      <w:r w:rsidR="000E1063">
        <w:rPr>
          <w:bCs/>
          <w:spacing w:val="0"/>
        </w:rPr>
        <w:t>3 854 392 246</w:t>
      </w:r>
      <w:r w:rsidRPr="00864380">
        <w:rPr>
          <w:bCs/>
          <w:spacing w:val="0"/>
        </w:rPr>
        <w:t xml:space="preserve"> рубл</w:t>
      </w:r>
      <w:r w:rsidR="000E1063">
        <w:rPr>
          <w:bCs/>
          <w:spacing w:val="0"/>
        </w:rPr>
        <w:t>ей</w:t>
      </w:r>
      <w:r w:rsidRPr="00864380">
        <w:rPr>
          <w:bCs/>
          <w:spacing w:val="0"/>
        </w:rPr>
        <w:t>;</w:t>
      </w:r>
    </w:p>
    <w:p w:rsidR="00864380" w:rsidRPr="00864380" w:rsidRDefault="00864380" w:rsidP="00864380">
      <w:pPr>
        <w:ind w:firstLine="709"/>
        <w:jc w:val="both"/>
        <w:rPr>
          <w:bCs/>
          <w:spacing w:val="0"/>
        </w:rPr>
      </w:pPr>
      <w:r w:rsidRPr="00864380">
        <w:rPr>
          <w:bCs/>
          <w:spacing w:val="0"/>
        </w:rPr>
        <w:t xml:space="preserve">б) предельные расходы в сумме </w:t>
      </w:r>
      <w:r w:rsidR="000E1063" w:rsidRPr="000E1063">
        <w:rPr>
          <w:bCs/>
          <w:spacing w:val="0"/>
        </w:rPr>
        <w:t>6 492 961 512</w:t>
      </w:r>
      <w:r w:rsidRPr="00864380">
        <w:rPr>
          <w:bCs/>
          <w:spacing w:val="0"/>
        </w:rPr>
        <w:t xml:space="preserve"> рубл</w:t>
      </w:r>
      <w:r w:rsidR="00980A91">
        <w:rPr>
          <w:bCs/>
          <w:spacing w:val="0"/>
        </w:rPr>
        <w:t>ей</w:t>
      </w:r>
      <w:r w:rsidRPr="00864380">
        <w:rPr>
          <w:bCs/>
          <w:spacing w:val="0"/>
        </w:rPr>
        <w:t>; </w:t>
      </w:r>
    </w:p>
    <w:p w:rsidR="00864380" w:rsidRPr="00864380" w:rsidRDefault="00864380" w:rsidP="00864380">
      <w:pPr>
        <w:ind w:firstLine="709"/>
        <w:jc w:val="both"/>
        <w:rPr>
          <w:bCs/>
          <w:spacing w:val="0"/>
        </w:rPr>
      </w:pPr>
      <w:r w:rsidRPr="00864380">
        <w:rPr>
          <w:bCs/>
          <w:spacing w:val="0"/>
        </w:rPr>
        <w:t xml:space="preserve">в) предельный дефицит в сумме </w:t>
      </w:r>
      <w:r w:rsidR="000E1063" w:rsidRPr="000E1063">
        <w:rPr>
          <w:bCs/>
          <w:spacing w:val="0"/>
        </w:rPr>
        <w:t>2 638 569 266</w:t>
      </w:r>
      <w:r w:rsidRPr="00864380">
        <w:rPr>
          <w:bCs/>
          <w:spacing w:val="0"/>
        </w:rPr>
        <w:t xml:space="preserve"> рубл</w:t>
      </w:r>
      <w:r w:rsidR="000E1063">
        <w:rPr>
          <w:bCs/>
          <w:spacing w:val="0"/>
        </w:rPr>
        <w:t>ей</w:t>
      </w:r>
      <w:r w:rsidRPr="00864380">
        <w:rPr>
          <w:bCs/>
          <w:spacing w:val="0"/>
        </w:rPr>
        <w:t xml:space="preserve">, или </w:t>
      </w:r>
      <w:r w:rsidR="000E1063">
        <w:rPr>
          <w:bCs/>
          <w:spacing w:val="0"/>
        </w:rPr>
        <w:br/>
      </w:r>
      <w:r w:rsidR="000E1063" w:rsidRPr="000E1063">
        <w:rPr>
          <w:bCs/>
          <w:spacing w:val="0"/>
        </w:rPr>
        <w:t>40,64</w:t>
      </w:r>
      <w:r w:rsidRPr="00864380">
        <w:rPr>
          <w:bCs/>
          <w:spacing w:val="0"/>
        </w:rPr>
        <w:t xml:space="preserve"> процента к предельному размеру расходов.</w:t>
      </w:r>
    </w:p>
    <w:p w:rsidR="00A43CD7" w:rsidRPr="00A43CD7" w:rsidRDefault="00A43CD7" w:rsidP="00A43CD7">
      <w:pPr>
        <w:ind w:firstLine="709"/>
        <w:jc w:val="both"/>
        <w:rPr>
          <w:bCs/>
          <w:spacing w:val="0"/>
        </w:rPr>
      </w:pPr>
    </w:p>
    <w:p w:rsidR="00A43CD7" w:rsidRPr="00A43CD7" w:rsidRDefault="00A43CD7" w:rsidP="00A43CD7">
      <w:pPr>
        <w:ind w:firstLine="709"/>
        <w:rPr>
          <w:b/>
          <w:bCs/>
          <w:spacing w:val="0"/>
        </w:rPr>
      </w:pPr>
      <w:r w:rsidRPr="00A43CD7">
        <w:rPr>
          <w:b/>
          <w:bCs/>
          <w:spacing w:val="0"/>
        </w:rPr>
        <w:t>Статья 2.</w:t>
      </w:r>
    </w:p>
    <w:p w:rsidR="00C82BFE" w:rsidRPr="00C82BFE" w:rsidRDefault="00C82BFE" w:rsidP="00C82BFE">
      <w:pPr>
        <w:ind w:firstLine="709"/>
        <w:jc w:val="both"/>
        <w:rPr>
          <w:spacing w:val="0"/>
        </w:rPr>
      </w:pPr>
      <w:r w:rsidRPr="00C82BFE">
        <w:rPr>
          <w:spacing w:val="0"/>
        </w:rPr>
        <w:t xml:space="preserve">1. Утвердить основные характеристики республиканского бюджета, в том числе: </w:t>
      </w:r>
    </w:p>
    <w:p w:rsidR="00C82BFE" w:rsidRPr="00C82BFE" w:rsidRDefault="00C82BFE" w:rsidP="00C82BFE">
      <w:pPr>
        <w:ind w:firstLine="709"/>
        <w:jc w:val="both"/>
        <w:rPr>
          <w:spacing w:val="0"/>
        </w:rPr>
      </w:pPr>
      <w:r w:rsidRPr="00C82BFE">
        <w:rPr>
          <w:spacing w:val="0"/>
        </w:rPr>
        <w:t xml:space="preserve">а) доходы в сумме </w:t>
      </w:r>
      <w:r w:rsidR="00A76AC4">
        <w:rPr>
          <w:spacing w:val="0"/>
        </w:rPr>
        <w:t>2 661 658 583</w:t>
      </w:r>
      <w:r w:rsidRPr="00C82BFE">
        <w:rPr>
          <w:spacing w:val="0"/>
        </w:rPr>
        <w:t xml:space="preserve"> рубл</w:t>
      </w:r>
      <w:r w:rsidR="00980A91">
        <w:rPr>
          <w:spacing w:val="0"/>
        </w:rPr>
        <w:t>я</w:t>
      </w:r>
      <w:r w:rsidRPr="00C82BFE">
        <w:rPr>
          <w:spacing w:val="0"/>
        </w:rPr>
        <w:t xml:space="preserve"> согласно Приложению № 1 к настоящему Закону; </w:t>
      </w:r>
    </w:p>
    <w:p w:rsidR="00C82BFE" w:rsidRPr="00C82BFE" w:rsidRDefault="00C82BFE" w:rsidP="00C82BFE">
      <w:pPr>
        <w:ind w:firstLine="709"/>
        <w:jc w:val="both"/>
        <w:rPr>
          <w:spacing w:val="0"/>
        </w:rPr>
      </w:pPr>
      <w:r w:rsidRPr="00C82BFE">
        <w:rPr>
          <w:spacing w:val="0"/>
        </w:rPr>
        <w:t>б) расходы в сумме</w:t>
      </w:r>
      <w:r w:rsidRPr="00C82BFE">
        <w:rPr>
          <w:b/>
          <w:spacing w:val="0"/>
        </w:rPr>
        <w:t xml:space="preserve"> </w:t>
      </w:r>
      <w:r w:rsidR="00A76AC4" w:rsidRPr="00A76AC4">
        <w:rPr>
          <w:spacing w:val="0"/>
        </w:rPr>
        <w:t>5 300</w:t>
      </w:r>
      <w:r w:rsidR="00A76AC4" w:rsidRPr="00A76AC4">
        <w:rPr>
          <w:spacing w:val="0"/>
          <w:lang w:val="en-US"/>
        </w:rPr>
        <w:t> </w:t>
      </w:r>
      <w:r w:rsidR="00A76AC4" w:rsidRPr="00A76AC4">
        <w:rPr>
          <w:spacing w:val="0"/>
        </w:rPr>
        <w:t>227</w:t>
      </w:r>
      <w:r w:rsidR="00A76AC4" w:rsidRPr="00A76AC4">
        <w:rPr>
          <w:spacing w:val="0"/>
          <w:lang w:val="en-US"/>
        </w:rPr>
        <w:t> </w:t>
      </w:r>
      <w:r w:rsidR="00A76AC4" w:rsidRPr="00A76AC4">
        <w:rPr>
          <w:spacing w:val="0"/>
        </w:rPr>
        <w:t>849</w:t>
      </w:r>
      <w:r w:rsidRPr="00C82BFE">
        <w:rPr>
          <w:b/>
          <w:spacing w:val="0"/>
        </w:rPr>
        <w:t xml:space="preserve"> </w:t>
      </w:r>
      <w:r w:rsidRPr="00C82BFE">
        <w:rPr>
          <w:spacing w:val="0"/>
        </w:rPr>
        <w:t>рубл</w:t>
      </w:r>
      <w:r w:rsidR="00A76AC4">
        <w:rPr>
          <w:spacing w:val="0"/>
        </w:rPr>
        <w:t>ей</w:t>
      </w:r>
      <w:r w:rsidRPr="00C82BFE">
        <w:rPr>
          <w:spacing w:val="0"/>
        </w:rPr>
        <w:t xml:space="preserve"> согласно Приложению № 2 к настоящему Закону; </w:t>
      </w:r>
    </w:p>
    <w:p w:rsidR="00C82BFE" w:rsidRPr="00C82BFE" w:rsidRDefault="00C82BFE" w:rsidP="00C82BFE">
      <w:pPr>
        <w:ind w:firstLine="709"/>
        <w:jc w:val="both"/>
        <w:rPr>
          <w:spacing w:val="0"/>
        </w:rPr>
      </w:pPr>
      <w:r w:rsidRPr="00C82BFE">
        <w:rPr>
          <w:spacing w:val="0"/>
        </w:rPr>
        <w:t xml:space="preserve">в) дефицит в сумме </w:t>
      </w:r>
      <w:r w:rsidR="00A76AC4" w:rsidRPr="00A76AC4">
        <w:rPr>
          <w:spacing w:val="0"/>
        </w:rPr>
        <w:t>2 638 569 266</w:t>
      </w:r>
      <w:r w:rsidRPr="00C82BFE">
        <w:rPr>
          <w:spacing w:val="0"/>
        </w:rPr>
        <w:t xml:space="preserve"> рублей, или </w:t>
      </w:r>
      <w:r w:rsidR="00A76AC4" w:rsidRPr="00A76AC4">
        <w:rPr>
          <w:spacing w:val="0"/>
        </w:rPr>
        <w:t>49,78</w:t>
      </w:r>
      <w:r w:rsidRPr="00C82BFE">
        <w:rPr>
          <w:spacing w:val="0"/>
        </w:rPr>
        <w:t xml:space="preserve"> процента к расходам.</w:t>
      </w:r>
    </w:p>
    <w:p w:rsidR="00A43CD7" w:rsidRPr="00A43CD7" w:rsidRDefault="00A43CD7" w:rsidP="00A43CD7">
      <w:pPr>
        <w:ind w:firstLine="709"/>
        <w:jc w:val="both"/>
        <w:rPr>
          <w:spacing w:val="0"/>
        </w:rPr>
      </w:pPr>
      <w:r w:rsidRPr="00A43CD7">
        <w:rPr>
          <w:spacing w:val="0"/>
        </w:rPr>
        <w:t xml:space="preserve">2. Источниками покрытия дефицита республиканского бюджета являются средства в размере </w:t>
      </w:r>
      <w:r w:rsidR="00A76AC4">
        <w:rPr>
          <w:spacing w:val="0"/>
        </w:rPr>
        <w:t>2 638 569 266</w:t>
      </w:r>
      <w:r w:rsidRPr="00A43CD7">
        <w:rPr>
          <w:spacing w:val="0"/>
        </w:rPr>
        <w:t xml:space="preserve"> рубл</w:t>
      </w:r>
      <w:r w:rsidR="00A76AC4">
        <w:rPr>
          <w:spacing w:val="0"/>
        </w:rPr>
        <w:t>ей</w:t>
      </w:r>
      <w:r w:rsidRPr="00A43CD7">
        <w:rPr>
          <w:spacing w:val="0"/>
        </w:rPr>
        <w:t xml:space="preserve">, указанные в </w:t>
      </w:r>
      <w:r w:rsidR="00A76AC4">
        <w:rPr>
          <w:spacing w:val="0"/>
        </w:rPr>
        <w:br/>
      </w:r>
      <w:r w:rsidRPr="00A43CD7">
        <w:rPr>
          <w:spacing w:val="0"/>
        </w:rPr>
        <w:t>статье 5 (секретно) настоящего Закона.</w:t>
      </w:r>
    </w:p>
    <w:p w:rsidR="00C82BFE" w:rsidRDefault="00C82BFE" w:rsidP="00A43CD7">
      <w:pPr>
        <w:ind w:firstLine="709"/>
        <w:jc w:val="both"/>
        <w:rPr>
          <w:spacing w:val="0"/>
        </w:rPr>
      </w:pPr>
      <w:r w:rsidRPr="00C82BFE">
        <w:rPr>
          <w:spacing w:val="0"/>
        </w:rPr>
        <w:t xml:space="preserve">3. Остатки средств на счетах республиканского бюджета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w:t>
      </w:r>
      <w:r w:rsidRPr="00C82BFE">
        <w:rPr>
          <w:spacing w:val="0"/>
        </w:rPr>
        <w:lastRenderedPageBreak/>
        <w:t>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4.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 по каждому целевому бюджетному фонду.</w:t>
      </w:r>
    </w:p>
    <w:p w:rsidR="00C82BFE" w:rsidRPr="00C82BFE" w:rsidRDefault="00C82BFE" w:rsidP="00C82BFE">
      <w:pPr>
        <w:ind w:firstLine="709"/>
        <w:jc w:val="both"/>
        <w:rPr>
          <w:spacing w:val="0"/>
        </w:rPr>
      </w:pPr>
      <w:r w:rsidRPr="00C82BFE">
        <w:rPr>
          <w:spacing w:val="0"/>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12298" w:rsidRPr="00312298" w:rsidRDefault="00312298" w:rsidP="00312298">
      <w:pPr>
        <w:ind w:firstLine="709"/>
        <w:jc w:val="both"/>
        <w:rPr>
          <w:bCs/>
          <w:spacing w:val="0"/>
        </w:rPr>
      </w:pPr>
      <w:r w:rsidRPr="00312298">
        <w:rPr>
          <w:bCs/>
          <w:spacing w:val="0"/>
        </w:rPr>
        <w:t>5. Правительству Приднестровской Молдавской Республики не позднее 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2026 года.</w:t>
      </w:r>
    </w:p>
    <w:p w:rsidR="00A43CD7" w:rsidRPr="00A43CD7" w:rsidRDefault="00A43CD7" w:rsidP="00A43CD7">
      <w:pPr>
        <w:ind w:firstLine="709"/>
        <w:rPr>
          <w:bCs/>
          <w:spacing w:val="0"/>
        </w:rPr>
      </w:pPr>
    </w:p>
    <w:p w:rsidR="00A43CD7" w:rsidRPr="00A43CD7" w:rsidRDefault="00A43CD7" w:rsidP="00A43CD7">
      <w:pPr>
        <w:ind w:firstLine="709"/>
        <w:rPr>
          <w:b/>
          <w:bCs/>
          <w:spacing w:val="0"/>
        </w:rPr>
      </w:pPr>
      <w:r w:rsidRPr="00A43CD7">
        <w:rPr>
          <w:b/>
          <w:bCs/>
          <w:spacing w:val="0"/>
        </w:rPr>
        <w:t>Статья 3.</w:t>
      </w:r>
    </w:p>
    <w:p w:rsidR="00A43CD7" w:rsidRPr="00A43CD7" w:rsidRDefault="00A43CD7" w:rsidP="00A43CD7">
      <w:pPr>
        <w:ind w:firstLine="709"/>
        <w:jc w:val="both"/>
        <w:rPr>
          <w:spacing w:val="0"/>
        </w:rPr>
      </w:pPr>
      <w:r w:rsidRPr="00A43CD7">
        <w:rPr>
          <w:spacing w:val="0"/>
        </w:rPr>
        <w:t xml:space="preserve">1. Утвердить основные характеристики местных бюджетов городов (районов) согласно Приложению № 4 к настоящему Закону, в том числе: </w:t>
      </w:r>
    </w:p>
    <w:p w:rsidR="00A43CD7" w:rsidRPr="00A43CD7" w:rsidRDefault="00A43CD7" w:rsidP="00A43CD7">
      <w:pPr>
        <w:ind w:firstLine="709"/>
        <w:jc w:val="both"/>
        <w:rPr>
          <w:spacing w:val="0"/>
        </w:rPr>
      </w:pPr>
      <w:r w:rsidRPr="00A43CD7">
        <w:rPr>
          <w:spacing w:val="0"/>
        </w:rPr>
        <w:t>а) доходы в сумме 1 </w:t>
      </w:r>
      <w:r w:rsidR="00905735">
        <w:rPr>
          <w:spacing w:val="0"/>
        </w:rPr>
        <w:t>192 733 663</w:t>
      </w:r>
      <w:r w:rsidRPr="00A43CD7">
        <w:rPr>
          <w:spacing w:val="0"/>
        </w:rPr>
        <w:t xml:space="preserve"> рубл</w:t>
      </w:r>
      <w:r w:rsidR="00905735">
        <w:rPr>
          <w:spacing w:val="0"/>
        </w:rPr>
        <w:t>я</w:t>
      </w:r>
      <w:r w:rsidRPr="00A43CD7">
        <w:rPr>
          <w:spacing w:val="0"/>
        </w:rPr>
        <w:t xml:space="preserve"> согласно Приложению № 4.1 к настоящему Закону; </w:t>
      </w:r>
    </w:p>
    <w:p w:rsidR="00A43CD7" w:rsidRPr="00A43CD7" w:rsidRDefault="00A43CD7" w:rsidP="00A43CD7">
      <w:pPr>
        <w:ind w:firstLine="709"/>
        <w:jc w:val="both"/>
        <w:rPr>
          <w:spacing w:val="0"/>
        </w:rPr>
      </w:pPr>
      <w:r w:rsidRPr="00A43CD7">
        <w:rPr>
          <w:spacing w:val="0"/>
        </w:rPr>
        <w:t>б) предельные расходы в сумме 1 81</w:t>
      </w:r>
      <w:r w:rsidR="00905735">
        <w:rPr>
          <w:spacing w:val="0"/>
        </w:rPr>
        <w:t>4 2</w:t>
      </w:r>
      <w:r w:rsidRPr="00A43CD7">
        <w:rPr>
          <w:spacing w:val="0"/>
        </w:rPr>
        <w:t>05</w:t>
      </w:r>
      <w:r w:rsidR="00905735">
        <w:rPr>
          <w:spacing w:val="0"/>
        </w:rPr>
        <w:t> 847</w:t>
      </w:r>
      <w:r w:rsidRPr="00A43CD7">
        <w:rPr>
          <w:spacing w:val="0"/>
        </w:rPr>
        <w:t xml:space="preserve"> рублей; </w:t>
      </w:r>
    </w:p>
    <w:p w:rsidR="00A43CD7" w:rsidRPr="00A43CD7" w:rsidRDefault="00A43CD7" w:rsidP="00A43CD7">
      <w:pPr>
        <w:ind w:firstLine="709"/>
        <w:jc w:val="both"/>
        <w:rPr>
          <w:bCs/>
          <w:spacing w:val="0"/>
        </w:rPr>
      </w:pPr>
      <w:r w:rsidRPr="00A43CD7">
        <w:rPr>
          <w:spacing w:val="0"/>
        </w:rPr>
        <w:t>в) предельный размер дефицита в сумме 62</w:t>
      </w:r>
      <w:r w:rsidR="00905735">
        <w:rPr>
          <w:spacing w:val="0"/>
        </w:rPr>
        <w:t>1 472 1</w:t>
      </w:r>
      <w:r w:rsidRPr="00A43CD7">
        <w:rPr>
          <w:spacing w:val="0"/>
        </w:rPr>
        <w:t>8</w:t>
      </w:r>
      <w:r w:rsidR="00905735">
        <w:rPr>
          <w:spacing w:val="0"/>
        </w:rPr>
        <w:t>4</w:t>
      </w:r>
      <w:r w:rsidRPr="00A43CD7">
        <w:rPr>
          <w:spacing w:val="0"/>
        </w:rPr>
        <w:t xml:space="preserve"> рубл</w:t>
      </w:r>
      <w:r w:rsidR="00905735">
        <w:rPr>
          <w:spacing w:val="0"/>
        </w:rPr>
        <w:t>я</w:t>
      </w:r>
      <w:r w:rsidRPr="00A43CD7">
        <w:rPr>
          <w:spacing w:val="0"/>
        </w:rPr>
        <w:t xml:space="preserve">, или </w:t>
      </w:r>
      <w:r w:rsidR="00905735">
        <w:rPr>
          <w:spacing w:val="0"/>
        </w:rPr>
        <w:br/>
      </w:r>
      <w:r w:rsidRPr="00A43CD7">
        <w:rPr>
          <w:spacing w:val="0"/>
        </w:rPr>
        <w:t>3</w:t>
      </w:r>
      <w:r w:rsidR="00905735">
        <w:rPr>
          <w:spacing w:val="0"/>
        </w:rPr>
        <w:t>4</w:t>
      </w:r>
      <w:r w:rsidRPr="00A43CD7">
        <w:rPr>
          <w:spacing w:val="0"/>
        </w:rPr>
        <w:t>,</w:t>
      </w:r>
      <w:r w:rsidR="00905735">
        <w:rPr>
          <w:spacing w:val="0"/>
        </w:rPr>
        <w:t>26</w:t>
      </w:r>
      <w:r w:rsidRPr="00A43CD7">
        <w:rPr>
          <w:spacing w:val="0"/>
        </w:rPr>
        <w:t xml:space="preserve"> процента к предельным расходам.</w:t>
      </w:r>
    </w:p>
    <w:p w:rsidR="00A43CD7" w:rsidRPr="00A43CD7" w:rsidRDefault="00A43CD7" w:rsidP="00A43CD7">
      <w:pPr>
        <w:ind w:firstLine="709"/>
        <w:jc w:val="both"/>
        <w:rPr>
          <w:spacing w:val="0"/>
        </w:rPr>
      </w:pPr>
      <w:r w:rsidRPr="00A43CD7">
        <w:rPr>
          <w:spacing w:val="0"/>
        </w:rPr>
        <w:t xml:space="preserve">2. Источниками покрытия предельного дефицита местных бюджетов городов (районов) являются дотации (трансферты) из республиканского бюджета в размерах, утвержденных Приложением № 4 к настоящему Закону. </w:t>
      </w:r>
    </w:p>
    <w:p w:rsidR="00312298" w:rsidRPr="00312298" w:rsidRDefault="00312298" w:rsidP="00312298">
      <w:pPr>
        <w:ind w:firstLine="709"/>
        <w:jc w:val="both"/>
        <w:rPr>
          <w:spacing w:val="0"/>
        </w:rPr>
      </w:pPr>
      <w:r w:rsidRPr="00312298">
        <w:rPr>
          <w:spacing w:val="0"/>
        </w:rPr>
        <w:t xml:space="preserve">3. Остатки средств на счетах местных бюджетов городов (районов)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w:t>
      </w:r>
      <w:r w:rsidRPr="00312298">
        <w:rPr>
          <w:spacing w:val="0"/>
        </w:rPr>
        <w:lastRenderedPageBreak/>
        <w:t>труда» (код 110100), «Начисления на оплату труда (страховые взносы на государственное социальное страхование граждан)» (код 110200).</w:t>
      </w:r>
    </w:p>
    <w:p w:rsidR="005E27A7" w:rsidRPr="005E27A7" w:rsidRDefault="005E27A7" w:rsidP="005E27A7">
      <w:pPr>
        <w:ind w:firstLine="709"/>
        <w:jc w:val="both"/>
        <w:rPr>
          <w:spacing w:val="0"/>
        </w:rPr>
      </w:pPr>
      <w:r w:rsidRPr="005E27A7">
        <w:rPr>
          <w:spacing w:val="0"/>
        </w:rPr>
        <w:t>4. Остатки средств на счетах местных бюджетов городов (районов) по состоянию на 1 января 2026 года, имеющие целевое назначение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w:t>
      </w:r>
    </w:p>
    <w:p w:rsidR="00CE6128" w:rsidRPr="00CE6128" w:rsidRDefault="00CE6128" w:rsidP="00CE6128">
      <w:pPr>
        <w:ind w:firstLine="709"/>
        <w:jc w:val="both"/>
        <w:rPr>
          <w:color w:val="000000"/>
          <w:spacing w:val="0"/>
        </w:rPr>
      </w:pPr>
      <w:r w:rsidRPr="00CE6128">
        <w:rPr>
          <w:color w:val="000000"/>
          <w:spacing w:val="0"/>
        </w:rPr>
        <w:t xml:space="preserve">5. 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за исключением средств, направляемых на расходы на благоустройство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w:t>
      </w:r>
      <w:r w:rsidR="00562AF1">
        <w:rPr>
          <w:color w:val="000000"/>
          <w:spacing w:val="0"/>
        </w:rPr>
        <w:br/>
      </w:r>
      <w:r w:rsidRPr="00CE6128">
        <w:rPr>
          <w:color w:val="000000"/>
          <w:spacing w:val="0"/>
        </w:rPr>
        <w:t>(коды 110</w:t>
      </w:r>
      <w:r w:rsidR="005F133A">
        <w:rPr>
          <w:color w:val="000000"/>
          <w:spacing w:val="0"/>
        </w:rPr>
        <w:t>1</w:t>
      </w:r>
      <w:r w:rsidRPr="00CE6128">
        <w:rPr>
          <w:color w:val="000000"/>
          <w:spacing w:val="0"/>
        </w:rPr>
        <w:t>00, 110200)</w:t>
      </w:r>
      <w:r w:rsidR="005F133A">
        <w:rPr>
          <w:color w:val="000000"/>
          <w:spacing w:val="0"/>
        </w:rPr>
        <w:t>)</w:t>
      </w:r>
      <w:r w:rsidRPr="00CE6128">
        <w:rPr>
          <w:color w:val="000000"/>
          <w:spacing w:val="0"/>
        </w:rPr>
        <w:t xml:space="preserve">, установленных частью второй пункта 6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sidR="00562AF1">
        <w:rPr>
          <w:color w:val="000000"/>
          <w:spacing w:val="0"/>
        </w:rPr>
        <w:br/>
      </w:r>
      <w:r w:rsidRPr="00CE6128">
        <w:rPr>
          <w:color w:val="000000"/>
          <w:spacing w:val="0"/>
        </w:rPr>
        <w:t>(код 110100),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w:t>
      </w:r>
      <w:r w:rsidR="007A4A5A">
        <w:rPr>
          <w:spacing w:val="0"/>
        </w:rPr>
        <w:t>,0</w:t>
      </w:r>
      <w:r w:rsidRPr="00A43CD7">
        <w:rPr>
          <w:spacing w:val="0"/>
        </w:rPr>
        <w:t xml:space="preserve"> процент</w:t>
      </w:r>
      <w:r w:rsidR="007A4A5A">
        <w:rPr>
          <w:spacing w:val="0"/>
        </w:rPr>
        <w:t>а</w:t>
      </w:r>
      <w:r w:rsidRPr="00A43CD7">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w:t>
      </w:r>
      <w:r w:rsidRPr="00A43CD7">
        <w:rPr>
          <w:spacing w:val="0"/>
        </w:rPr>
        <w:lastRenderedPageBreak/>
        <w:t>республиканского бюджета, подлежит обязательному уменьшению (возврату) на сумму превышения.</w:t>
      </w:r>
    </w:p>
    <w:p w:rsidR="00A43CD7" w:rsidRPr="00A43CD7" w:rsidRDefault="00A43CD7" w:rsidP="00A43CD7">
      <w:pPr>
        <w:ind w:firstLine="709"/>
        <w:jc w:val="both"/>
        <w:rPr>
          <w:spacing w:val="0"/>
        </w:rPr>
      </w:pPr>
      <w:r w:rsidRPr="00A43CD7">
        <w:rPr>
          <w:spacing w:val="0"/>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p>
    <w:p w:rsidR="00A43CD7" w:rsidRPr="00A43CD7" w:rsidRDefault="00A43CD7" w:rsidP="00A43CD7">
      <w:pPr>
        <w:ind w:firstLine="709"/>
        <w:jc w:val="both"/>
        <w:rPr>
          <w:spacing w:val="0"/>
        </w:rPr>
      </w:pPr>
      <w:r w:rsidRPr="00A43CD7">
        <w:rPr>
          <w:spacing w:val="0"/>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A43CD7" w:rsidRPr="00A43CD7" w:rsidRDefault="00A43CD7" w:rsidP="00A43CD7">
      <w:pPr>
        <w:ind w:firstLine="709"/>
        <w:jc w:val="both"/>
        <w:rPr>
          <w:spacing w:val="0"/>
        </w:rPr>
      </w:pPr>
      <w:r w:rsidRPr="00A43CD7">
        <w:rPr>
          <w:spacing w:val="0"/>
        </w:rPr>
        <w:t>а) 0 процентов;</w:t>
      </w:r>
    </w:p>
    <w:p w:rsidR="00A43CD7" w:rsidRPr="00A43CD7" w:rsidRDefault="00A43CD7" w:rsidP="00A43CD7">
      <w:pPr>
        <w:ind w:firstLine="709"/>
        <w:jc w:val="both"/>
        <w:rPr>
          <w:spacing w:val="0"/>
        </w:rPr>
      </w:pPr>
      <w:r w:rsidRPr="00A43CD7">
        <w:rPr>
          <w:spacing w:val="0"/>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A43CD7" w:rsidRPr="00A43CD7" w:rsidRDefault="00A43CD7" w:rsidP="00A43CD7">
      <w:pPr>
        <w:ind w:firstLine="709"/>
        <w:jc w:val="both"/>
        <w:rPr>
          <w:spacing w:val="0"/>
        </w:rPr>
      </w:pPr>
      <w:r w:rsidRPr="00A43CD7">
        <w:rPr>
          <w:spacing w:val="0"/>
        </w:rPr>
        <w:t xml:space="preserve">Привлечение кредитов (ссуд, займов), не предусмотренных настоящим Законом, в </w:t>
      </w:r>
      <w:r w:rsidRPr="00A43CD7">
        <w:rPr>
          <w:color w:val="000000"/>
          <w:spacing w:val="0"/>
        </w:rPr>
        <w:t xml:space="preserve">2026 году </w:t>
      </w:r>
      <w:r w:rsidRPr="00A43CD7">
        <w:rPr>
          <w:spacing w:val="0"/>
        </w:rPr>
        <w:t>не допускается.</w:t>
      </w:r>
    </w:p>
    <w:p w:rsidR="00A43CD7" w:rsidRPr="00A43CD7" w:rsidRDefault="00A43CD7" w:rsidP="00A43CD7">
      <w:pPr>
        <w:ind w:firstLine="709"/>
        <w:jc w:val="both"/>
        <w:rPr>
          <w:spacing w:val="0"/>
        </w:rPr>
      </w:pPr>
      <w:r w:rsidRPr="00A43CD7">
        <w:rPr>
          <w:spacing w:val="0"/>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возникающего при исполнении бюджета Единого государственного фонда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 с последующим внесением изменений в настоящий Закон.  </w:t>
      </w:r>
    </w:p>
    <w:p w:rsidR="00A43CD7" w:rsidRPr="00A43CD7" w:rsidRDefault="00A43CD7" w:rsidP="00A43CD7">
      <w:pPr>
        <w:ind w:firstLine="709"/>
        <w:jc w:val="both"/>
        <w:rPr>
          <w:bCs/>
          <w:spacing w:val="0"/>
        </w:rPr>
      </w:pPr>
    </w:p>
    <w:p w:rsidR="00A43CD7" w:rsidRPr="00A43CD7" w:rsidRDefault="00A43CD7" w:rsidP="00A43CD7">
      <w:pPr>
        <w:ind w:firstLine="709"/>
        <w:jc w:val="both"/>
        <w:rPr>
          <w:bCs/>
          <w:spacing w:val="0"/>
        </w:rPr>
      </w:pPr>
      <w:r w:rsidRPr="00A43CD7">
        <w:rPr>
          <w:b/>
          <w:bCs/>
          <w:spacing w:val="0"/>
        </w:rPr>
        <w:t>Статья 5.</w:t>
      </w:r>
      <w:r w:rsidRPr="00A43CD7">
        <w:rPr>
          <w:bCs/>
          <w:spacing w:val="0"/>
        </w:rPr>
        <w:t xml:space="preserve"> (Секретно).</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6.</w:t>
      </w:r>
    </w:p>
    <w:p w:rsidR="00E21B54" w:rsidRPr="00E21B54" w:rsidRDefault="00E21B54" w:rsidP="00E21B54">
      <w:pPr>
        <w:ind w:firstLine="709"/>
        <w:jc w:val="both"/>
        <w:rPr>
          <w:rFonts w:eastAsia="Calibri"/>
          <w:bCs/>
          <w:spacing w:val="0"/>
        </w:rPr>
      </w:pPr>
      <w:r w:rsidRPr="00E21B54">
        <w:rPr>
          <w:rFonts w:eastAsia="Calibri"/>
          <w:bCs/>
          <w:spacing w:val="0"/>
        </w:rPr>
        <w:t xml:space="preserve">1. Утвердить структуру внутреннего государственного долга по состоянию на 1 октября 2025 года, а также лимиты прироста внутреннего </w:t>
      </w:r>
      <w:r w:rsidRPr="00E21B54">
        <w:rPr>
          <w:rFonts w:eastAsia="Calibri"/>
          <w:bCs/>
          <w:spacing w:val="0"/>
        </w:rPr>
        <w:lastRenderedPageBreak/>
        <w:t>государственного долга согласно приложениям № 3, 3.1 к настоящему Закону соответственно.</w:t>
      </w:r>
    </w:p>
    <w:p w:rsidR="00A43CD7" w:rsidRPr="00A43CD7" w:rsidRDefault="00A43CD7" w:rsidP="00A43CD7">
      <w:pPr>
        <w:ind w:firstLine="709"/>
        <w:jc w:val="both"/>
        <w:rPr>
          <w:color w:val="000000"/>
          <w:spacing w:val="0"/>
        </w:rPr>
      </w:pPr>
      <w:r w:rsidRPr="00A43CD7">
        <w:rPr>
          <w:rFonts w:eastAsia="Calibri"/>
          <w:color w:val="000000"/>
          <w:spacing w:val="0"/>
        </w:rPr>
        <w:t xml:space="preserve">2. </w:t>
      </w:r>
      <w:r w:rsidRPr="00A43CD7">
        <w:rPr>
          <w:color w:val="000000"/>
          <w:spacing w:val="0"/>
        </w:rPr>
        <w:t>В 2026 году погашение внутреннего государственного долга, а также обслуживание внутреннего государственного долга не производ</w:t>
      </w:r>
      <w:r w:rsidR="00490834">
        <w:rPr>
          <w:color w:val="000000"/>
          <w:spacing w:val="0"/>
        </w:rPr>
        <w:t>я</w:t>
      </w:r>
      <w:r w:rsidRPr="00A43CD7">
        <w:rPr>
          <w:color w:val="000000"/>
          <w:spacing w:val="0"/>
        </w:rPr>
        <w:t>тся.</w:t>
      </w:r>
    </w:p>
    <w:p w:rsidR="00A43CD7" w:rsidRPr="00A43CD7" w:rsidRDefault="00A43CD7" w:rsidP="00A43CD7">
      <w:pPr>
        <w:ind w:firstLine="709"/>
        <w:contextualSpacing/>
        <w:jc w:val="both"/>
        <w:rPr>
          <w:spacing w:val="0"/>
        </w:rPr>
      </w:pPr>
      <w:r w:rsidRPr="00A43CD7">
        <w:rPr>
          <w:rFonts w:eastAsia="Calibri"/>
          <w:spacing w:val="0"/>
        </w:rPr>
        <w:t xml:space="preserve">3. </w:t>
      </w:r>
      <w:r w:rsidRPr="00A43CD7">
        <w:rPr>
          <w:spacing w:val="0"/>
        </w:rPr>
        <w:t xml:space="preserve">Сроки погашения задолженности по кредитам, займам и иным долговым обязательствам, наступающие в 2026 году, продлеваются </w:t>
      </w:r>
      <w:r w:rsidR="00E31256">
        <w:rPr>
          <w:spacing w:val="0"/>
        </w:rPr>
        <w:br/>
      </w:r>
      <w:r w:rsidRPr="00A43CD7">
        <w:rPr>
          <w:spacing w:val="0"/>
        </w:rPr>
        <w:t>до 31 декабря 2027 года.</w:t>
      </w:r>
    </w:p>
    <w:p w:rsidR="00A43CD7" w:rsidRPr="00A43CD7" w:rsidRDefault="00A43CD7" w:rsidP="00A43CD7">
      <w:pPr>
        <w:ind w:firstLine="709"/>
        <w:contextualSpacing/>
        <w:jc w:val="both"/>
        <w:rPr>
          <w:rFonts w:eastAsia="Calibri"/>
          <w:spacing w:val="0"/>
        </w:rPr>
      </w:pPr>
      <w:r w:rsidRPr="00A43CD7">
        <w:rPr>
          <w:rFonts w:eastAsia="Calibri"/>
          <w:spacing w:val="0"/>
        </w:rPr>
        <w:t xml:space="preserve">4. </w:t>
      </w:r>
      <w:r w:rsidRPr="00A43CD7">
        <w:rPr>
          <w:spacing w:val="0"/>
        </w:rPr>
        <w:t xml:space="preserve">Сроки погашения по займам, полученным в 2008–2013, 2017, </w:t>
      </w:r>
      <w:r w:rsidR="00E31256">
        <w:rPr>
          <w:spacing w:val="0"/>
        </w:rPr>
        <w:br/>
      </w:r>
      <w:r w:rsidRPr="00A43CD7">
        <w:rPr>
          <w:spacing w:val="0"/>
        </w:rPr>
        <w:t xml:space="preserve">2021 годах в соответствии с законами Приднестровской Молдавской Республики о республиканском бюджете на соответствующие финансовые годы, наступающие в 2026 году, </w:t>
      </w:r>
      <w:r w:rsidRPr="00A43CD7">
        <w:rPr>
          <w:rFonts w:eastAsia="Calibri"/>
          <w:spacing w:val="0"/>
        </w:rPr>
        <w:t>продлеваются до 1 января 2030 года.</w:t>
      </w:r>
    </w:p>
    <w:p w:rsidR="00A43CD7" w:rsidRPr="00A43CD7" w:rsidRDefault="00A43CD7" w:rsidP="00A43CD7">
      <w:pPr>
        <w:autoSpaceDE w:val="0"/>
        <w:autoSpaceDN w:val="0"/>
        <w:adjustRightInd w:val="0"/>
        <w:ind w:firstLine="709"/>
        <w:jc w:val="both"/>
        <w:rPr>
          <w:bCs/>
          <w:spacing w:val="0"/>
        </w:rPr>
      </w:pPr>
    </w:p>
    <w:p w:rsidR="00A43CD7" w:rsidRPr="00A43CD7" w:rsidRDefault="00A43CD7" w:rsidP="00A43CD7">
      <w:pPr>
        <w:autoSpaceDE w:val="0"/>
        <w:autoSpaceDN w:val="0"/>
        <w:adjustRightInd w:val="0"/>
        <w:ind w:firstLine="709"/>
        <w:jc w:val="both"/>
        <w:rPr>
          <w:b/>
          <w:bCs/>
          <w:spacing w:val="0"/>
        </w:rPr>
      </w:pPr>
      <w:r w:rsidRPr="00A43CD7">
        <w:rPr>
          <w:b/>
          <w:bCs/>
          <w:spacing w:val="0"/>
        </w:rPr>
        <w:t>Статья 7.</w:t>
      </w:r>
    </w:p>
    <w:p w:rsidR="00A43CD7" w:rsidRPr="00A43CD7" w:rsidRDefault="00A43CD7" w:rsidP="00A43CD7">
      <w:pPr>
        <w:autoSpaceDE w:val="0"/>
        <w:autoSpaceDN w:val="0"/>
        <w:adjustRightInd w:val="0"/>
        <w:ind w:firstLine="709"/>
        <w:jc w:val="both"/>
        <w:rPr>
          <w:bCs/>
          <w:spacing w:val="0"/>
        </w:rPr>
      </w:pPr>
      <w:r w:rsidRPr="00A43CD7">
        <w:rPr>
          <w:bCs/>
          <w:spacing w:val="0"/>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E31256">
        <w:rPr>
          <w:bCs/>
          <w:spacing w:val="0"/>
        </w:rPr>
        <w:br/>
      </w:r>
      <w:r w:rsidRPr="00A43CD7">
        <w:rPr>
          <w:bCs/>
          <w:spacing w:val="0"/>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A43CD7" w:rsidRPr="00A43CD7" w:rsidRDefault="00A43CD7" w:rsidP="00A43CD7">
      <w:pPr>
        <w:ind w:firstLine="709"/>
        <w:rPr>
          <w:bCs/>
          <w:spacing w:val="0"/>
        </w:rPr>
      </w:pPr>
    </w:p>
    <w:p w:rsidR="00A43CD7" w:rsidRPr="00A43CD7" w:rsidRDefault="00A43CD7" w:rsidP="00A43CD7">
      <w:pPr>
        <w:ind w:firstLine="709"/>
        <w:rPr>
          <w:b/>
          <w:bCs/>
          <w:spacing w:val="0"/>
        </w:rPr>
      </w:pPr>
      <w:r w:rsidRPr="00A43CD7">
        <w:rPr>
          <w:b/>
          <w:bCs/>
          <w:spacing w:val="0"/>
        </w:rPr>
        <w:t>Статья 8.</w:t>
      </w:r>
    </w:p>
    <w:p w:rsidR="00A43CD7" w:rsidRPr="00A43CD7" w:rsidRDefault="00A43CD7" w:rsidP="00A43CD7">
      <w:pPr>
        <w:ind w:firstLine="709"/>
        <w:jc w:val="both"/>
        <w:rPr>
          <w:bCs/>
          <w:spacing w:val="0"/>
        </w:rPr>
      </w:pPr>
      <w:r w:rsidRPr="00A43CD7">
        <w:rPr>
          <w:spacing w:val="0"/>
        </w:rPr>
        <w:t>1.</w:t>
      </w:r>
      <w:r w:rsidRPr="00A43CD7">
        <w:rPr>
          <w:bCs/>
          <w:spacing w:val="0"/>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A43CD7" w:rsidRPr="00A43CD7" w:rsidRDefault="00A43CD7" w:rsidP="00A43CD7">
      <w:pPr>
        <w:ind w:firstLine="709"/>
        <w:jc w:val="both"/>
        <w:rPr>
          <w:spacing w:val="0"/>
        </w:rPr>
      </w:pPr>
      <w:r w:rsidRPr="00A43CD7">
        <w:rPr>
          <w:spacing w:val="0"/>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rsidR="00A43CD7" w:rsidRPr="00A43CD7" w:rsidRDefault="00A43CD7" w:rsidP="00A43CD7">
      <w:pPr>
        <w:ind w:firstLine="709"/>
        <w:jc w:val="both"/>
        <w:rPr>
          <w:spacing w:val="0"/>
        </w:rPr>
      </w:pPr>
      <w:r w:rsidRPr="00A43CD7">
        <w:rPr>
          <w:spacing w:val="0"/>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A43CD7" w:rsidRPr="00A43CD7" w:rsidRDefault="00A43CD7" w:rsidP="00A43CD7">
      <w:pPr>
        <w:ind w:firstLine="709"/>
        <w:jc w:val="both"/>
        <w:rPr>
          <w:spacing w:val="0"/>
        </w:rPr>
      </w:pPr>
      <w:r w:rsidRPr="00A43CD7">
        <w:rPr>
          <w:spacing w:val="0"/>
        </w:rPr>
        <w:t xml:space="preserve">Топливно-энергетические ресурсы, водопотребление и водоотведение, потребляемые подрядными организациями при выполнении работ по </w:t>
      </w:r>
      <w:r w:rsidRPr="00A43CD7">
        <w:rPr>
          <w:spacing w:val="0"/>
        </w:rPr>
        <w:lastRenderedPageBreak/>
        <w:t>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A43CD7" w:rsidRPr="00A43CD7" w:rsidRDefault="00A43CD7" w:rsidP="00A43CD7">
      <w:pPr>
        <w:ind w:firstLine="709"/>
        <w:jc w:val="both"/>
        <w:rPr>
          <w:bCs/>
          <w:spacing w:val="0"/>
        </w:rPr>
      </w:pPr>
      <w:r w:rsidRPr="00A43CD7">
        <w:rPr>
          <w:spacing w:val="0"/>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spacing w:val="0"/>
        </w:rPr>
        <w:t xml:space="preserve">б) </w:t>
      </w:r>
      <w:r w:rsidRPr="00A43CD7">
        <w:rPr>
          <w:bCs/>
          <w:spacing w:val="0"/>
        </w:rPr>
        <w:t xml:space="preserve">на возмещение льгот по оплате гражданами жилищно-коммунальных услуг и </w:t>
      </w:r>
      <w:r w:rsidRPr="00A43CD7">
        <w:rPr>
          <w:spacing w:val="0"/>
        </w:rPr>
        <w:t>предприятиями, в которых занято более 50 процентов инвалидов</w:t>
      </w:r>
      <w:r w:rsidRPr="00A43CD7">
        <w:rPr>
          <w:bCs/>
          <w:spacing w:val="0"/>
        </w:rPr>
        <w:t xml:space="preserve">, коммунальных услуг </w:t>
      </w:r>
      <w:r w:rsidRPr="00A43CD7">
        <w:rPr>
          <w:spacing w:val="0"/>
        </w:rPr>
        <w:t>– 100 процентов от утвержденных настоящим Законом расходов</w:t>
      </w:r>
      <w:r w:rsidR="00490834">
        <w:rPr>
          <w:spacing w:val="0"/>
        </w:rPr>
        <w:t>.</w:t>
      </w:r>
    </w:p>
    <w:p w:rsidR="00E21B54" w:rsidRDefault="00E21B54" w:rsidP="00A43CD7">
      <w:pPr>
        <w:ind w:firstLine="709"/>
        <w:jc w:val="both"/>
        <w:rPr>
          <w:spacing w:val="0"/>
        </w:rPr>
      </w:pPr>
      <w:r w:rsidRPr="00E21B54">
        <w:rPr>
          <w:spacing w:val="0"/>
        </w:rPr>
        <w:t>Финансирование расходов республиканского бюджета по возмещению льгот по оплате услуг электроснабжения, газоснабжения, водоснабжения и водоотведения (канализации), услуг по теплоснабжени</w:t>
      </w:r>
      <w:r w:rsidR="00490834">
        <w:rPr>
          <w:spacing w:val="0"/>
        </w:rPr>
        <w:t>ю</w:t>
      </w:r>
      <w:r w:rsidRPr="00E21B54">
        <w:rPr>
          <w:spacing w:val="0"/>
        </w:rPr>
        <w:t xml:space="preserve"> (отопление, подогрев воды, горячее водоснабжени</w:t>
      </w:r>
      <w:r w:rsidR="00490834">
        <w:rPr>
          <w:spacing w:val="0"/>
        </w:rPr>
        <w:t>е</w:t>
      </w:r>
      <w:r w:rsidRPr="00E21B54">
        <w:rPr>
          <w:spacing w:val="0"/>
        </w:rPr>
        <w:t>), предоставленных гражданам и предприятиям, в которых занято более 50 процентов инвалидов, производится пропорционально объемам оказанных предприятиями услуг</w:t>
      </w:r>
      <w:r>
        <w:rPr>
          <w:spacing w:val="0"/>
        </w:rPr>
        <w:t>;</w:t>
      </w:r>
    </w:p>
    <w:p w:rsidR="00A43CD7" w:rsidRPr="00A43CD7" w:rsidRDefault="00A43CD7" w:rsidP="00A43CD7">
      <w:pPr>
        <w:ind w:firstLine="709"/>
        <w:jc w:val="both"/>
        <w:rPr>
          <w:spacing w:val="0"/>
        </w:rPr>
      </w:pPr>
      <w:r w:rsidRPr="00A43CD7">
        <w:rPr>
          <w:spacing w:val="0"/>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w:t>
      </w:r>
      <w:r w:rsidRPr="00A43CD7">
        <w:rPr>
          <w:bCs/>
          <w:spacing w:val="0"/>
        </w:rPr>
        <w:t>18 117 267</w:t>
      </w:r>
      <w:r w:rsidRPr="00A43CD7">
        <w:rPr>
          <w:spacing w:val="0"/>
        </w:rPr>
        <w:t xml:space="preserve"> рублей, или 100 процентов предельных расходов.</w:t>
      </w:r>
    </w:p>
    <w:p w:rsidR="00A43CD7" w:rsidRPr="00A43CD7" w:rsidRDefault="00A43CD7" w:rsidP="00A43CD7">
      <w:pPr>
        <w:ind w:firstLine="709"/>
        <w:jc w:val="both"/>
        <w:rPr>
          <w:spacing w:val="0"/>
        </w:rPr>
      </w:pPr>
      <w:r w:rsidRPr="00A43CD7">
        <w:rPr>
          <w:spacing w:val="0"/>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w:t>
      </w:r>
      <w:r w:rsidRPr="00A43CD7">
        <w:rPr>
          <w:bCs/>
          <w:spacing w:val="0"/>
        </w:rPr>
        <w:t>3 524 926</w:t>
      </w:r>
      <w:r w:rsidRPr="00A43CD7">
        <w:rPr>
          <w:spacing w:val="0"/>
        </w:rPr>
        <w:t xml:space="preserve"> рублей в виде субсидии на возмещение 50 процентов расходов на оплату оказанных субъектами электроэнергетики услуг, в том числе: </w:t>
      </w:r>
    </w:p>
    <w:p w:rsidR="00A43CD7" w:rsidRPr="00A43CD7" w:rsidRDefault="00A43CD7" w:rsidP="00A43CD7">
      <w:pPr>
        <w:ind w:firstLine="709"/>
        <w:jc w:val="both"/>
        <w:rPr>
          <w:spacing w:val="0"/>
        </w:rPr>
      </w:pPr>
      <w:r w:rsidRPr="00A43CD7">
        <w:rPr>
          <w:spacing w:val="0"/>
        </w:rPr>
        <w:t xml:space="preserve">а) </w:t>
      </w:r>
      <w:r w:rsidR="00490834" w:rsidRPr="00A43CD7">
        <w:rPr>
          <w:spacing w:val="0"/>
        </w:rPr>
        <w:t xml:space="preserve">по </w:t>
      </w:r>
      <w:r w:rsidRPr="00A43CD7">
        <w:rPr>
          <w:spacing w:val="0"/>
        </w:rPr>
        <w:t xml:space="preserve">передаче электрической энергии – в сумме </w:t>
      </w:r>
      <w:r w:rsidRPr="00A43CD7">
        <w:rPr>
          <w:bCs/>
          <w:spacing w:val="0"/>
        </w:rPr>
        <w:t>967 405</w:t>
      </w:r>
      <w:r w:rsidRPr="00A43CD7">
        <w:rPr>
          <w:spacing w:val="0"/>
        </w:rPr>
        <w:t xml:space="preserve"> рублей;</w:t>
      </w:r>
    </w:p>
    <w:p w:rsidR="00A43CD7" w:rsidRPr="00A43CD7" w:rsidRDefault="00A43CD7" w:rsidP="00A43CD7">
      <w:pPr>
        <w:ind w:firstLine="709"/>
        <w:jc w:val="both"/>
        <w:rPr>
          <w:spacing w:val="0"/>
        </w:rPr>
      </w:pPr>
      <w:r w:rsidRPr="00A43CD7">
        <w:rPr>
          <w:spacing w:val="0"/>
        </w:rPr>
        <w:t xml:space="preserve">б) </w:t>
      </w:r>
      <w:r w:rsidR="00490834" w:rsidRPr="00A43CD7">
        <w:rPr>
          <w:spacing w:val="0"/>
        </w:rPr>
        <w:t xml:space="preserve">по </w:t>
      </w:r>
      <w:r w:rsidRPr="00A43CD7">
        <w:rPr>
          <w:spacing w:val="0"/>
        </w:rPr>
        <w:t xml:space="preserve">оперативно-диспетчерскому управлению – в сумме </w:t>
      </w:r>
      <w:r w:rsidRPr="00A43CD7">
        <w:rPr>
          <w:bCs/>
          <w:spacing w:val="0"/>
        </w:rPr>
        <w:t>35 297 рублей</w:t>
      </w:r>
      <w:r w:rsidRPr="00A43CD7">
        <w:rPr>
          <w:spacing w:val="0"/>
        </w:rPr>
        <w:t>;</w:t>
      </w:r>
    </w:p>
    <w:p w:rsidR="00A43CD7" w:rsidRPr="00A43CD7" w:rsidRDefault="00A43CD7" w:rsidP="00A43CD7">
      <w:pPr>
        <w:ind w:firstLine="709"/>
        <w:jc w:val="both"/>
        <w:rPr>
          <w:bCs/>
          <w:spacing w:val="0"/>
        </w:rPr>
      </w:pPr>
      <w:r w:rsidRPr="00A43CD7">
        <w:rPr>
          <w:spacing w:val="0"/>
        </w:rPr>
        <w:t xml:space="preserve">в) </w:t>
      </w:r>
      <w:r w:rsidR="00490834" w:rsidRPr="00A43CD7">
        <w:rPr>
          <w:spacing w:val="0"/>
        </w:rPr>
        <w:t xml:space="preserve">по </w:t>
      </w:r>
      <w:r w:rsidRPr="00A43CD7">
        <w:rPr>
          <w:spacing w:val="0"/>
        </w:rPr>
        <w:t xml:space="preserve">распределению электрической энергии – в сумме </w:t>
      </w:r>
      <w:r w:rsidRPr="00A43CD7">
        <w:rPr>
          <w:bCs/>
          <w:spacing w:val="0"/>
        </w:rPr>
        <w:t>2 522 224 рубля</w:t>
      </w:r>
      <w:r w:rsidRPr="00A43CD7">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9.</w:t>
      </w:r>
    </w:p>
    <w:p w:rsidR="00A43CD7" w:rsidRPr="00A43CD7" w:rsidRDefault="00A43CD7" w:rsidP="00A43CD7">
      <w:pPr>
        <w:ind w:firstLine="709"/>
        <w:jc w:val="both"/>
        <w:rPr>
          <w:bCs/>
          <w:spacing w:val="0"/>
        </w:rPr>
      </w:pPr>
      <w:r w:rsidRPr="00A43CD7">
        <w:rPr>
          <w:bCs/>
          <w:spacing w:val="0"/>
        </w:rPr>
        <w:t xml:space="preserve">1. </w:t>
      </w:r>
      <w:r w:rsidRPr="00A43CD7">
        <w:rPr>
          <w:spacing w:val="0"/>
        </w:rPr>
        <w:t>При исполнении бюджетов различных уровней в 2026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A43CD7">
        <w:rPr>
          <w:bCs/>
          <w:spacing w:val="0"/>
        </w:rPr>
        <w:t>.</w:t>
      </w:r>
    </w:p>
    <w:p w:rsidR="00A43CD7" w:rsidRPr="00A43CD7" w:rsidRDefault="00A43CD7" w:rsidP="00A43CD7">
      <w:pPr>
        <w:ind w:firstLine="709"/>
        <w:jc w:val="both"/>
        <w:rPr>
          <w:bCs/>
          <w:spacing w:val="0"/>
        </w:rPr>
      </w:pPr>
      <w:r w:rsidRPr="00A43CD7">
        <w:rPr>
          <w:bCs/>
          <w:spacing w:val="0"/>
        </w:rPr>
        <w:t>Кредиторская задолженность по состоянию на 1 января 202</w:t>
      </w:r>
      <w:r w:rsidR="00001E51">
        <w:rPr>
          <w:bCs/>
          <w:spacing w:val="0"/>
        </w:rPr>
        <w:t>7</w:t>
      </w:r>
      <w:r w:rsidRPr="00A43CD7">
        <w:rPr>
          <w:bCs/>
          <w:spacing w:val="0"/>
        </w:rPr>
        <w:t xml:space="preserve">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w:t>
      </w:r>
      <w:r w:rsidRPr="00A43CD7">
        <w:rPr>
          <w:bCs/>
          <w:spacing w:val="0"/>
        </w:rPr>
        <w:lastRenderedPageBreak/>
        <w:t>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r w:rsidR="00001E51">
        <w:rPr>
          <w:bCs/>
          <w:spacing w:val="0"/>
        </w:rPr>
        <w:t xml:space="preserve"> </w:t>
      </w:r>
      <w:r w:rsidR="00001E51" w:rsidRPr="00001E51">
        <w:rPr>
          <w:color w:val="000000"/>
        </w:rPr>
        <w:t>и не подлежит оплате организациями, финансируемыми за счет средств бюджетов различных уровней, в том числе за счет средств от оказания платных услуг и иной приносящей доход деятельности</w:t>
      </w:r>
      <w:r w:rsidRPr="00A43CD7">
        <w:rPr>
          <w:bCs/>
          <w:spacing w:val="0"/>
        </w:rPr>
        <w:t>.</w:t>
      </w:r>
    </w:p>
    <w:p w:rsidR="00A43CD7" w:rsidRPr="00A43CD7" w:rsidRDefault="00A43CD7" w:rsidP="00A43CD7">
      <w:pPr>
        <w:ind w:firstLine="709"/>
        <w:jc w:val="both"/>
        <w:rPr>
          <w:bCs/>
          <w:spacing w:val="0"/>
        </w:rPr>
      </w:pPr>
      <w:r w:rsidRPr="00A43CD7">
        <w:rPr>
          <w:bCs/>
          <w:spacing w:val="0"/>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w:t>
      </w:r>
      <w:r w:rsidRPr="00A43CD7">
        <w:rPr>
          <w:spacing w:val="0"/>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A43CD7">
        <w:rPr>
          <w:bCs/>
          <w:spacing w:val="0"/>
        </w:rPr>
        <w:t>, по состоянию на 1 января 2026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A43CD7" w:rsidRPr="006A3811" w:rsidRDefault="00A43CD7" w:rsidP="00A43CD7">
      <w:pPr>
        <w:ind w:firstLine="709"/>
        <w:jc w:val="both"/>
        <w:rPr>
          <w:bCs/>
          <w:spacing w:val="0"/>
          <w:sz w:val="16"/>
          <w:szCs w:val="16"/>
        </w:rPr>
      </w:pPr>
    </w:p>
    <w:p w:rsidR="00A43CD7" w:rsidRPr="00A43CD7" w:rsidRDefault="00A43CD7" w:rsidP="00A43CD7">
      <w:pPr>
        <w:ind w:firstLine="709"/>
        <w:jc w:val="both"/>
        <w:rPr>
          <w:b/>
          <w:bCs/>
          <w:spacing w:val="0"/>
        </w:rPr>
      </w:pPr>
      <w:r w:rsidRPr="00A43CD7">
        <w:rPr>
          <w:b/>
          <w:bCs/>
          <w:spacing w:val="0"/>
        </w:rPr>
        <w:t xml:space="preserve">Статья 10. </w:t>
      </w:r>
    </w:p>
    <w:p w:rsidR="00A43CD7" w:rsidRPr="00A43CD7" w:rsidRDefault="00A43CD7" w:rsidP="00A43CD7">
      <w:pPr>
        <w:ind w:firstLine="709"/>
        <w:jc w:val="both"/>
        <w:rPr>
          <w:bCs/>
          <w:spacing w:val="0"/>
        </w:rPr>
      </w:pPr>
      <w:r w:rsidRPr="00A43CD7">
        <w:rPr>
          <w:spacing w:val="0"/>
        </w:rPr>
        <w:t xml:space="preserve">Финансирование социально защищенных статей (направлений) расходов бюджетов различных уровней по перечню согласно </w:t>
      </w:r>
      <w:r w:rsidR="00D00D44">
        <w:rPr>
          <w:spacing w:val="0"/>
        </w:rPr>
        <w:br/>
      </w:r>
      <w:r w:rsidRPr="00A43CD7">
        <w:rPr>
          <w:spacing w:val="0"/>
        </w:rPr>
        <w:t>Приложению № 5 к настоящему Закону осуществляется в первоочередном порядке</w:t>
      </w:r>
      <w:r w:rsidRPr="00A43CD7">
        <w:rPr>
          <w:bCs/>
          <w:spacing w:val="0"/>
        </w:rPr>
        <w:t>.</w:t>
      </w:r>
    </w:p>
    <w:p w:rsidR="00001E51" w:rsidRPr="00001E51" w:rsidRDefault="00001E51" w:rsidP="00001E51">
      <w:pPr>
        <w:ind w:firstLine="709"/>
        <w:jc w:val="both"/>
        <w:rPr>
          <w:color w:val="000000"/>
          <w:spacing w:val="0"/>
        </w:rPr>
      </w:pPr>
      <w:r w:rsidRPr="00001E51">
        <w:rPr>
          <w:color w:val="000000"/>
          <w:spacing w:val="0"/>
        </w:rPr>
        <w:t>Перечень государственных (муниципальных) организаций, работающих в заданных государством условиях хозяйствования, устанавливается нормативным правовым актом Правительства Приднестровской Молдавской Республики</w:t>
      </w:r>
      <w:r>
        <w:rPr>
          <w:color w:val="000000"/>
          <w:spacing w:val="0"/>
        </w:rPr>
        <w:t>.</w:t>
      </w:r>
      <w:r w:rsidRPr="00001E51">
        <w:rPr>
          <w:color w:val="000000"/>
          <w:spacing w:val="0"/>
        </w:rPr>
        <w:t xml:space="preserve"> </w:t>
      </w:r>
    </w:p>
    <w:p w:rsidR="00A43CD7" w:rsidRPr="00A538C3" w:rsidRDefault="00A43CD7" w:rsidP="00A43CD7">
      <w:pPr>
        <w:ind w:firstLine="709"/>
        <w:jc w:val="both"/>
        <w:rPr>
          <w:color w:val="000000"/>
          <w:spacing w:val="0"/>
          <w:sz w:val="18"/>
          <w:szCs w:val="18"/>
        </w:rPr>
      </w:pPr>
    </w:p>
    <w:p w:rsidR="00A43CD7" w:rsidRPr="00A43CD7" w:rsidRDefault="00A43CD7" w:rsidP="00A43CD7">
      <w:pPr>
        <w:ind w:firstLine="709"/>
        <w:jc w:val="both"/>
        <w:rPr>
          <w:b/>
          <w:bCs/>
          <w:spacing w:val="0"/>
        </w:rPr>
      </w:pPr>
      <w:r w:rsidRPr="00A43CD7">
        <w:rPr>
          <w:b/>
          <w:bCs/>
          <w:spacing w:val="0"/>
        </w:rPr>
        <w:t>Статья 11.</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В 2026 году из республиканского бюджета направляются средства на выплату:</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 xml:space="preserve">а) гарантированных восстановленных вкладов граждан в сумме </w:t>
      </w:r>
      <w:r w:rsidRPr="00A43CD7">
        <w:rPr>
          <w:rFonts w:eastAsia="Calibri"/>
          <w:spacing w:val="0"/>
          <w:kern w:val="2"/>
          <w:lang w:eastAsia="en-US"/>
        </w:rPr>
        <w:br/>
        <w:t>23 893 714 рублей;</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б) гарантированных восстановленных страховых взносов граждан в сумме 10 000 рублей.</w:t>
      </w:r>
    </w:p>
    <w:p w:rsidR="002A5B6E" w:rsidRPr="00A538C3" w:rsidRDefault="002A5B6E" w:rsidP="00A43CD7">
      <w:pPr>
        <w:ind w:firstLine="709"/>
        <w:jc w:val="both"/>
        <w:rPr>
          <w:bCs/>
          <w:spacing w:val="0"/>
        </w:rPr>
      </w:pPr>
    </w:p>
    <w:p w:rsidR="005B70A4" w:rsidRPr="00A15F6D" w:rsidRDefault="005B70A4" w:rsidP="005B70A4">
      <w:pPr>
        <w:ind w:firstLine="709"/>
        <w:jc w:val="both"/>
        <w:rPr>
          <w:b/>
          <w:bCs/>
          <w:spacing w:val="0"/>
        </w:rPr>
      </w:pPr>
      <w:r w:rsidRPr="00A15F6D">
        <w:rPr>
          <w:b/>
          <w:bCs/>
          <w:spacing w:val="0"/>
        </w:rPr>
        <w:lastRenderedPageBreak/>
        <w:t xml:space="preserve">Статья </w:t>
      </w:r>
      <w:r>
        <w:rPr>
          <w:b/>
          <w:bCs/>
          <w:spacing w:val="0"/>
        </w:rPr>
        <w:t>12</w:t>
      </w:r>
      <w:r w:rsidRPr="00A15F6D">
        <w:rPr>
          <w:b/>
          <w:bCs/>
          <w:spacing w:val="0"/>
        </w:rPr>
        <w:t>.</w:t>
      </w:r>
    </w:p>
    <w:p w:rsidR="005B70A4" w:rsidRPr="00B67948" w:rsidRDefault="005B70A4" w:rsidP="001267AC">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5B70A4" w:rsidRPr="00B67948" w:rsidRDefault="005B70A4" w:rsidP="005B70A4">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B70A4" w:rsidRPr="00A43CD7" w:rsidRDefault="005B70A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5B70A4">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A43CD7" w:rsidRPr="00A43CD7" w:rsidRDefault="00A43CD7" w:rsidP="00A43CD7">
      <w:pPr>
        <w:ind w:firstLine="709"/>
        <w:jc w:val="both"/>
        <w:rPr>
          <w:bCs/>
          <w:strike/>
          <w:spacing w:val="0"/>
        </w:rPr>
      </w:pPr>
      <w:r w:rsidRPr="00A43CD7">
        <w:rPr>
          <w:spacing w:val="0"/>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w:t>
      </w:r>
      <w:r w:rsidR="00A538C3">
        <w:rPr>
          <w:spacing w:val="0"/>
        </w:rPr>
        <w:t>под</w:t>
      </w:r>
      <w:r w:rsidRPr="00A43CD7">
        <w:rPr>
          <w:spacing w:val="0"/>
        </w:rPr>
        <w:t xml:space="preserve">статьям экономической классификации расходов бюджета «Пенсии и пожизненное содержание» (код 130510), «Денежные компенсации» </w:t>
      </w:r>
      <w:r w:rsidR="00605F3E">
        <w:rPr>
          <w:spacing w:val="0"/>
        </w:rPr>
        <w:br/>
      </w:r>
      <w:r w:rsidRPr="00A43CD7">
        <w:rPr>
          <w:spacing w:val="0"/>
        </w:rPr>
        <w:t xml:space="preserve">(код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w:t>
      </w:r>
      <w:r w:rsidR="00FB357C">
        <w:rPr>
          <w:spacing w:val="0"/>
        </w:rPr>
        <w:br/>
      </w:r>
      <w:r w:rsidRPr="00A43CD7">
        <w:rPr>
          <w:spacing w:val="0"/>
        </w:rPr>
        <w:t xml:space="preserve">(код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w:t>
      </w:r>
      <w:r w:rsidR="00E74FA8">
        <w:rPr>
          <w:spacing w:val="0"/>
        </w:rPr>
        <w:br/>
      </w:r>
      <w:r w:rsidRPr="00A43CD7">
        <w:rPr>
          <w:spacing w:val="0"/>
        </w:rPr>
        <w:t xml:space="preserve">(код 110310), «Мягкий инвентарь и обмундирование» (код 110320), «Продукты питания» (код 110330), </w:t>
      </w:r>
      <w:r w:rsidRPr="00A43CD7">
        <w:rPr>
          <w:bCs/>
          <w:spacing w:val="0"/>
        </w:rPr>
        <w:t xml:space="preserve">«Расходы на содержание автотранспорта» </w:t>
      </w:r>
      <w:r w:rsidR="00FB357C">
        <w:rPr>
          <w:bCs/>
          <w:spacing w:val="0"/>
        </w:rPr>
        <w:br/>
      </w:r>
      <w:r w:rsidRPr="00A43CD7">
        <w:rPr>
          <w:bCs/>
          <w:spacing w:val="0"/>
        </w:rPr>
        <w:t>(код 110350),</w:t>
      </w:r>
      <w:r w:rsidRPr="00A43CD7">
        <w:rPr>
          <w:spacing w:val="0"/>
        </w:rPr>
        <w:t xml:space="preserve"> </w:t>
      </w:r>
      <w:r w:rsidRPr="00A43CD7">
        <w:rPr>
          <w:bCs/>
          <w:spacing w:val="0"/>
        </w:rPr>
        <w:t xml:space="preserve">«Командировки внутри республики» (код 110410), «Командировки за пределы республики» (код 110420) </w:t>
      </w:r>
      <w:r w:rsidRPr="00A43CD7">
        <w:rPr>
          <w:spacing w:val="0"/>
        </w:rPr>
        <w:t xml:space="preserve">–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w:t>
      </w:r>
      <w:r w:rsidRPr="00A43CD7">
        <w:rPr>
          <w:color w:val="000000"/>
          <w:spacing w:val="0"/>
        </w:rPr>
        <w:t xml:space="preserve">«Прочие </w:t>
      </w:r>
      <w:r w:rsidRPr="00A43CD7">
        <w:rPr>
          <w:color w:val="000000"/>
          <w:spacing w:val="0"/>
        </w:rPr>
        <w:lastRenderedPageBreak/>
        <w:t>специальные расходы» (код 111049),</w:t>
      </w:r>
      <w:r w:rsidRPr="00A43CD7">
        <w:rPr>
          <w:color w:val="0070C0"/>
          <w:spacing w:val="0"/>
        </w:rPr>
        <w:t xml:space="preserve"> </w:t>
      </w:r>
      <w:r w:rsidRPr="00A43CD7">
        <w:rPr>
          <w:spacing w:val="0"/>
        </w:rPr>
        <w:t xml:space="preserve">«Вневедомственная охрана» </w:t>
      </w:r>
      <w:r w:rsidR="00E74FA8">
        <w:rPr>
          <w:spacing w:val="0"/>
        </w:rPr>
        <w:br/>
      </w:r>
      <w:r w:rsidRPr="00A43CD7">
        <w:rPr>
          <w:spacing w:val="0"/>
        </w:rPr>
        <w:t>(код 111050), «Молочные смеси для детей» (код 111053), «</w:t>
      </w:r>
      <w:r w:rsidRPr="00A43CD7">
        <w:rPr>
          <w:bCs/>
          <w:spacing w:val="0"/>
        </w:rPr>
        <w:t xml:space="preserve">Денежная компенсация (взамен продовольственного пайка)» (код 111055) </w:t>
      </w:r>
      <w:r w:rsidRPr="00A43CD7">
        <w:rPr>
          <w:spacing w:val="0"/>
        </w:rPr>
        <w:t>– за исключением случаев, предусмотренных пунктом 3 настоящей статьи</w:t>
      </w:r>
      <w:r w:rsidRPr="00A43CD7">
        <w:rPr>
          <w:bCs/>
          <w:spacing w:val="0"/>
        </w:rPr>
        <w:t>,</w:t>
      </w:r>
      <w:r w:rsidRPr="00A43CD7">
        <w:rPr>
          <w:spacing w:val="0"/>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w:t>
      </w:r>
      <w:r w:rsidR="00E74FA8">
        <w:rPr>
          <w:spacing w:val="0"/>
        </w:rPr>
        <w:br/>
      </w:r>
      <w:r w:rsidRPr="00A43CD7">
        <w:rPr>
          <w:spacing w:val="0"/>
        </w:rPr>
        <w:t>(коды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A43CD7">
        <w:rPr>
          <w:bCs/>
          <w:spacing w:val="0"/>
        </w:rPr>
        <w:t>.</w:t>
      </w:r>
      <w:r w:rsidRPr="00A43CD7">
        <w:rPr>
          <w:bCs/>
          <w:strike/>
          <w:spacing w:val="0"/>
        </w:rPr>
        <w:t xml:space="preserve"> </w:t>
      </w:r>
    </w:p>
    <w:p w:rsidR="00A43CD7" w:rsidRPr="00A43CD7" w:rsidRDefault="00A43CD7" w:rsidP="00A43CD7">
      <w:pPr>
        <w:ind w:firstLine="709"/>
        <w:jc w:val="both"/>
        <w:rPr>
          <w:spacing w:val="0"/>
        </w:rPr>
      </w:pPr>
      <w:r w:rsidRPr="00A43CD7">
        <w:rPr>
          <w:spacing w:val="0"/>
        </w:rPr>
        <w:t>3. Перераспределение средств в пределах годовой суммы расходов:</w:t>
      </w:r>
    </w:p>
    <w:p w:rsidR="00A43CD7" w:rsidRPr="00A43CD7" w:rsidRDefault="00A43CD7" w:rsidP="00A43CD7">
      <w:pPr>
        <w:ind w:firstLine="709"/>
        <w:jc w:val="both"/>
        <w:rPr>
          <w:spacing w:val="0"/>
        </w:rPr>
      </w:pPr>
      <w:r w:rsidRPr="00A43CD7">
        <w:rPr>
          <w:spacing w:val="0"/>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rsidR="00A43CD7" w:rsidRPr="00A43CD7" w:rsidRDefault="00A43CD7" w:rsidP="00A43CD7">
      <w:pPr>
        <w:ind w:firstLine="709"/>
        <w:jc w:val="both"/>
        <w:rPr>
          <w:spacing w:val="0"/>
        </w:rPr>
      </w:pPr>
      <w:r w:rsidRPr="00A43CD7">
        <w:rPr>
          <w:spacing w:val="0"/>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w:t>
      </w:r>
      <w:r w:rsidR="004063E8">
        <w:rPr>
          <w:spacing w:val="0"/>
        </w:rPr>
        <w:t>под</w:t>
      </w:r>
      <w:r w:rsidRPr="00A43CD7">
        <w:rPr>
          <w:spacing w:val="0"/>
        </w:rPr>
        <w:t>статьями экономической классификации расходов бюджетов «Пенсии и пожизненное содержание» (код 130510), «Денежные компенсации» (код 130650);</w:t>
      </w:r>
    </w:p>
    <w:p w:rsidR="00A43CD7" w:rsidRPr="00A43CD7" w:rsidRDefault="00A43CD7" w:rsidP="00A43CD7">
      <w:pPr>
        <w:ind w:firstLine="709"/>
        <w:jc w:val="both"/>
        <w:rPr>
          <w:spacing w:val="0"/>
        </w:rPr>
      </w:pPr>
      <w:r w:rsidRPr="00A43CD7">
        <w:rPr>
          <w:spacing w:val="0"/>
        </w:rPr>
        <w:t xml:space="preserve">в)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w:t>
      </w:r>
      <w:r w:rsidRPr="00A43CD7">
        <w:rPr>
          <w:spacing w:val="0"/>
        </w:rPr>
        <w:t xml:space="preserve">между </w:t>
      </w:r>
      <w:r w:rsidR="004063E8">
        <w:rPr>
          <w:spacing w:val="0"/>
        </w:rPr>
        <w:t>под</w:t>
      </w:r>
      <w:r w:rsidRPr="00A43CD7">
        <w:rPr>
          <w:spacing w:val="0"/>
        </w:rPr>
        <w:t>статьями экономической классификации расходов бюджетов «Капитальные вложения в строительство» (коды 240210–240280) и «Капитальный ремонт» (коды 240310–240360);</w:t>
      </w:r>
    </w:p>
    <w:p w:rsidR="00A43CD7" w:rsidRPr="00A43CD7" w:rsidRDefault="00A43CD7" w:rsidP="00A43CD7">
      <w:pPr>
        <w:ind w:firstLine="709"/>
        <w:jc w:val="both"/>
        <w:rPr>
          <w:bCs/>
          <w:spacing w:val="0"/>
        </w:rPr>
      </w:pPr>
      <w:r w:rsidRPr="00A43CD7">
        <w:rPr>
          <w:bCs/>
          <w:spacing w:val="0"/>
        </w:rPr>
        <w:t xml:space="preserve">г) по разделу </w:t>
      </w:r>
      <w:r w:rsidRPr="00A43CD7">
        <w:rPr>
          <w:spacing w:val="0"/>
        </w:rPr>
        <w:t>функциональной классификации</w:t>
      </w:r>
      <w:r w:rsidRPr="00A43CD7">
        <w:rPr>
          <w:bCs/>
          <w:spacing w:val="0"/>
        </w:rPr>
        <w:t xml:space="preserve"> расходов бюджетов между </w:t>
      </w:r>
      <w:r w:rsidR="004063E8">
        <w:rPr>
          <w:bCs/>
          <w:spacing w:val="0"/>
        </w:rPr>
        <w:t>под</w:t>
      </w:r>
      <w:r w:rsidRPr="00A43CD7">
        <w:rPr>
          <w:bCs/>
          <w:spacing w:val="0"/>
        </w:rPr>
        <w:t xml:space="preserve">статьями экономической классификации расходов </w:t>
      </w:r>
      <w:r w:rsidRPr="00A43CD7">
        <w:rPr>
          <w:spacing w:val="0"/>
        </w:rPr>
        <w:t>бюджетов</w:t>
      </w:r>
      <w:r w:rsidRPr="00A43CD7">
        <w:rPr>
          <w:bCs/>
          <w:spacing w:val="0"/>
        </w:rPr>
        <w:t xml:space="preserve"> «Командировки внутри республики» (код 110410), «Командировки за пределы республики» (код 110420); </w:t>
      </w:r>
    </w:p>
    <w:p w:rsidR="00A43CD7" w:rsidRPr="00A43CD7" w:rsidRDefault="00A43CD7" w:rsidP="00A43CD7">
      <w:pPr>
        <w:ind w:firstLine="709"/>
        <w:jc w:val="both"/>
        <w:rPr>
          <w:bCs/>
          <w:spacing w:val="0"/>
        </w:rPr>
      </w:pPr>
      <w:r w:rsidRPr="00A43CD7">
        <w:rPr>
          <w:spacing w:val="0"/>
        </w:rPr>
        <w:t xml:space="preserve">д)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уменьшение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«Денежная компенсация (взамен продовольственного пайка)» (код 111055) с целью увеличения расходов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е) по разделу функциональной классификации расходов бюджетов различных уровней;</w:t>
      </w:r>
    </w:p>
    <w:p w:rsidR="005B70A4" w:rsidRDefault="00A43CD7" w:rsidP="001267AC">
      <w:pPr>
        <w:ind w:firstLine="709"/>
        <w:jc w:val="both"/>
        <w:rPr>
          <w:spacing w:val="0"/>
        </w:rPr>
      </w:pPr>
      <w:r w:rsidRPr="00A43CD7">
        <w:rPr>
          <w:spacing w:val="0"/>
        </w:rPr>
        <w:t xml:space="preserve">ж) по разделу функциональной классификации расходов бюджетов уменьшение по </w:t>
      </w:r>
      <w:r w:rsidR="004063E8">
        <w:rPr>
          <w:spacing w:val="0"/>
        </w:rPr>
        <w:t>под</w:t>
      </w:r>
      <w:r w:rsidRPr="00A43CD7">
        <w:rPr>
          <w:spacing w:val="0"/>
        </w:rPr>
        <w:t xml:space="preserve">статье экономической классификации расходов бюджетов </w:t>
      </w:r>
      <w:r w:rsidRPr="00A43CD7">
        <w:rPr>
          <w:spacing w:val="0"/>
        </w:rPr>
        <w:lastRenderedPageBreak/>
        <w:t xml:space="preserve">«Оплата труда» (код 110100) с целью увеличения расходов по </w:t>
      </w:r>
      <w:r w:rsidR="004063E8">
        <w:rPr>
          <w:spacing w:val="0"/>
        </w:rPr>
        <w:t>под</w:t>
      </w:r>
      <w:r w:rsidRPr="00A43CD7">
        <w:rPr>
          <w:spacing w:val="0"/>
        </w:rPr>
        <w:t xml:space="preserve">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p>
    <w:p w:rsidR="00A43CD7" w:rsidRPr="00A43CD7" w:rsidRDefault="00A43CD7" w:rsidP="00A43CD7">
      <w:pPr>
        <w:ind w:firstLine="709"/>
        <w:jc w:val="both"/>
        <w:rPr>
          <w:spacing w:val="0"/>
        </w:rPr>
      </w:pPr>
      <w:r w:rsidRPr="00A43CD7">
        <w:rPr>
          <w:spacing w:val="0"/>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w:t>
      </w:r>
      <w:r w:rsidR="005B70A4">
        <w:rPr>
          <w:bCs/>
          <w:spacing w:val="0"/>
        </w:rPr>
        <w:t>я</w:t>
      </w:r>
      <w:r w:rsidRPr="00A43CD7">
        <w:rPr>
          <w:bCs/>
          <w:spacing w:val="0"/>
        </w:rPr>
        <w:t>тся по согласованию с Министерством внутренних дел Приднестровской Молдавской Республики.</w:t>
      </w:r>
    </w:p>
    <w:p w:rsidR="00A43CD7" w:rsidRPr="00A43CD7" w:rsidRDefault="00A43CD7" w:rsidP="00A43CD7">
      <w:pPr>
        <w:ind w:firstLine="709"/>
        <w:jc w:val="both"/>
        <w:rPr>
          <w:spacing w:val="0"/>
        </w:rPr>
      </w:pPr>
      <w:r w:rsidRPr="00A43CD7">
        <w:rPr>
          <w:spacing w:val="0"/>
        </w:rPr>
        <w:t xml:space="preserve">4. Увеличение плановых лимитов республиканского (местного) бюджета по </w:t>
      </w:r>
      <w:r w:rsidR="00AE0C38">
        <w:rPr>
          <w:spacing w:val="0"/>
        </w:rPr>
        <w:t>под</w:t>
      </w:r>
      <w:r w:rsidRPr="00A43CD7">
        <w:rPr>
          <w:spacing w:val="0"/>
        </w:rPr>
        <w:t xml:space="preserve">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A43CD7">
        <w:rPr>
          <w:bCs/>
          <w:spacing w:val="0"/>
        </w:rPr>
        <w:t>«Денежная компенсация (взамен продовольственного пайка)» (код 111055)</w:t>
      </w:r>
      <w:r w:rsidRPr="00A43CD7">
        <w:rPr>
          <w:spacing w:val="0"/>
        </w:rPr>
        <w:t xml:space="preserve"> – за исключением случаев, предусмотренных пунктом 3 настоящей статьи,</w:t>
      </w:r>
      <w:r w:rsidRPr="00A43CD7">
        <w:rPr>
          <w:bCs/>
          <w:spacing w:val="0"/>
        </w:rPr>
        <w:t xml:space="preserve"> за</w:t>
      </w:r>
      <w:r w:rsidRPr="00A43CD7">
        <w:rPr>
          <w:spacing w:val="0"/>
        </w:rPr>
        <w:t xml:space="preserve"> счет других статей экономической классификации расходов бюджетов без внесения изменений в настоящий Закон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64460D">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ходе исполнения республиканского бюджета в 2026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A43CD7" w:rsidRPr="00A43CD7" w:rsidRDefault="00A43CD7" w:rsidP="00A43CD7">
      <w:pPr>
        <w:ind w:firstLine="709"/>
        <w:jc w:val="both"/>
        <w:rPr>
          <w:bCs/>
          <w:spacing w:val="0"/>
        </w:rPr>
      </w:pPr>
      <w:r w:rsidRPr="00A43CD7">
        <w:rPr>
          <w:bCs/>
          <w:spacing w:val="0"/>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A43CD7" w:rsidRPr="00A43CD7" w:rsidRDefault="00A43CD7" w:rsidP="00A43CD7">
      <w:pPr>
        <w:ind w:firstLine="709"/>
        <w:jc w:val="both"/>
        <w:rPr>
          <w:spacing w:val="0"/>
        </w:rPr>
      </w:pPr>
      <w:r w:rsidRPr="00A43CD7">
        <w:rPr>
          <w:bCs/>
          <w:spacing w:val="0"/>
        </w:rPr>
        <w:t xml:space="preserve">Увеличение расходов на оплату труда с начислениями сверх установленных на указанные цели решениями Советов народных депутатов </w:t>
      </w:r>
      <w:r w:rsidRPr="00A43CD7">
        <w:rPr>
          <w:bCs/>
          <w:spacing w:val="0"/>
        </w:rPr>
        <w:lastRenderedPageBreak/>
        <w:t>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spacing w:val="0"/>
        </w:rPr>
      </w:pPr>
      <w:r w:rsidRPr="00A43CD7">
        <w:rPr>
          <w:b/>
          <w:spacing w:val="0"/>
        </w:rPr>
        <w:t>Статья 1</w:t>
      </w:r>
      <w:r w:rsidR="0064460D">
        <w:rPr>
          <w:b/>
          <w:spacing w:val="0"/>
        </w:rPr>
        <w:t>5</w:t>
      </w:r>
      <w:r w:rsidRPr="00A43CD7">
        <w:rPr>
          <w:b/>
          <w:spacing w:val="0"/>
        </w:rPr>
        <w:t xml:space="preserve">. </w:t>
      </w:r>
    </w:p>
    <w:p w:rsidR="00A43CD7" w:rsidRPr="00A43CD7" w:rsidRDefault="00A43CD7" w:rsidP="00A43CD7">
      <w:pPr>
        <w:ind w:firstLine="709"/>
        <w:jc w:val="both"/>
        <w:rPr>
          <w:bCs/>
          <w:spacing w:val="0"/>
        </w:rPr>
      </w:pPr>
      <w:r w:rsidRPr="00A43CD7">
        <w:rPr>
          <w:bCs/>
          <w:spacing w:val="0"/>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E31256">
        <w:rPr>
          <w:bCs/>
          <w:spacing w:val="0"/>
        </w:rPr>
        <w:br/>
      </w:r>
      <w:r w:rsidRPr="00A43CD7">
        <w:rPr>
          <w:bCs/>
          <w:spacing w:val="0"/>
        </w:rPr>
        <w:t>«О закупках в Приднестровской Молдавской Республике», за исключением случаев, предусмотренных настоящим Законом.</w:t>
      </w:r>
    </w:p>
    <w:p w:rsidR="00A43CD7" w:rsidRPr="00A43CD7" w:rsidRDefault="00A43CD7" w:rsidP="00A43CD7">
      <w:pPr>
        <w:ind w:firstLine="709"/>
        <w:jc w:val="both"/>
        <w:rPr>
          <w:bCs/>
          <w:spacing w:val="0"/>
        </w:rPr>
      </w:pPr>
      <w:r w:rsidRPr="00A43CD7">
        <w:rPr>
          <w:bCs/>
          <w:spacing w:val="0"/>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Pr="00A43CD7">
        <w:rPr>
          <w:spacing w:val="0"/>
        </w:rPr>
        <w:t xml:space="preserve"> </w:t>
      </w:r>
      <w:r w:rsidRPr="00A43CD7">
        <w:rPr>
          <w:bCs/>
          <w:spacing w:val="0"/>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sidR="00E31256">
        <w:rPr>
          <w:bCs/>
          <w:spacing w:val="0"/>
        </w:rPr>
        <w:br/>
      </w:r>
      <w:r w:rsidRPr="00A43CD7">
        <w:rPr>
          <w:bCs/>
          <w:spacing w:val="0"/>
        </w:rPr>
        <w:t>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A43CD7" w:rsidRPr="00A43CD7" w:rsidRDefault="00A43CD7" w:rsidP="00A43CD7">
      <w:pPr>
        <w:ind w:firstLine="709"/>
        <w:jc w:val="both"/>
        <w:rPr>
          <w:bCs/>
          <w:spacing w:val="0"/>
        </w:rPr>
      </w:pPr>
      <w:r w:rsidRPr="00A43CD7">
        <w:rPr>
          <w:bCs/>
          <w:spacing w:val="0"/>
        </w:rPr>
        <w:t>4. В 2026 году закупка (заказ) работ по строительству</w:t>
      </w:r>
      <w:r w:rsidRPr="00A43CD7">
        <w:rPr>
          <w:spacing w:val="0"/>
        </w:rPr>
        <w:t xml:space="preserve"> и ремонту </w:t>
      </w:r>
      <w:r w:rsidRPr="00A43CD7">
        <w:rPr>
          <w:spacing w:val="0"/>
        </w:rPr>
        <w:br/>
        <w:t xml:space="preserve">(за исключением работ по содержанию, в том числе зимнему содержанию) автомобильных дорог общего пользования и их составных частей, находящихся в </w:t>
      </w:r>
      <w:r w:rsidRPr="00A43CD7">
        <w:rPr>
          <w:bCs/>
          <w:spacing w:val="0"/>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A43CD7" w:rsidRPr="00A43CD7" w:rsidRDefault="00A43CD7" w:rsidP="00A43CD7">
      <w:pPr>
        <w:ind w:firstLine="709"/>
        <w:jc w:val="both"/>
        <w:rPr>
          <w:bCs/>
          <w:spacing w:val="0"/>
        </w:rPr>
      </w:pPr>
      <w:r w:rsidRPr="00A43CD7">
        <w:rPr>
          <w:bCs/>
          <w:spacing w:val="0"/>
        </w:rPr>
        <w:t>Работы по ликвидации аварийных ситуаций и содержанию, в том числе по зимнему содержанию, автомобильных</w:t>
      </w:r>
      <w:r w:rsidRPr="00A43CD7">
        <w:rPr>
          <w:spacing w:val="0"/>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w:t>
      </w:r>
      <w:r w:rsidRPr="00A43CD7">
        <w:rPr>
          <w:spacing w:val="0"/>
        </w:rPr>
        <w:lastRenderedPageBreak/>
        <w:t xml:space="preserve">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A43CD7">
        <w:rPr>
          <w:bCs/>
          <w:spacing w:val="0"/>
        </w:rPr>
        <w:t>Приднестровской Молдавской Республике».</w:t>
      </w:r>
    </w:p>
    <w:p w:rsidR="00A43CD7" w:rsidRPr="00A43CD7" w:rsidRDefault="00A43CD7" w:rsidP="00A43CD7">
      <w:pPr>
        <w:ind w:firstLine="709"/>
        <w:jc w:val="both"/>
        <w:rPr>
          <w:bCs/>
          <w:spacing w:val="0"/>
        </w:rPr>
      </w:pPr>
      <w:r w:rsidRPr="00A43CD7">
        <w:rPr>
          <w:bCs/>
          <w:spacing w:val="0"/>
        </w:rPr>
        <w:t xml:space="preserve">При заключении контрактов (договоров)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со дня подписания акта приема-передачи выполненных работ. </w:t>
      </w:r>
    </w:p>
    <w:p w:rsidR="00A43CD7" w:rsidRPr="00A43CD7" w:rsidRDefault="00A43CD7" w:rsidP="00A43CD7">
      <w:pPr>
        <w:ind w:firstLine="709"/>
        <w:jc w:val="both"/>
        <w:rPr>
          <w:bCs/>
          <w:spacing w:val="0"/>
        </w:rPr>
      </w:pPr>
      <w:r w:rsidRPr="00A43CD7">
        <w:rPr>
          <w:bCs/>
          <w:spacing w:val="0"/>
        </w:rPr>
        <w:t>Допускается привлечение юридических лиц для выполнения работ по контрактам (договорам) субподряда, по контрактам (договорам) возмездного оказания услуг, по контрактам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контракте (договоре) генерального подряда.</w:t>
      </w:r>
    </w:p>
    <w:p w:rsidR="00A43CD7" w:rsidRPr="00A43CD7" w:rsidRDefault="00A43CD7" w:rsidP="00A43CD7">
      <w:pPr>
        <w:ind w:firstLine="709"/>
        <w:jc w:val="both"/>
        <w:rPr>
          <w:spacing w:val="0"/>
        </w:rPr>
      </w:pPr>
      <w:r w:rsidRPr="00A43CD7">
        <w:rPr>
          <w:spacing w:val="0"/>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контракты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A43CD7" w:rsidRPr="00A43CD7" w:rsidRDefault="00A43CD7" w:rsidP="00A43CD7">
      <w:pPr>
        <w:shd w:val="clear" w:color="auto" w:fill="FFFFFF"/>
        <w:ind w:firstLine="709"/>
        <w:jc w:val="both"/>
        <w:rPr>
          <w:bCs/>
          <w:strike/>
          <w:spacing w:val="0"/>
        </w:rPr>
      </w:pPr>
      <w:r w:rsidRPr="00A43CD7">
        <w:rPr>
          <w:bCs/>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w:t>
      </w:r>
    </w:p>
    <w:p w:rsidR="00A43CD7" w:rsidRDefault="00A43CD7" w:rsidP="00A43CD7">
      <w:pPr>
        <w:ind w:firstLine="709"/>
        <w:jc w:val="both"/>
        <w:rPr>
          <w:bCs/>
          <w:spacing w:val="0"/>
        </w:rPr>
      </w:pPr>
    </w:p>
    <w:p w:rsidR="004969D2" w:rsidRPr="00A15F6D" w:rsidRDefault="004969D2" w:rsidP="004969D2">
      <w:pPr>
        <w:ind w:firstLine="709"/>
        <w:jc w:val="both"/>
        <w:rPr>
          <w:b/>
          <w:bCs/>
          <w:spacing w:val="0"/>
        </w:rPr>
      </w:pPr>
      <w:r w:rsidRPr="00A15F6D">
        <w:rPr>
          <w:b/>
          <w:bCs/>
          <w:spacing w:val="0"/>
        </w:rPr>
        <w:t xml:space="preserve">Статья </w:t>
      </w:r>
      <w:r>
        <w:rPr>
          <w:b/>
          <w:bCs/>
          <w:spacing w:val="0"/>
        </w:rPr>
        <w:t>16</w:t>
      </w:r>
      <w:r w:rsidRPr="00A15F6D">
        <w:rPr>
          <w:b/>
          <w:bCs/>
          <w:spacing w:val="0"/>
        </w:rPr>
        <w:t>.</w:t>
      </w:r>
    </w:p>
    <w:p w:rsidR="004969D2" w:rsidRPr="00A15F6D" w:rsidRDefault="004969D2" w:rsidP="004969D2">
      <w:pPr>
        <w:ind w:firstLine="709"/>
        <w:jc w:val="both"/>
        <w:rPr>
          <w:bCs/>
          <w:spacing w:val="0"/>
        </w:rPr>
      </w:pPr>
      <w:r w:rsidRPr="00A15F6D">
        <w:rPr>
          <w:bCs/>
          <w:spacing w:val="0"/>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 осуществляются генеральными подрядчиками, подрядными и субподрядными организациями с соблюдением следующих требований:</w:t>
      </w:r>
    </w:p>
    <w:p w:rsidR="004969D2" w:rsidRPr="00A15F6D" w:rsidRDefault="004969D2" w:rsidP="004969D2">
      <w:pPr>
        <w:ind w:firstLine="709"/>
        <w:jc w:val="both"/>
        <w:rPr>
          <w:bCs/>
          <w:spacing w:val="0"/>
        </w:rPr>
      </w:pPr>
      <w:r w:rsidRPr="00A15F6D">
        <w:rPr>
          <w:bCs/>
          <w:spacing w:val="0"/>
        </w:rPr>
        <w:t xml:space="preserve">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w:t>
      </w:r>
      <w:r w:rsidRPr="00A15F6D">
        <w:rPr>
          <w:bCs/>
          <w:spacing w:val="0"/>
        </w:rPr>
        <w:lastRenderedPageBreak/>
        <w:t>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б) суммы единого социального налога, предусмотренные на фактически начисленные выплаты в </w:t>
      </w:r>
      <w:proofErr w:type="gramStart"/>
      <w:r w:rsidRPr="00A15F6D">
        <w:rPr>
          <w:bCs/>
          <w:spacing w:val="0"/>
        </w:rPr>
        <w:t>подпункте</w:t>
      </w:r>
      <w:proofErr w:type="gramEnd"/>
      <w:r w:rsidRPr="00A15F6D">
        <w:rPr>
          <w:bCs/>
          <w:spacing w:val="0"/>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4969D2" w:rsidRPr="00A15F6D" w:rsidRDefault="004969D2" w:rsidP="004969D2">
      <w:pPr>
        <w:ind w:firstLine="709"/>
        <w:jc w:val="both"/>
        <w:rPr>
          <w:bCs/>
          <w:spacing w:val="0"/>
        </w:rPr>
      </w:pPr>
      <w:r w:rsidRPr="00A15F6D">
        <w:rPr>
          <w:bCs/>
          <w:spacing w:val="0"/>
        </w:rPr>
        <w:t>Под фактической стоимостью материальных ресурсов понимаются:</w:t>
      </w:r>
    </w:p>
    <w:p w:rsidR="004969D2" w:rsidRPr="00A15F6D" w:rsidRDefault="004969D2" w:rsidP="004969D2">
      <w:pPr>
        <w:ind w:firstLine="709"/>
        <w:jc w:val="both"/>
        <w:rPr>
          <w:bCs/>
          <w:spacing w:val="0"/>
        </w:rPr>
      </w:pPr>
      <w:r w:rsidRPr="00A15F6D">
        <w:rPr>
          <w:bCs/>
          <w:spacing w:val="0"/>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4969D2" w:rsidRPr="00A15F6D" w:rsidRDefault="004969D2" w:rsidP="004969D2">
      <w:pPr>
        <w:ind w:firstLine="709"/>
        <w:jc w:val="both"/>
        <w:rPr>
          <w:bCs/>
          <w:spacing w:val="0"/>
        </w:rPr>
      </w:pPr>
      <w:r w:rsidRPr="00A15F6D">
        <w:rPr>
          <w:bCs/>
          <w:spacing w:val="0"/>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4969D2" w:rsidRPr="00A15F6D" w:rsidRDefault="004969D2" w:rsidP="004969D2">
      <w:pPr>
        <w:ind w:firstLine="709"/>
        <w:jc w:val="both"/>
        <w:rPr>
          <w:bCs/>
          <w:spacing w:val="0"/>
        </w:rPr>
      </w:pPr>
      <w:r w:rsidRPr="00A15F6D">
        <w:rPr>
          <w:bCs/>
          <w:spacing w:val="0"/>
        </w:rPr>
        <w:t>а) уплаченных таможенных платежей и сборов;</w:t>
      </w:r>
    </w:p>
    <w:p w:rsidR="004969D2" w:rsidRPr="00A15F6D" w:rsidRDefault="004969D2" w:rsidP="004969D2">
      <w:pPr>
        <w:ind w:firstLine="709"/>
        <w:jc w:val="both"/>
        <w:rPr>
          <w:bCs/>
          <w:spacing w:val="0"/>
        </w:rPr>
      </w:pPr>
      <w:r w:rsidRPr="00A15F6D">
        <w:rPr>
          <w:bCs/>
          <w:spacing w:val="0"/>
        </w:rPr>
        <w:t>б) транспортных расходов, связанных с приобретением и доставкой до склада покупателя, подтвержденных документально;</w:t>
      </w:r>
    </w:p>
    <w:p w:rsidR="004969D2" w:rsidRPr="00A15F6D" w:rsidRDefault="004969D2" w:rsidP="004969D2">
      <w:pPr>
        <w:ind w:firstLine="709"/>
        <w:jc w:val="both"/>
        <w:rPr>
          <w:bCs/>
          <w:spacing w:val="0"/>
        </w:rPr>
      </w:pPr>
      <w:r w:rsidRPr="00A15F6D">
        <w:rPr>
          <w:bCs/>
          <w:spacing w:val="0"/>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4969D2" w:rsidRPr="00A15F6D" w:rsidRDefault="004969D2" w:rsidP="004969D2">
      <w:pPr>
        <w:ind w:firstLine="709"/>
        <w:jc w:val="both"/>
        <w:rPr>
          <w:bCs/>
          <w:spacing w:val="0"/>
        </w:rPr>
      </w:pPr>
      <w:r w:rsidRPr="00A15F6D">
        <w:rPr>
          <w:bCs/>
          <w:spacing w:val="0"/>
        </w:rPr>
        <w:t>3) у организаций, самостоятельно производящих материальные</w:t>
      </w:r>
      <w:r w:rsidRPr="00A15F6D">
        <w:rPr>
          <w:bCs/>
          <w:spacing w:val="0"/>
        </w:rPr>
        <w:br/>
        <w:t>ресурсы, – отпускная стоимость (цена), утвержденная внутренними распорядительными документами организации;</w:t>
      </w:r>
    </w:p>
    <w:p w:rsidR="004969D2" w:rsidRPr="00A15F6D" w:rsidRDefault="004969D2" w:rsidP="004969D2">
      <w:pPr>
        <w:ind w:firstLine="709"/>
        <w:jc w:val="both"/>
        <w:rPr>
          <w:bCs/>
          <w:spacing w:val="0"/>
        </w:rPr>
      </w:pPr>
      <w:r w:rsidRPr="00A15F6D">
        <w:rPr>
          <w:bCs/>
          <w:spacing w:val="0"/>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4969D2" w:rsidRPr="00A15F6D" w:rsidRDefault="004969D2" w:rsidP="004969D2">
      <w:pPr>
        <w:ind w:firstLine="709"/>
        <w:jc w:val="both"/>
        <w:rPr>
          <w:bCs/>
          <w:spacing w:val="0"/>
        </w:rPr>
      </w:pPr>
      <w:r w:rsidRPr="00A15F6D">
        <w:rPr>
          <w:bCs/>
          <w:spacing w:val="0"/>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4969D2" w:rsidRPr="00A15F6D" w:rsidRDefault="004969D2" w:rsidP="004969D2">
      <w:pPr>
        <w:ind w:firstLine="709"/>
        <w:jc w:val="both"/>
        <w:rPr>
          <w:bCs/>
          <w:spacing w:val="0"/>
        </w:rPr>
      </w:pPr>
      <w:r w:rsidRPr="00A15F6D">
        <w:rPr>
          <w:bCs/>
          <w:spacing w:val="0"/>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4969D2" w:rsidRPr="00A15F6D" w:rsidRDefault="004969D2" w:rsidP="004969D2">
      <w:pPr>
        <w:ind w:firstLine="709"/>
        <w:jc w:val="both"/>
        <w:rPr>
          <w:bCs/>
          <w:spacing w:val="0"/>
        </w:rPr>
      </w:pPr>
      <w:r w:rsidRPr="00A15F6D">
        <w:rPr>
          <w:bCs/>
          <w:spacing w:val="0"/>
        </w:rPr>
        <w:lastRenderedPageBreak/>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4969D2" w:rsidRPr="00A15F6D" w:rsidRDefault="004969D2" w:rsidP="004969D2">
      <w:pPr>
        <w:ind w:firstLine="709"/>
        <w:jc w:val="both"/>
        <w:rPr>
          <w:bCs/>
          <w:spacing w:val="0"/>
        </w:rPr>
      </w:pPr>
      <w:r w:rsidRPr="00A15F6D">
        <w:rPr>
          <w:bCs/>
          <w:spacing w:val="0"/>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4969D2" w:rsidRPr="00A15F6D" w:rsidRDefault="004969D2" w:rsidP="004969D2">
      <w:pPr>
        <w:ind w:firstLine="709"/>
        <w:jc w:val="both"/>
        <w:rPr>
          <w:bCs/>
          <w:spacing w:val="0"/>
        </w:rPr>
      </w:pPr>
      <w:r w:rsidRPr="00A15F6D">
        <w:rPr>
          <w:bCs/>
          <w:spacing w:val="0"/>
        </w:rPr>
        <w:t xml:space="preserve">1) при наличии </w:t>
      </w:r>
      <w:proofErr w:type="spellStart"/>
      <w:r w:rsidRPr="00A15F6D">
        <w:rPr>
          <w:bCs/>
          <w:spacing w:val="0"/>
        </w:rPr>
        <w:t>пообъектного</w:t>
      </w:r>
      <w:proofErr w:type="spellEnd"/>
      <w:r w:rsidRPr="00A15F6D">
        <w:rPr>
          <w:bCs/>
          <w:spacing w:val="0"/>
        </w:rPr>
        <w:t xml:space="preserve"> учета работ – </w:t>
      </w:r>
      <w:proofErr w:type="spellStart"/>
      <w:r w:rsidRPr="00A15F6D">
        <w:rPr>
          <w:bCs/>
          <w:spacing w:val="0"/>
        </w:rPr>
        <w:t>пообъектно</w:t>
      </w:r>
      <w:proofErr w:type="spellEnd"/>
      <w:r w:rsidRPr="00A15F6D">
        <w:rPr>
          <w:bCs/>
          <w:spacing w:val="0"/>
        </w:rPr>
        <w:t>, согласно учетной политике с обеспечением сохранности данных аналитического учета в течение 5 (пяти) лет;</w:t>
      </w:r>
    </w:p>
    <w:p w:rsidR="004969D2" w:rsidRPr="00A15F6D" w:rsidRDefault="004969D2" w:rsidP="004969D2">
      <w:pPr>
        <w:ind w:firstLine="709"/>
        <w:jc w:val="both"/>
        <w:rPr>
          <w:bCs/>
          <w:spacing w:val="0"/>
        </w:rPr>
      </w:pPr>
      <w:r w:rsidRPr="00A15F6D">
        <w:rPr>
          <w:bCs/>
          <w:spacing w:val="0"/>
        </w:rPr>
        <w:t xml:space="preserve">2) при отсутствии </w:t>
      </w:r>
      <w:proofErr w:type="spellStart"/>
      <w:r w:rsidRPr="00A15F6D">
        <w:rPr>
          <w:bCs/>
          <w:spacing w:val="0"/>
        </w:rPr>
        <w:t>пообъектного</w:t>
      </w:r>
      <w:proofErr w:type="spellEnd"/>
      <w:r w:rsidRPr="00A15F6D">
        <w:rPr>
          <w:bCs/>
          <w:spacing w:val="0"/>
        </w:rPr>
        <w:t xml:space="preserve"> учета:</w:t>
      </w:r>
    </w:p>
    <w:p w:rsidR="004969D2" w:rsidRPr="00A15F6D" w:rsidRDefault="004969D2" w:rsidP="004969D2">
      <w:pPr>
        <w:ind w:firstLine="709"/>
        <w:jc w:val="both"/>
        <w:rPr>
          <w:bCs/>
          <w:spacing w:val="0"/>
        </w:rPr>
      </w:pPr>
      <w:r w:rsidRPr="00A15F6D">
        <w:rPr>
          <w:bCs/>
          <w:spacing w:val="0"/>
        </w:rPr>
        <w:t>а) пропорционально удельному весу доходов по строительному производству в общем объеме доходов;</w:t>
      </w:r>
    </w:p>
    <w:p w:rsidR="004969D2" w:rsidRPr="00A15F6D" w:rsidRDefault="004969D2" w:rsidP="004969D2">
      <w:pPr>
        <w:ind w:firstLine="709"/>
        <w:jc w:val="both"/>
        <w:rPr>
          <w:bCs/>
          <w:spacing w:val="0"/>
        </w:rPr>
      </w:pPr>
      <w:r w:rsidRPr="00A15F6D">
        <w:rPr>
          <w:bCs/>
          <w:spacing w:val="0"/>
        </w:rPr>
        <w:t>б) по строительному производству по выбору генерального подрядчика (подрядчика), субподрядчика следующими способами:</w:t>
      </w:r>
    </w:p>
    <w:p w:rsidR="004969D2" w:rsidRPr="00A15F6D" w:rsidRDefault="004969D2" w:rsidP="004969D2">
      <w:pPr>
        <w:ind w:firstLine="709"/>
        <w:jc w:val="both"/>
        <w:rPr>
          <w:bCs/>
          <w:spacing w:val="0"/>
        </w:rPr>
      </w:pPr>
      <w:r w:rsidRPr="00A15F6D">
        <w:rPr>
          <w:bCs/>
          <w:spacing w:val="0"/>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4969D2" w:rsidRPr="00A15F6D" w:rsidRDefault="004969D2" w:rsidP="004969D2">
      <w:pPr>
        <w:ind w:firstLine="709"/>
        <w:jc w:val="both"/>
        <w:rPr>
          <w:bCs/>
          <w:spacing w:val="0"/>
        </w:rPr>
      </w:pPr>
      <w:r w:rsidRPr="00A15F6D">
        <w:rPr>
          <w:bCs/>
          <w:spacing w:val="0"/>
        </w:rPr>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4969D2" w:rsidRPr="00A15F6D" w:rsidRDefault="004969D2" w:rsidP="004969D2">
      <w:pPr>
        <w:ind w:firstLine="709"/>
        <w:jc w:val="both"/>
        <w:rPr>
          <w:bCs/>
          <w:spacing w:val="0"/>
        </w:rPr>
      </w:pPr>
      <w:r w:rsidRPr="00A15F6D">
        <w:rPr>
          <w:bCs/>
          <w:spacing w:val="0"/>
        </w:rPr>
        <w:t>и) при несоблюдении требований, установленных подпункта</w:t>
      </w:r>
      <w:r w:rsidR="00187299">
        <w:rPr>
          <w:bCs/>
          <w:spacing w:val="0"/>
        </w:rPr>
        <w:t>ми</w:t>
      </w:r>
      <w:r w:rsidRPr="00A15F6D">
        <w:rPr>
          <w:bCs/>
          <w:spacing w:val="0"/>
        </w:rPr>
        <w:t xml:space="preserve"> а)–в)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xml:space="preserve">,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Pr="00A15F6D">
        <w:rPr>
          <w:bCs/>
          <w:spacing w:val="0"/>
        </w:rPr>
        <w:br/>
        <w:t>1 апреля 2027 года.</w:t>
      </w:r>
    </w:p>
    <w:p w:rsidR="004969D2" w:rsidRPr="00A15F6D" w:rsidRDefault="004969D2" w:rsidP="004969D2">
      <w:pPr>
        <w:ind w:firstLine="709"/>
        <w:jc w:val="both"/>
        <w:rPr>
          <w:bCs/>
          <w:spacing w:val="0"/>
        </w:rPr>
      </w:pPr>
      <w:r w:rsidRPr="00A15F6D">
        <w:rPr>
          <w:bCs/>
          <w:spacing w:val="0"/>
        </w:rPr>
        <w:t>При несоблюдении требований, установленных подпунктом г)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При депонировании заработной платы рабочих-строителей и машинистов за выполненные работы данная разница определяется при ее </w:t>
      </w:r>
      <w:r w:rsidRPr="00A15F6D">
        <w:rPr>
          <w:bCs/>
          <w:spacing w:val="0"/>
        </w:rPr>
        <w:lastRenderedPageBreak/>
        <w:t>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4969D2" w:rsidRPr="00A15F6D" w:rsidRDefault="004969D2" w:rsidP="004969D2">
      <w:pPr>
        <w:ind w:firstLine="709"/>
        <w:jc w:val="both"/>
        <w:rPr>
          <w:bCs/>
          <w:spacing w:val="0"/>
        </w:rPr>
      </w:pPr>
      <w:r w:rsidRPr="00A15F6D">
        <w:rPr>
          <w:bCs/>
          <w:spacing w:val="0"/>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4969D2" w:rsidRPr="00A15F6D" w:rsidRDefault="004969D2" w:rsidP="004969D2">
      <w:pPr>
        <w:ind w:firstLine="709"/>
        <w:jc w:val="both"/>
        <w:rPr>
          <w:bCs/>
          <w:spacing w:val="0"/>
        </w:rPr>
      </w:pPr>
      <w:r w:rsidRPr="00A15F6D">
        <w:rPr>
          <w:bCs/>
          <w:spacing w:val="0"/>
        </w:rPr>
        <w:t>Разница, указанная в настоящем подпункте, относится на результаты финансово-хозяйственной деятельности организации;</w:t>
      </w:r>
    </w:p>
    <w:p w:rsidR="004969D2" w:rsidRPr="00A15F6D" w:rsidRDefault="004969D2" w:rsidP="004969D2">
      <w:pPr>
        <w:ind w:firstLine="709"/>
        <w:jc w:val="both"/>
        <w:rPr>
          <w:bCs/>
          <w:spacing w:val="0"/>
        </w:rPr>
      </w:pPr>
      <w:r w:rsidRPr="00A15F6D">
        <w:rPr>
          <w:bCs/>
          <w:spacing w:val="0"/>
        </w:rPr>
        <w:t>к) генеральный подрядчик, подрядные и субподрядные организации обязаны не позднее 1 апреля 2027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2026 год:</w:t>
      </w:r>
    </w:p>
    <w:p w:rsidR="004969D2" w:rsidRPr="00A15F6D" w:rsidRDefault="004969D2" w:rsidP="004969D2">
      <w:pPr>
        <w:ind w:firstLine="709"/>
        <w:jc w:val="both"/>
        <w:rPr>
          <w:bCs/>
          <w:spacing w:val="0"/>
        </w:rPr>
      </w:pPr>
      <w:r w:rsidRPr="00A15F6D">
        <w:rPr>
          <w:bCs/>
          <w:spacing w:val="0"/>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4969D2" w:rsidRPr="00A15F6D" w:rsidRDefault="004969D2" w:rsidP="004969D2">
      <w:pPr>
        <w:ind w:firstLine="709"/>
        <w:jc w:val="both"/>
        <w:rPr>
          <w:bCs/>
          <w:spacing w:val="0"/>
        </w:rPr>
      </w:pPr>
      <w:r w:rsidRPr="00A15F6D">
        <w:rPr>
          <w:bCs/>
          <w:spacing w:val="0"/>
        </w:rPr>
        <w:t xml:space="preserve">2) об актах выполненных работ, </w:t>
      </w:r>
      <w:proofErr w:type="spellStart"/>
      <w:r w:rsidRPr="00A15F6D">
        <w:rPr>
          <w:bCs/>
          <w:spacing w:val="0"/>
        </w:rPr>
        <w:t>пообъектно</w:t>
      </w:r>
      <w:proofErr w:type="spellEnd"/>
      <w:r w:rsidRPr="00A15F6D">
        <w:rPr>
          <w:bCs/>
          <w:spacing w:val="0"/>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4969D2" w:rsidRPr="00A15F6D" w:rsidRDefault="004969D2" w:rsidP="004969D2">
      <w:pPr>
        <w:ind w:firstLine="709"/>
        <w:jc w:val="both"/>
        <w:rPr>
          <w:bCs/>
          <w:spacing w:val="0"/>
        </w:rPr>
      </w:pPr>
      <w:r w:rsidRPr="00A15F6D">
        <w:rPr>
          <w:bCs/>
          <w:spacing w:val="0"/>
        </w:rPr>
        <w:t>3) о принятом методе распределения затрат, указанном в подпункте з) настоящего пункта;</w:t>
      </w:r>
    </w:p>
    <w:p w:rsidR="004969D2" w:rsidRPr="00A15F6D" w:rsidRDefault="004969D2" w:rsidP="004969D2">
      <w:pPr>
        <w:ind w:firstLine="709"/>
        <w:jc w:val="both"/>
        <w:rPr>
          <w:bCs/>
          <w:spacing w:val="0"/>
        </w:rPr>
      </w:pPr>
      <w:r w:rsidRPr="00A15F6D">
        <w:rPr>
          <w:bCs/>
          <w:spacing w:val="0"/>
        </w:rPr>
        <w:t>4) о фактическом начислении выплат, входящих в фонд оплаты труда, рабочим-строителям, машинистам;</w:t>
      </w:r>
    </w:p>
    <w:p w:rsidR="004969D2" w:rsidRPr="00A15F6D" w:rsidRDefault="004969D2" w:rsidP="004969D2">
      <w:pPr>
        <w:ind w:firstLine="709"/>
        <w:jc w:val="both"/>
        <w:rPr>
          <w:bCs/>
          <w:spacing w:val="0"/>
        </w:rPr>
      </w:pPr>
      <w:r w:rsidRPr="00A15F6D">
        <w:rPr>
          <w:bCs/>
          <w:spacing w:val="0"/>
        </w:rPr>
        <w:t xml:space="preserve">5) о фактической выплате начисленных выплат, указанных </w:t>
      </w:r>
      <w:r w:rsidRPr="00A15F6D">
        <w:rPr>
          <w:bCs/>
          <w:spacing w:val="0"/>
        </w:rPr>
        <w:br/>
        <w:t>в подпункте 4) части первой настоящего подпункта, рабочим-строителям и машинистам;</w:t>
      </w:r>
    </w:p>
    <w:p w:rsidR="004969D2" w:rsidRPr="00A15F6D" w:rsidRDefault="004969D2" w:rsidP="004969D2">
      <w:pPr>
        <w:ind w:firstLine="709"/>
        <w:jc w:val="both"/>
        <w:rPr>
          <w:bCs/>
          <w:spacing w:val="0"/>
        </w:rPr>
      </w:pPr>
      <w:r w:rsidRPr="00A15F6D">
        <w:rPr>
          <w:bCs/>
          <w:spacing w:val="0"/>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об остатке резерва отпусков, начисленного на выплаты, указанные </w:t>
      </w:r>
      <w:r w:rsidRPr="00A15F6D">
        <w:rPr>
          <w:bCs/>
          <w:spacing w:val="0"/>
        </w:rPr>
        <w:br/>
        <w:t>в подпункте 4) части первой настоящего подпункта, по состоянию на 1 января 2027 года;</w:t>
      </w:r>
    </w:p>
    <w:p w:rsidR="004969D2" w:rsidRPr="00A15F6D" w:rsidRDefault="004969D2" w:rsidP="004969D2">
      <w:pPr>
        <w:ind w:firstLine="709"/>
        <w:jc w:val="both"/>
        <w:rPr>
          <w:bCs/>
          <w:spacing w:val="0"/>
        </w:rPr>
      </w:pPr>
      <w:r w:rsidRPr="00A15F6D">
        <w:rPr>
          <w:bCs/>
          <w:spacing w:val="0"/>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4969D2" w:rsidRPr="00A15F6D" w:rsidRDefault="004969D2" w:rsidP="004969D2">
      <w:pPr>
        <w:ind w:firstLine="709"/>
        <w:jc w:val="both"/>
        <w:rPr>
          <w:bCs/>
          <w:spacing w:val="0"/>
        </w:rPr>
      </w:pPr>
      <w:r w:rsidRPr="00A15F6D">
        <w:rPr>
          <w:bCs/>
          <w:spacing w:val="0"/>
        </w:rPr>
        <w:lastRenderedPageBreak/>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4969D2" w:rsidRPr="00A15F6D" w:rsidRDefault="004969D2" w:rsidP="004969D2">
      <w:pPr>
        <w:ind w:firstLine="709"/>
        <w:jc w:val="both"/>
        <w:rPr>
          <w:bCs/>
          <w:spacing w:val="0"/>
        </w:rPr>
      </w:pPr>
      <w:r w:rsidRPr="00A15F6D">
        <w:rPr>
          <w:bCs/>
          <w:spacing w:val="0"/>
        </w:rPr>
        <w:t>а) субподрядные организации подрядным организациям;</w:t>
      </w:r>
    </w:p>
    <w:p w:rsidR="004969D2" w:rsidRPr="00A15F6D" w:rsidRDefault="004969D2" w:rsidP="004969D2">
      <w:pPr>
        <w:ind w:firstLine="709"/>
        <w:jc w:val="both"/>
        <w:rPr>
          <w:bCs/>
          <w:spacing w:val="0"/>
        </w:rPr>
      </w:pPr>
      <w:r w:rsidRPr="00A15F6D">
        <w:rPr>
          <w:bCs/>
          <w:spacing w:val="0"/>
        </w:rPr>
        <w:t>б) подрядные организации генеральным подрядчикам с выделением сумм по подрядным организациям и субподрядным организациям;</w:t>
      </w:r>
    </w:p>
    <w:p w:rsidR="004969D2" w:rsidRPr="00A15F6D" w:rsidRDefault="004969D2" w:rsidP="004969D2">
      <w:pPr>
        <w:ind w:firstLine="709"/>
        <w:jc w:val="both"/>
        <w:rPr>
          <w:bCs/>
          <w:spacing w:val="0"/>
        </w:rPr>
      </w:pPr>
      <w:r w:rsidRPr="00A15F6D">
        <w:rPr>
          <w:bCs/>
          <w:spacing w:val="0"/>
        </w:rPr>
        <w:t>в) генеральный подрядчик заказчику с выделением сумм по генеральному подрядчику, подрядной и субподрядной организациям.</w:t>
      </w:r>
    </w:p>
    <w:p w:rsidR="004969D2" w:rsidRPr="00A15F6D" w:rsidRDefault="004969D2" w:rsidP="004969D2">
      <w:pPr>
        <w:ind w:firstLine="709"/>
        <w:jc w:val="both"/>
        <w:rPr>
          <w:bCs/>
          <w:spacing w:val="0"/>
        </w:rPr>
      </w:pPr>
      <w:r w:rsidRPr="00A15F6D">
        <w:rPr>
          <w:bCs/>
          <w:spacing w:val="0"/>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4969D2" w:rsidRPr="00A15F6D" w:rsidRDefault="004969D2" w:rsidP="004969D2">
      <w:pPr>
        <w:ind w:firstLine="709"/>
        <w:jc w:val="both"/>
        <w:rPr>
          <w:bCs/>
          <w:spacing w:val="0"/>
        </w:rPr>
      </w:pPr>
      <w:r w:rsidRPr="00A15F6D">
        <w:rPr>
          <w:bCs/>
          <w:spacing w:val="0"/>
        </w:rPr>
        <w:t xml:space="preserve">2. Условия, установленные в </w:t>
      </w:r>
      <w:proofErr w:type="gramStart"/>
      <w:r w:rsidRPr="00A15F6D">
        <w:rPr>
          <w:bCs/>
          <w:spacing w:val="0"/>
        </w:rPr>
        <w:t>подпунктах</w:t>
      </w:r>
      <w:proofErr w:type="gramEnd"/>
      <w:r w:rsidRPr="00A15F6D">
        <w:rPr>
          <w:bCs/>
          <w:spacing w:val="0"/>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w:t>
      </w:r>
    </w:p>
    <w:p w:rsidR="004969D2" w:rsidRPr="00A15F6D" w:rsidRDefault="004969D2" w:rsidP="004969D2">
      <w:pPr>
        <w:ind w:firstLine="709"/>
        <w:jc w:val="both"/>
        <w:rPr>
          <w:bCs/>
          <w:spacing w:val="0"/>
        </w:rPr>
      </w:pPr>
      <w:r w:rsidRPr="00A15F6D">
        <w:rPr>
          <w:bCs/>
          <w:spacing w:val="0"/>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924C41">
        <w:rPr>
          <w:bCs/>
          <w:spacing w:val="0"/>
        </w:rPr>
        <w:br/>
      </w:r>
      <w:r w:rsidRPr="00A15F6D">
        <w:rPr>
          <w:bCs/>
          <w:spacing w:val="0"/>
        </w:rPr>
        <w:t>в 2026 году, предоставляют Счетной палате Приднестровской Молдавской Республики в срок не позднее 1 июня 2027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4969D2" w:rsidRPr="00A15F6D" w:rsidRDefault="004969D2" w:rsidP="004969D2">
      <w:pPr>
        <w:ind w:firstLine="709"/>
        <w:jc w:val="both"/>
        <w:rPr>
          <w:bCs/>
          <w:spacing w:val="0"/>
        </w:rPr>
      </w:pPr>
      <w:r w:rsidRPr="00A15F6D">
        <w:rPr>
          <w:bCs/>
          <w:spacing w:val="0"/>
        </w:rPr>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2026 году, в срок </w:t>
      </w:r>
      <w:r w:rsidRPr="00A15F6D">
        <w:rPr>
          <w:bCs/>
          <w:spacing w:val="0"/>
        </w:rPr>
        <w:br/>
        <w:t>до 1 сентября 2027 года.</w:t>
      </w:r>
    </w:p>
    <w:p w:rsidR="004969D2" w:rsidRPr="00A15F6D" w:rsidRDefault="004969D2" w:rsidP="004969D2">
      <w:pPr>
        <w:ind w:firstLine="709"/>
        <w:jc w:val="both"/>
        <w:rPr>
          <w:bCs/>
          <w:spacing w:val="0"/>
        </w:rPr>
      </w:pPr>
      <w:r w:rsidRPr="00A15F6D">
        <w:rPr>
          <w:bCs/>
          <w:spacing w:val="0"/>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w:t>
      </w:r>
      <w:r w:rsidRPr="00A15F6D">
        <w:rPr>
          <w:bCs/>
          <w:spacing w:val="0"/>
        </w:rPr>
        <w:lastRenderedPageBreak/>
        <w:t>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4969D2" w:rsidRPr="00A43CD7" w:rsidRDefault="004969D2" w:rsidP="00A43CD7">
      <w:pPr>
        <w:ind w:firstLine="709"/>
        <w:jc w:val="both"/>
        <w:rPr>
          <w:bCs/>
          <w:spacing w:val="0"/>
        </w:rPr>
      </w:pPr>
      <w:r>
        <w:rPr>
          <w:bCs/>
          <w:spacing w:val="0"/>
        </w:rPr>
        <w:t xml:space="preserve"> </w:t>
      </w:r>
    </w:p>
    <w:p w:rsidR="00A43CD7" w:rsidRPr="00A43CD7" w:rsidRDefault="00A43CD7" w:rsidP="00A43CD7">
      <w:pPr>
        <w:ind w:firstLine="709"/>
        <w:jc w:val="both"/>
        <w:rPr>
          <w:b/>
          <w:bCs/>
          <w:spacing w:val="0"/>
        </w:rPr>
      </w:pPr>
      <w:r w:rsidRPr="00A43CD7">
        <w:rPr>
          <w:b/>
          <w:bCs/>
          <w:spacing w:val="0"/>
        </w:rPr>
        <w:t>Глава 2. Бюджетные фонды, отдельные направления и мероприятия республиканского и местных бюджетов</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843543">
        <w:rPr>
          <w:b/>
          <w:bCs/>
          <w:spacing w:val="0"/>
        </w:rPr>
        <w:t>7</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действуют следующие целевые бюджетные фонды:</w:t>
      </w:r>
    </w:p>
    <w:p w:rsidR="00A43CD7" w:rsidRPr="00A43CD7" w:rsidRDefault="00A43CD7" w:rsidP="00A43CD7">
      <w:pPr>
        <w:ind w:firstLine="709"/>
        <w:jc w:val="both"/>
        <w:rPr>
          <w:bCs/>
          <w:spacing w:val="0"/>
        </w:rPr>
      </w:pPr>
      <w:r w:rsidRPr="00A43CD7">
        <w:rPr>
          <w:bCs/>
          <w:spacing w:val="0"/>
        </w:rPr>
        <w:t>а) Дорожный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Фонд капитальных вложений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Фонд развития предпринимательства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Фонд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е) Фонд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ж) Республиканский экологический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з) территориальные экологические фонды;</w:t>
      </w:r>
    </w:p>
    <w:p w:rsidR="00A43CD7" w:rsidRPr="00A43CD7" w:rsidRDefault="00A43CD7" w:rsidP="00A43CD7">
      <w:pPr>
        <w:ind w:firstLine="709"/>
        <w:jc w:val="both"/>
        <w:rPr>
          <w:bCs/>
          <w:spacing w:val="0"/>
        </w:rPr>
      </w:pPr>
      <w:r w:rsidRPr="00A43CD7">
        <w:rPr>
          <w:bCs/>
          <w:spacing w:val="0"/>
        </w:rPr>
        <w:t>и) Фонд поддержки молодежи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2. В 2026 году действуют следующие бюджетные фонды республиканского бюджета:</w:t>
      </w:r>
    </w:p>
    <w:p w:rsidR="00A43CD7" w:rsidRPr="00A43CD7" w:rsidRDefault="00A43CD7" w:rsidP="00A43CD7">
      <w:pPr>
        <w:ind w:firstLine="709"/>
        <w:jc w:val="both"/>
        <w:rPr>
          <w:bCs/>
          <w:spacing w:val="0"/>
        </w:rPr>
      </w:pPr>
      <w:r w:rsidRPr="00A43CD7">
        <w:rPr>
          <w:bCs/>
          <w:spacing w:val="0"/>
        </w:rPr>
        <w:t>а) Фонд поддержки территорий городов и районов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Резервный фонд Президента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Резервный фонд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A43CD7" w:rsidRPr="00A43CD7" w:rsidRDefault="00A43CD7" w:rsidP="00A43CD7">
      <w:pPr>
        <w:ind w:firstLine="709"/>
        <w:jc w:val="both"/>
        <w:rPr>
          <w:bCs/>
          <w:spacing w:val="0"/>
        </w:rPr>
      </w:pPr>
      <w:r w:rsidRPr="00A43CD7">
        <w:rPr>
          <w:bCs/>
          <w:spacing w:val="0"/>
        </w:rPr>
        <w:t xml:space="preserve">3. Направления расходования остатков средств целевых бюджетных фондов, указанных в пункте 1 настоящей статьи, сформировавшихся по </w:t>
      </w:r>
      <w:r w:rsidRPr="00A43CD7">
        <w:rPr>
          <w:bCs/>
          <w:spacing w:val="0"/>
        </w:rPr>
        <w:lastRenderedPageBreak/>
        <w:t>состоянию на 1 января 2026 года, определяются при утверждении размеров этих остатков посредством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w:t>
      </w:r>
      <w:r w:rsidRPr="00A43CD7">
        <w:rPr>
          <w:bCs/>
          <w:color w:val="000000"/>
          <w:spacing w:val="0"/>
        </w:rPr>
        <w:t xml:space="preserve">на 1 января 2026 года, на цели, предусмотренные соответствующими программами развития дорожной отрасли на 2026 год, </w:t>
      </w:r>
      <w:r w:rsidRPr="00A43CD7">
        <w:rPr>
          <w:bCs/>
          <w:spacing w:val="0"/>
        </w:rPr>
        <w:t>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4. В 2026 году действуют следующие бюджетные фонды местных бюджетов городов (районов):</w:t>
      </w:r>
    </w:p>
    <w:p w:rsidR="00A43CD7" w:rsidRPr="00A43CD7" w:rsidRDefault="00A43CD7" w:rsidP="00A43CD7">
      <w:pPr>
        <w:ind w:firstLine="709"/>
        <w:jc w:val="both"/>
        <w:rPr>
          <w:bCs/>
          <w:spacing w:val="0"/>
        </w:rPr>
      </w:pPr>
      <w:r w:rsidRPr="00A43CD7">
        <w:rPr>
          <w:bCs/>
          <w:spacing w:val="0"/>
        </w:rPr>
        <w:t>а) резервный фонд местного бюджета города (района);</w:t>
      </w:r>
    </w:p>
    <w:p w:rsidR="00A43CD7" w:rsidRPr="00A43CD7" w:rsidRDefault="00A43CD7" w:rsidP="00A43CD7">
      <w:pPr>
        <w:ind w:firstLine="709"/>
        <w:jc w:val="both"/>
        <w:rPr>
          <w:bCs/>
          <w:spacing w:val="0"/>
        </w:rPr>
      </w:pPr>
      <w:r w:rsidRPr="00A43CD7">
        <w:rPr>
          <w:bCs/>
          <w:spacing w:val="0"/>
        </w:rPr>
        <w:t>б) фонд экономического развития;</w:t>
      </w:r>
    </w:p>
    <w:p w:rsidR="00A43CD7" w:rsidRPr="00A43CD7" w:rsidRDefault="00A43CD7" w:rsidP="00A43CD7">
      <w:pPr>
        <w:ind w:firstLine="709"/>
        <w:jc w:val="both"/>
        <w:rPr>
          <w:bCs/>
          <w:spacing w:val="0"/>
        </w:rPr>
      </w:pPr>
      <w:r w:rsidRPr="00A43CD7">
        <w:rPr>
          <w:bCs/>
          <w:spacing w:val="0"/>
        </w:rPr>
        <w:t>в) фонд социального развития.</w:t>
      </w:r>
    </w:p>
    <w:p w:rsidR="00A43CD7" w:rsidRPr="00A43CD7" w:rsidRDefault="00A43CD7" w:rsidP="00A43CD7">
      <w:pPr>
        <w:ind w:firstLine="709"/>
        <w:jc w:val="both"/>
        <w:rPr>
          <w:bCs/>
          <w:spacing w:val="0"/>
        </w:rPr>
      </w:pPr>
      <w:r w:rsidRPr="00A43CD7">
        <w:rPr>
          <w:bCs/>
          <w:spacing w:val="0"/>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0F6981">
        <w:rPr>
          <w:bCs/>
          <w:spacing w:val="0"/>
        </w:rPr>
        <w:br/>
      </w:r>
      <w:r w:rsidRPr="00A43CD7">
        <w:rPr>
          <w:bCs/>
          <w:spacing w:val="0"/>
        </w:rPr>
        <w:t xml:space="preserve">«О разгосударствлении и приватизации». </w:t>
      </w:r>
    </w:p>
    <w:p w:rsidR="00A43CD7" w:rsidRPr="00A43CD7" w:rsidRDefault="00A43CD7" w:rsidP="00A43CD7">
      <w:pPr>
        <w:autoSpaceDE w:val="0"/>
        <w:autoSpaceDN w:val="0"/>
        <w:adjustRightInd w:val="0"/>
        <w:ind w:firstLine="709"/>
        <w:jc w:val="both"/>
        <w:rPr>
          <w:bCs/>
          <w:spacing w:val="0"/>
        </w:rPr>
      </w:pPr>
      <w:r w:rsidRPr="00A43CD7">
        <w:rPr>
          <w:bCs/>
          <w:spacing w:val="0"/>
        </w:rPr>
        <w:t>5. Создание бюджетных фондов, не предусмотренных пунктом 4 настоящей статьи, в составе местных бюджетов городов (районов) не допускается.</w:t>
      </w:r>
    </w:p>
    <w:p w:rsidR="00E44C3D" w:rsidRPr="00E44C3D" w:rsidRDefault="00E44C3D" w:rsidP="00E44C3D">
      <w:pPr>
        <w:ind w:firstLine="709"/>
        <w:jc w:val="both"/>
        <w:rPr>
          <w:bCs/>
          <w:color w:val="000000"/>
          <w:spacing w:val="0"/>
        </w:rPr>
      </w:pPr>
      <w:r w:rsidRPr="00E44C3D">
        <w:rPr>
          <w:bCs/>
          <w:color w:val="000000"/>
          <w:spacing w:val="0"/>
        </w:rPr>
        <w:t>6. Создание внебюджетных фондов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843543">
        <w:rPr>
          <w:b/>
          <w:bCs/>
          <w:spacing w:val="0"/>
        </w:rPr>
        <w:t>8</w:t>
      </w:r>
      <w:r w:rsidRPr="00A43CD7">
        <w:rPr>
          <w:b/>
          <w:bCs/>
          <w:spacing w:val="0"/>
        </w:rPr>
        <w:t>.</w:t>
      </w:r>
    </w:p>
    <w:p w:rsidR="00A43CD7" w:rsidRPr="00A43CD7" w:rsidRDefault="00A43CD7" w:rsidP="00A43CD7">
      <w:pPr>
        <w:ind w:firstLine="709"/>
        <w:contextualSpacing/>
        <w:jc w:val="both"/>
        <w:rPr>
          <w:spacing w:val="0"/>
        </w:rPr>
      </w:pPr>
      <w:r w:rsidRPr="00A43CD7">
        <w:rPr>
          <w:spacing w:val="0"/>
        </w:rPr>
        <w:t xml:space="preserve">1. Утвердить основные характеристики Дорожного фонда Приднестровской Молдавской Республики согласно Приложению № 8 к настоящему Закону, в том числе по доходам и расходам в сумме </w:t>
      </w:r>
      <w:r w:rsidR="000F6981">
        <w:rPr>
          <w:spacing w:val="0"/>
        </w:rPr>
        <w:br/>
      </w:r>
      <w:r w:rsidRPr="00A43CD7">
        <w:rPr>
          <w:spacing w:val="0"/>
        </w:rPr>
        <w:t>272 504 467 рублей.</w:t>
      </w:r>
    </w:p>
    <w:p w:rsidR="00A43CD7" w:rsidRPr="00A43CD7" w:rsidRDefault="00A43CD7" w:rsidP="00A43CD7">
      <w:pPr>
        <w:ind w:firstLine="709"/>
        <w:contextualSpacing/>
        <w:jc w:val="both"/>
        <w:rPr>
          <w:spacing w:val="0"/>
        </w:rPr>
      </w:pPr>
      <w:r w:rsidRPr="00A43CD7">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spacing w:val="0"/>
        </w:rPr>
        <w:t>В 2026 году часть денежных средств, поступивших в счет уплаты налога на доходы организаций в размере 8,00 процент</w:t>
      </w:r>
      <w:r w:rsidR="00843543">
        <w:rPr>
          <w:spacing w:val="0"/>
        </w:rPr>
        <w:t>а</w:t>
      </w:r>
      <w:r w:rsidRPr="00A43CD7">
        <w:rPr>
          <w:spacing w:val="0"/>
        </w:rPr>
        <w:t>, перечисляется в доход Дорожного фонда Приднестровской Молдавской Республики</w:t>
      </w:r>
      <w:r w:rsidRPr="00A43CD7">
        <w:rPr>
          <w:bCs/>
          <w:spacing w:val="0"/>
        </w:rPr>
        <w:t>.</w:t>
      </w:r>
    </w:p>
    <w:p w:rsidR="00A43CD7" w:rsidRPr="00A43CD7" w:rsidRDefault="00A43CD7" w:rsidP="00A43CD7">
      <w:pPr>
        <w:shd w:val="clear" w:color="auto" w:fill="FFFFFF"/>
        <w:ind w:firstLine="709"/>
        <w:jc w:val="both"/>
        <w:rPr>
          <w:spacing w:val="0"/>
        </w:rPr>
      </w:pPr>
      <w:r w:rsidRPr="00A43CD7">
        <w:rPr>
          <w:bCs/>
          <w:spacing w:val="0"/>
        </w:rPr>
        <w:t xml:space="preserve">2. </w:t>
      </w:r>
      <w:r w:rsidRPr="00A43CD7">
        <w:rPr>
          <w:spacing w:val="0"/>
        </w:rPr>
        <w:t>Денежные средства Дорожного фонда Приднестровской Молдавской Республики в сумме 236 440 743 рубля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A43CD7" w:rsidRPr="00A43CD7" w:rsidRDefault="00A43CD7" w:rsidP="00A43CD7">
      <w:pPr>
        <w:shd w:val="clear" w:color="auto" w:fill="FFFFFF"/>
        <w:ind w:firstLine="709"/>
        <w:jc w:val="both"/>
        <w:rPr>
          <w:bCs/>
          <w:spacing w:val="0"/>
        </w:rPr>
      </w:pPr>
      <w:r w:rsidRPr="00A43CD7">
        <w:rPr>
          <w:spacing w:val="0"/>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w:t>
      </w:r>
      <w:r w:rsidRPr="00A43CD7">
        <w:rPr>
          <w:bCs/>
          <w:spacing w:val="0"/>
        </w:rPr>
        <w:t>и на капитальный ремонт сетей ливневой канализации.</w:t>
      </w:r>
    </w:p>
    <w:p w:rsidR="00A43CD7" w:rsidRPr="00A43CD7" w:rsidRDefault="00A43CD7" w:rsidP="00A43CD7">
      <w:pPr>
        <w:shd w:val="clear" w:color="auto" w:fill="FFFFFF"/>
        <w:ind w:firstLine="709"/>
        <w:jc w:val="both"/>
        <w:rPr>
          <w:spacing w:val="0"/>
        </w:rPr>
      </w:pPr>
      <w:r w:rsidRPr="00A43CD7">
        <w:rPr>
          <w:spacing w:val="0"/>
        </w:rPr>
        <w:lastRenderedPageBreak/>
        <w:t>Программы по расходованию средств по автомобильным дорогам общего пользования, находящимся в муниципальной собственности (за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A43CD7" w:rsidRPr="00A43CD7" w:rsidRDefault="00A43CD7" w:rsidP="00A43CD7">
      <w:pPr>
        <w:shd w:val="clear" w:color="auto" w:fill="FFFFFF"/>
        <w:ind w:firstLine="709"/>
        <w:jc w:val="both"/>
        <w:rPr>
          <w:spacing w:val="0"/>
        </w:rPr>
      </w:pPr>
      <w:r w:rsidRPr="00A43CD7">
        <w:rPr>
          <w:rFonts w:eastAsia="Calibri"/>
          <w:spacing w:val="0"/>
        </w:rPr>
        <w:t xml:space="preserve">Средства, предусмотренные на содержание автомобильных дорог </w:t>
      </w:r>
      <w:r w:rsidRPr="00A43CD7">
        <w:rPr>
          <w:rFonts w:eastAsia="Calibri"/>
          <w:bCs/>
          <w:spacing w:val="0"/>
        </w:rPr>
        <w:t xml:space="preserve">на соответствующий финансовый год, </w:t>
      </w:r>
      <w:r w:rsidRPr="00A43CD7">
        <w:rPr>
          <w:rFonts w:eastAsia="Calibri"/>
          <w:spacing w:val="0"/>
        </w:rPr>
        <w:t xml:space="preserve">отражаются </w:t>
      </w:r>
      <w:r w:rsidRPr="00A43CD7">
        <w:rPr>
          <w:rFonts w:eastAsia="Calibri"/>
          <w:bCs/>
          <w:spacing w:val="0"/>
        </w:rPr>
        <w:t>отдельной строкой при формировании программ развития дорожной отрасли</w:t>
      </w:r>
      <w:r w:rsidRPr="00A43CD7">
        <w:rPr>
          <w:rFonts w:eastAsia="Calibri"/>
          <w:spacing w:val="0"/>
        </w:rPr>
        <w:t xml:space="preserve"> по автомобильным дорогам общего пользования, находящимся в муниципальной собственности.</w:t>
      </w:r>
    </w:p>
    <w:p w:rsidR="00A43CD7" w:rsidRPr="00A43CD7" w:rsidRDefault="00A43CD7" w:rsidP="00A43CD7">
      <w:pPr>
        <w:ind w:firstLine="709"/>
        <w:jc w:val="both"/>
        <w:rPr>
          <w:spacing w:val="0"/>
        </w:rPr>
      </w:pPr>
      <w:r w:rsidRPr="00A43CD7">
        <w:rPr>
          <w:spacing w:val="0"/>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3. Средства Дорожного фонда Приднестровской Молдавской Республики в сумме </w:t>
      </w:r>
      <w:r w:rsidRPr="00A43CD7">
        <w:rPr>
          <w:spacing w:val="0"/>
        </w:rPr>
        <w:t xml:space="preserve">1 544 075 </w:t>
      </w:r>
      <w:r w:rsidRPr="00A43CD7">
        <w:rPr>
          <w:bCs/>
          <w:spacing w:val="0"/>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A43CD7" w:rsidRPr="00A43CD7" w:rsidRDefault="00A43CD7" w:rsidP="00A43CD7">
      <w:pPr>
        <w:ind w:firstLine="709"/>
        <w:jc w:val="both"/>
        <w:rPr>
          <w:bCs/>
          <w:spacing w:val="0"/>
        </w:rPr>
      </w:pPr>
      <w:r w:rsidRPr="00A43CD7">
        <w:rPr>
          <w:bCs/>
          <w:spacing w:val="0"/>
        </w:rPr>
        <w:t xml:space="preserve">Финансирование расходов, установленных частью первой настоящего пункта, осуществляется на основании </w:t>
      </w:r>
      <w:r w:rsidR="00511B2A">
        <w:rPr>
          <w:bCs/>
          <w:spacing w:val="0"/>
        </w:rPr>
        <w:t xml:space="preserve">нормативного </w:t>
      </w:r>
      <w:r w:rsidRPr="00A43CD7">
        <w:rPr>
          <w:bCs/>
          <w:spacing w:val="0"/>
        </w:rPr>
        <w:t>правового акта Правительства Приднестровской Молдавской Республики.</w:t>
      </w:r>
    </w:p>
    <w:p w:rsidR="00A43CD7" w:rsidRPr="00A43CD7" w:rsidRDefault="00A43CD7" w:rsidP="00A43CD7">
      <w:pPr>
        <w:ind w:firstLine="709"/>
        <w:jc w:val="both"/>
        <w:rPr>
          <w:strike/>
          <w:spacing w:val="0"/>
        </w:rPr>
      </w:pPr>
      <w:r w:rsidRPr="00A43CD7">
        <w:rPr>
          <w:spacing w:val="0"/>
        </w:rPr>
        <w:t xml:space="preserve">4. Средства Дорожного фонда Приднестровской Молдавской Республики в сумме </w:t>
      </w:r>
      <w:r w:rsidR="00180194">
        <w:rPr>
          <w:spacing w:val="0"/>
        </w:rPr>
        <w:t>19 402 </w:t>
      </w:r>
      <w:r w:rsidRPr="00A43CD7">
        <w:rPr>
          <w:spacing w:val="0"/>
        </w:rPr>
        <w:t>0</w:t>
      </w:r>
      <w:r w:rsidR="00180194">
        <w:rPr>
          <w:spacing w:val="0"/>
        </w:rPr>
        <w:t>20</w:t>
      </w:r>
      <w:r w:rsidRPr="00A43CD7">
        <w:rPr>
          <w:spacing w:val="0"/>
        </w:rPr>
        <w:t xml:space="preserve">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 </w:t>
      </w:r>
    </w:p>
    <w:p w:rsidR="00A43CD7" w:rsidRPr="00A43CD7" w:rsidRDefault="00A43CD7" w:rsidP="00A43CD7">
      <w:pPr>
        <w:ind w:firstLine="709"/>
        <w:jc w:val="both"/>
        <w:rPr>
          <w:bCs/>
          <w:spacing w:val="0"/>
        </w:rPr>
      </w:pPr>
      <w:r w:rsidRPr="00A43CD7">
        <w:rPr>
          <w:spacing w:val="0"/>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A43CD7">
        <w:rPr>
          <w:bCs/>
          <w:spacing w:val="0"/>
        </w:rPr>
        <w:t xml:space="preserve">на цели оплаты потребленной электроэнергии и </w:t>
      </w:r>
      <w:r w:rsidRPr="00A43CD7">
        <w:rPr>
          <w:spacing w:val="0"/>
        </w:rPr>
        <w:t>организации уличного освещения вдоль автомобильных дорог общего пользования, находящихся в государственной и муниципальной собственности, на основании нормативного правового акта Правительства Приднестровской Молдавской Республики</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 xml:space="preserve">5. В 2026 году за счет средств Дорожного фонда Приднестровской Молдавской Республики производится поэтапное погашение задолженности </w:t>
      </w:r>
      <w:r w:rsidRPr="00A43CD7">
        <w:rPr>
          <w:bCs/>
          <w:spacing w:val="0"/>
        </w:rPr>
        <w:lastRenderedPageBreak/>
        <w:t>перед организациями дорожной отрасли за выполненные работы и организаций дорожной отрасли перед государственным унитарным предприятием «</w:t>
      </w:r>
      <w:proofErr w:type="spellStart"/>
      <w:r w:rsidRPr="00A43CD7">
        <w:rPr>
          <w:bCs/>
          <w:spacing w:val="0"/>
        </w:rPr>
        <w:t>Дубоссарская</w:t>
      </w:r>
      <w:proofErr w:type="spellEnd"/>
      <w:r w:rsidRPr="00A43CD7">
        <w:rPr>
          <w:bCs/>
          <w:spacing w:val="0"/>
        </w:rPr>
        <w:t xml:space="preserve"> ГЭС» в сумме 4 518 769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 </w:t>
      </w:r>
    </w:p>
    <w:p w:rsidR="00A43CD7" w:rsidRPr="00A43CD7" w:rsidRDefault="00A43CD7" w:rsidP="00A43CD7">
      <w:pPr>
        <w:ind w:firstLine="709"/>
        <w:jc w:val="both"/>
        <w:rPr>
          <w:bCs/>
          <w:strike/>
          <w:spacing w:val="0"/>
        </w:rPr>
      </w:pPr>
      <w:r w:rsidRPr="00A43CD7">
        <w:rPr>
          <w:bCs/>
          <w:spacing w:val="0"/>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A43CD7">
        <w:rPr>
          <w:spacing w:val="0"/>
        </w:rPr>
        <w:t xml:space="preserve"> на технический надзор указываются в том числе в общей стоимости объектов</w:t>
      </w:r>
      <w:r w:rsidRPr="00A43CD7">
        <w:rPr>
          <w:bCs/>
          <w:spacing w:val="0"/>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 </w:t>
      </w:r>
    </w:p>
    <w:p w:rsidR="00A43CD7" w:rsidRPr="00A43CD7" w:rsidRDefault="00A43CD7" w:rsidP="00A43CD7">
      <w:pPr>
        <w:ind w:firstLine="709"/>
        <w:jc w:val="both"/>
        <w:rPr>
          <w:spacing w:val="0"/>
        </w:rPr>
      </w:pPr>
      <w:r w:rsidRPr="00A43CD7">
        <w:rPr>
          <w:bCs/>
          <w:spacing w:val="0"/>
        </w:rPr>
        <w:t xml:space="preserve">7. </w:t>
      </w:r>
      <w:r w:rsidRPr="00A43CD7">
        <w:rPr>
          <w:spacing w:val="0"/>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 </w:t>
      </w:r>
    </w:p>
    <w:p w:rsidR="005E4A71" w:rsidRPr="005E4A71" w:rsidRDefault="00BC4D43" w:rsidP="005E4A71">
      <w:pPr>
        <w:ind w:firstLine="709"/>
        <w:jc w:val="both"/>
        <w:rPr>
          <w:bCs/>
          <w:spacing w:val="0"/>
        </w:rPr>
      </w:pPr>
      <w:r>
        <w:rPr>
          <w:bCs/>
          <w:spacing w:val="0"/>
        </w:rPr>
        <w:t>8</w:t>
      </w:r>
      <w:r w:rsidR="005E4A71" w:rsidRPr="005E4A71">
        <w:rPr>
          <w:bCs/>
          <w:spacing w:val="0"/>
        </w:rPr>
        <w:t>. Средства Дорожного фонда Приднестровской Молдавской Республики в сумме 10</w:t>
      </w:r>
      <w:r w:rsidR="005E4A71">
        <w:rPr>
          <w:bCs/>
          <w:spacing w:val="0"/>
        </w:rPr>
        <w:t> </w:t>
      </w:r>
      <w:r w:rsidR="005E4A71" w:rsidRPr="005E4A71">
        <w:rPr>
          <w:bCs/>
          <w:spacing w:val="0"/>
        </w:rPr>
        <w:t>598</w:t>
      </w:r>
      <w:r w:rsidR="005E4A71">
        <w:rPr>
          <w:bCs/>
          <w:spacing w:val="0"/>
        </w:rPr>
        <w:t> </w:t>
      </w:r>
      <w:r w:rsidR="005E4A71" w:rsidRPr="005E4A71">
        <w:rPr>
          <w:bCs/>
          <w:spacing w:val="0"/>
        </w:rPr>
        <w:t>860 рублей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324E1F">
        <w:rPr>
          <w:b/>
          <w:bCs/>
          <w:spacing w:val="0"/>
        </w:rPr>
        <w:t>9</w:t>
      </w:r>
      <w:r w:rsidRPr="00A43CD7">
        <w:rPr>
          <w:b/>
          <w:bCs/>
          <w:spacing w:val="0"/>
        </w:rPr>
        <w:t>.</w:t>
      </w:r>
    </w:p>
    <w:p w:rsidR="00A43CD7" w:rsidRPr="00A43CD7" w:rsidRDefault="00A43CD7" w:rsidP="00A43CD7">
      <w:pPr>
        <w:ind w:firstLine="709"/>
        <w:jc w:val="both"/>
        <w:rPr>
          <w:spacing w:val="0"/>
        </w:rPr>
      </w:pPr>
      <w:r w:rsidRPr="00A43CD7">
        <w:rPr>
          <w:spacing w:val="0"/>
        </w:rPr>
        <w:t>1. Утвердить основные характеристики Фонда капитальных вложений Приднестровской Молдавской Республики, в том числе по доходам и расходам, в сумме 74</w:t>
      </w:r>
      <w:r w:rsidR="00324E1F">
        <w:rPr>
          <w:spacing w:val="0"/>
        </w:rPr>
        <w:t> </w:t>
      </w:r>
      <w:r w:rsidRPr="00A43CD7">
        <w:rPr>
          <w:spacing w:val="0"/>
        </w:rPr>
        <w:t>809</w:t>
      </w:r>
      <w:r w:rsidR="00324E1F">
        <w:rPr>
          <w:spacing w:val="0"/>
        </w:rPr>
        <w:t> </w:t>
      </w:r>
      <w:r w:rsidRPr="00A43CD7">
        <w:rPr>
          <w:spacing w:val="0"/>
        </w:rPr>
        <w:t>530 рублей, а также источники формирования и направления расходования средств согласно Приложению № 2.2 к настоящему Закону.</w:t>
      </w:r>
    </w:p>
    <w:p w:rsidR="00A43CD7" w:rsidRPr="00A43CD7" w:rsidRDefault="00A43CD7" w:rsidP="00A43CD7">
      <w:pPr>
        <w:ind w:firstLine="709"/>
        <w:jc w:val="both"/>
        <w:rPr>
          <w:spacing w:val="0"/>
        </w:rPr>
      </w:pPr>
      <w:r w:rsidRPr="00A43CD7">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A43CD7" w:rsidRPr="00A43CD7" w:rsidRDefault="00A43CD7" w:rsidP="00A43CD7">
      <w:pPr>
        <w:ind w:firstLine="709"/>
        <w:jc w:val="both"/>
        <w:rPr>
          <w:bCs/>
          <w:spacing w:val="0"/>
        </w:rPr>
      </w:pPr>
      <w:r w:rsidRPr="00A43CD7">
        <w:rPr>
          <w:bCs/>
          <w:spacing w:val="0"/>
        </w:rPr>
        <w:t>2.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A43CD7" w:rsidRPr="00A43CD7" w:rsidRDefault="00A43CD7" w:rsidP="00A43CD7">
      <w:pPr>
        <w:ind w:firstLine="709"/>
        <w:jc w:val="both"/>
        <w:rPr>
          <w:bCs/>
          <w:spacing w:val="0"/>
        </w:rPr>
      </w:pPr>
      <w:r w:rsidRPr="00A43CD7">
        <w:rPr>
          <w:bCs/>
          <w:spacing w:val="0"/>
        </w:rPr>
        <w:t xml:space="preserve">Предоставить право Президенту Приднестровской Молдавской Республики перераспределять сложившуюся экономию по объектам сметы </w:t>
      </w:r>
      <w:r w:rsidRPr="00A43CD7">
        <w:rPr>
          <w:bCs/>
          <w:spacing w:val="0"/>
        </w:rPr>
        <w:lastRenderedPageBreak/>
        <w:t xml:space="preserve">расходов Фонда капитальных вложений Приднестровской Молдавской Республики на 2026 год на объекты, включенные в смету расходов Фонда капитальных вложений Приднестровской Молдавской Республики на </w:t>
      </w:r>
      <w:r w:rsidR="000F6981">
        <w:rPr>
          <w:bCs/>
          <w:spacing w:val="0"/>
        </w:rPr>
        <w:br/>
      </w:r>
      <w:r w:rsidRPr="00A43CD7">
        <w:rPr>
          <w:bCs/>
          <w:spacing w:val="0"/>
        </w:rPr>
        <w:t>2026 год, утвержденную Приложением № 2.2 к настоящему Закону.</w:t>
      </w:r>
    </w:p>
    <w:p w:rsidR="00A43CD7" w:rsidRPr="00A43CD7" w:rsidRDefault="00A43CD7" w:rsidP="00A43CD7">
      <w:pPr>
        <w:ind w:firstLine="709"/>
        <w:jc w:val="both"/>
        <w:rPr>
          <w:bCs/>
          <w:spacing w:val="0"/>
        </w:rPr>
      </w:pPr>
      <w:r w:rsidRPr="00A43CD7">
        <w:rPr>
          <w:bCs/>
          <w:spacing w:val="0"/>
        </w:rPr>
        <w:t>Дополнение сметы расходов Фонда капитальных вложений Приднестровской Молдавской Республики на 2026 год новыми объектами, исключение объектов из сметы расходов Фонда капитальных вложений Приднестровской Молдавской Республики на 2026 год осуществля</w:t>
      </w:r>
      <w:r w:rsidR="00324E1F">
        <w:rPr>
          <w:bCs/>
          <w:spacing w:val="0"/>
        </w:rPr>
        <w:t>ю</w:t>
      </w:r>
      <w:r w:rsidRPr="00A43CD7">
        <w:rPr>
          <w:bCs/>
          <w:spacing w:val="0"/>
        </w:rPr>
        <w:t>тся путем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3. В </w:t>
      </w:r>
      <w:r w:rsidRPr="00A43CD7">
        <w:rPr>
          <w:spacing w:val="0"/>
        </w:rPr>
        <w:t>2026</w:t>
      </w:r>
      <w:r w:rsidRPr="00A43CD7">
        <w:rPr>
          <w:bCs/>
          <w:spacing w:val="0"/>
        </w:rPr>
        <w:t xml:space="preserve"> году средства Фонда капитальных вложений Приднестровской Молдавской Республики в сумме 2 000 000 рублей направляются на финансирование </w:t>
      </w:r>
      <w:r w:rsidRPr="00A43CD7">
        <w:rPr>
          <w:spacing w:val="0"/>
        </w:rPr>
        <w:t>третьего</w:t>
      </w:r>
      <w:r w:rsidRPr="00A43CD7">
        <w:rPr>
          <w:bCs/>
          <w:spacing w:val="0"/>
        </w:rPr>
        <w:t xml:space="preserve">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A43CD7" w:rsidRPr="00A43CD7" w:rsidRDefault="00A43CD7" w:rsidP="00A43CD7">
      <w:pPr>
        <w:ind w:firstLine="709"/>
        <w:jc w:val="both"/>
        <w:rPr>
          <w:bCs/>
          <w:spacing w:val="0"/>
        </w:rPr>
      </w:pPr>
      <w:r w:rsidRPr="00A43CD7">
        <w:rPr>
          <w:bCs/>
          <w:spacing w:val="0"/>
        </w:rPr>
        <w:t xml:space="preserve">4. Во изменение норм законодательства Приднестровской Молдавской Республики </w:t>
      </w:r>
      <w:r w:rsidRPr="00A43CD7">
        <w:rPr>
          <w:bCs/>
          <w:spacing w:val="0"/>
          <w:shd w:val="clear" w:color="auto" w:fill="FFFFFF"/>
        </w:rPr>
        <w:t>заказчики, генеральные подрядчики (подрядчики), субподрядчики</w:t>
      </w:r>
      <w:r w:rsidRPr="00A43CD7">
        <w:rPr>
          <w:bCs/>
          <w:spacing w:val="0"/>
        </w:rPr>
        <w:t xml:space="preserve"> не вправе заключать контракты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контрактов (договоров), осуществляемых за счет средств бюджетов различных уровней, внебюджетных фондов, за исключением контрактов (договоров), заключаемых в рамках бюджетных лимитов (ассигнований), доведенных до сел (поселков).</w:t>
      </w:r>
    </w:p>
    <w:p w:rsidR="00A43CD7" w:rsidRPr="00A43CD7" w:rsidRDefault="00A43CD7" w:rsidP="00A43CD7">
      <w:pPr>
        <w:ind w:firstLine="709"/>
        <w:jc w:val="both"/>
        <w:rPr>
          <w:bCs/>
          <w:spacing w:val="0"/>
        </w:rPr>
      </w:pPr>
      <w:r w:rsidRPr="00A43CD7">
        <w:rPr>
          <w:spacing w:val="0"/>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5. Установить, что в 2026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контрактов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контрактам (договорам) субподряда, контрактам (договорам) возмездного оказания услуг, контрактам (договорам) на </w:t>
      </w:r>
      <w:r w:rsidRPr="00A43CD7">
        <w:rPr>
          <w:bCs/>
          <w:spacing w:val="0"/>
        </w:rPr>
        <w:lastRenderedPageBreak/>
        <w:t>выполнение работ), не вправе применять упрощенную систему налогообложения.</w:t>
      </w:r>
    </w:p>
    <w:p w:rsidR="00A43CD7" w:rsidRPr="00A43CD7" w:rsidRDefault="00A43CD7" w:rsidP="00A43CD7">
      <w:pPr>
        <w:ind w:firstLine="709"/>
        <w:jc w:val="both"/>
        <w:rPr>
          <w:spacing w:val="0"/>
          <w:lang w:bidi="ru-RU"/>
        </w:rPr>
      </w:pPr>
      <w:r w:rsidRPr="00A43CD7">
        <w:rPr>
          <w:spacing w:val="0"/>
          <w:lang w:bidi="ru-RU"/>
        </w:rPr>
        <w:t xml:space="preserve">6. </w:t>
      </w:r>
      <w:r w:rsidRPr="00A43CD7">
        <w:rPr>
          <w:bCs/>
          <w:spacing w:val="0"/>
        </w:rPr>
        <w:t>Строительный контроль и технический надзор за выполнением работ по строительству и капитальному ремонту объектов, финансируемых за счет средств Фонда капитальных вложений Приднестровской Молдавской Республики, осуществля</w:t>
      </w:r>
      <w:r w:rsidR="007073AA">
        <w:rPr>
          <w:bCs/>
          <w:spacing w:val="0"/>
        </w:rPr>
        <w:t>ю</w:t>
      </w:r>
      <w:r w:rsidRPr="00A43CD7">
        <w:rPr>
          <w:bCs/>
          <w:spacing w:val="0"/>
        </w:rPr>
        <w:t>тся государственным унитарным предприятием «</w:t>
      </w:r>
      <w:proofErr w:type="spellStart"/>
      <w:r w:rsidRPr="00A43CD7">
        <w:rPr>
          <w:bCs/>
          <w:spacing w:val="0"/>
        </w:rPr>
        <w:t>Техстройэксперт</w:t>
      </w:r>
      <w:proofErr w:type="spellEnd"/>
      <w:r w:rsidRPr="00A43CD7">
        <w:rPr>
          <w:bCs/>
          <w:spacing w:val="0"/>
        </w:rPr>
        <w:t>» по направлениям согласно Приложению № 2.2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20</w:t>
      </w:r>
      <w:r w:rsidRPr="00A43CD7">
        <w:rPr>
          <w:b/>
          <w:bCs/>
          <w:spacing w:val="0"/>
        </w:rPr>
        <w:t xml:space="preserve">. </w:t>
      </w:r>
    </w:p>
    <w:p w:rsidR="00A43CD7" w:rsidRPr="00A43CD7" w:rsidRDefault="00A43CD7" w:rsidP="00A43CD7">
      <w:pPr>
        <w:ind w:firstLine="709"/>
        <w:jc w:val="both"/>
        <w:rPr>
          <w:spacing w:val="0"/>
        </w:rPr>
      </w:pPr>
      <w:r w:rsidRPr="00A43CD7">
        <w:rPr>
          <w:spacing w:val="0"/>
        </w:rPr>
        <w:t>Утвердить основные характеристики Фонда развития предпринимательства Приднестровской Молдавской Республики, в том числе по доходам и по расходам в сумме 14</w:t>
      </w:r>
      <w:r w:rsidR="006178BA">
        <w:rPr>
          <w:spacing w:val="0"/>
        </w:rPr>
        <w:t> </w:t>
      </w:r>
      <w:r w:rsidRPr="00A43CD7">
        <w:rPr>
          <w:spacing w:val="0"/>
        </w:rPr>
        <w:t>511</w:t>
      </w:r>
      <w:r w:rsidR="006178BA">
        <w:rPr>
          <w:spacing w:val="0"/>
        </w:rPr>
        <w:t> </w:t>
      </w:r>
      <w:r w:rsidRPr="00A43CD7">
        <w:rPr>
          <w:spacing w:val="0"/>
        </w:rPr>
        <w:t>712 рублей, а также источники формирования и направления расходования согласно Приложению № 2.3 к настоящему Закону.</w:t>
      </w:r>
    </w:p>
    <w:p w:rsidR="00A43CD7" w:rsidRPr="00A43CD7" w:rsidRDefault="00A43CD7" w:rsidP="00A43CD7">
      <w:pPr>
        <w:ind w:firstLine="709"/>
        <w:jc w:val="both"/>
        <w:outlineLvl w:val="2"/>
        <w:rPr>
          <w:bCs/>
          <w:spacing w:val="0"/>
        </w:rPr>
      </w:pPr>
      <w:r w:rsidRPr="00A43CD7">
        <w:rPr>
          <w:spacing w:val="0"/>
        </w:rPr>
        <w:t>В 2026 году часть денежных средств, поступивших в счет уплаты единого таможенного платежа в размере 1,73 процента, перечисляется в доход Фонда развития предпринимательства Приднестровской Молдавской Республики</w:t>
      </w:r>
      <w:r w:rsidRPr="00A43CD7">
        <w:rPr>
          <w:bCs/>
          <w:spacing w:val="0"/>
        </w:rPr>
        <w:t>.</w:t>
      </w:r>
    </w:p>
    <w:p w:rsidR="00A43CD7" w:rsidRPr="00A43CD7" w:rsidRDefault="00A43CD7" w:rsidP="00A43CD7">
      <w:pPr>
        <w:ind w:firstLine="709"/>
        <w:jc w:val="both"/>
        <w:rPr>
          <w:spacing w:val="0"/>
        </w:rPr>
      </w:pPr>
    </w:p>
    <w:p w:rsidR="00A43CD7" w:rsidRPr="00A43CD7" w:rsidRDefault="00A43CD7" w:rsidP="00A43CD7">
      <w:pPr>
        <w:ind w:firstLine="709"/>
        <w:jc w:val="both"/>
        <w:rPr>
          <w:b/>
          <w:bCs/>
          <w:spacing w:val="0"/>
        </w:rPr>
      </w:pPr>
      <w:r w:rsidRPr="00A43CD7">
        <w:rPr>
          <w:b/>
          <w:bCs/>
          <w:spacing w:val="0"/>
        </w:rPr>
        <w:t xml:space="preserve">Статья </w:t>
      </w:r>
      <w:r w:rsidR="006178BA">
        <w:rPr>
          <w:b/>
          <w:bCs/>
          <w:spacing w:val="0"/>
        </w:rPr>
        <w:t>21</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 xml:space="preserve">1. Утвердить </w:t>
      </w:r>
      <w:r w:rsidRPr="00A43CD7">
        <w:rPr>
          <w:spacing w:val="0"/>
        </w:rPr>
        <w:t xml:space="preserve">основные характеристики </w:t>
      </w:r>
      <w:r w:rsidRPr="00A43CD7">
        <w:rPr>
          <w:rFonts w:eastAsia="Calibri"/>
          <w:bCs/>
          <w:spacing w:val="0"/>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w:t>
      </w:r>
      <w:r w:rsidRPr="00A43CD7">
        <w:rPr>
          <w:spacing w:val="0"/>
        </w:rPr>
        <w:t xml:space="preserve">доходам и </w:t>
      </w:r>
      <w:r w:rsidR="006178BA">
        <w:rPr>
          <w:spacing w:val="0"/>
        </w:rPr>
        <w:t xml:space="preserve">по </w:t>
      </w:r>
      <w:r w:rsidRPr="00A43CD7">
        <w:rPr>
          <w:spacing w:val="0"/>
        </w:rPr>
        <w:t xml:space="preserve">расходам </w:t>
      </w:r>
      <w:r w:rsidRPr="00A43CD7">
        <w:rPr>
          <w:rFonts w:eastAsia="Calibri"/>
          <w:bCs/>
          <w:spacing w:val="0"/>
        </w:rPr>
        <w:t xml:space="preserve">в сумме </w:t>
      </w:r>
      <w:r w:rsidR="00947CF9">
        <w:rPr>
          <w:rFonts w:eastAsia="Calibri"/>
          <w:bCs/>
          <w:spacing w:val="0"/>
        </w:rPr>
        <w:t>49 </w:t>
      </w:r>
      <w:r w:rsidRPr="00A43CD7">
        <w:rPr>
          <w:rFonts w:eastAsia="Calibri"/>
          <w:bCs/>
          <w:spacing w:val="0"/>
        </w:rPr>
        <w:t>8</w:t>
      </w:r>
      <w:r w:rsidR="00947CF9">
        <w:rPr>
          <w:rFonts w:eastAsia="Calibri"/>
          <w:bCs/>
          <w:spacing w:val="0"/>
        </w:rPr>
        <w:t>16 </w:t>
      </w:r>
      <w:r w:rsidRPr="00A43CD7">
        <w:rPr>
          <w:rFonts w:eastAsia="Calibri"/>
          <w:bCs/>
          <w:spacing w:val="0"/>
        </w:rPr>
        <w:t>3</w:t>
      </w:r>
      <w:r w:rsidR="00947CF9">
        <w:rPr>
          <w:rFonts w:eastAsia="Calibri"/>
          <w:bCs/>
          <w:spacing w:val="0"/>
        </w:rPr>
        <w:t>75</w:t>
      </w:r>
      <w:r w:rsidRPr="00A43CD7">
        <w:rPr>
          <w:rFonts w:eastAsia="Calibri"/>
          <w:bCs/>
          <w:spacing w:val="0"/>
        </w:rPr>
        <w:t xml:space="preserve"> рубл</w:t>
      </w:r>
      <w:r w:rsidR="006178BA">
        <w:rPr>
          <w:rFonts w:eastAsia="Calibri"/>
          <w:bCs/>
          <w:spacing w:val="0"/>
        </w:rPr>
        <w:t>ей</w:t>
      </w:r>
      <w:r w:rsidRPr="00A43CD7">
        <w:rPr>
          <w:rFonts w:eastAsia="Calibri"/>
          <w:bCs/>
          <w:spacing w:val="0"/>
        </w:rPr>
        <w:t xml:space="preserve">, </w:t>
      </w:r>
      <w:r w:rsidRPr="00A43CD7">
        <w:rPr>
          <w:spacing w:val="0"/>
        </w:rPr>
        <w:t>а также источники формирования и направления расходования средств согласно</w:t>
      </w:r>
      <w:r w:rsidRPr="00A43CD7">
        <w:rPr>
          <w:rFonts w:eastAsia="Calibri"/>
          <w:bCs/>
          <w:spacing w:val="0"/>
        </w:rPr>
        <w:t xml:space="preserve"> </w:t>
      </w:r>
      <w:r w:rsidR="00947CF9">
        <w:rPr>
          <w:rFonts w:eastAsia="Calibri"/>
          <w:bCs/>
          <w:spacing w:val="0"/>
        </w:rPr>
        <w:br/>
      </w:r>
      <w:r w:rsidRPr="00A43CD7">
        <w:rPr>
          <w:rFonts w:eastAsia="Calibri"/>
          <w:bCs/>
          <w:spacing w:val="0"/>
        </w:rPr>
        <w:t>Приложению № 2.4 к настоящему Закону.</w:t>
      </w:r>
    </w:p>
    <w:p w:rsidR="00A43CD7" w:rsidRPr="00A43CD7" w:rsidRDefault="00A43CD7" w:rsidP="00A43CD7">
      <w:pPr>
        <w:ind w:firstLine="709"/>
        <w:jc w:val="both"/>
        <w:rPr>
          <w:bCs/>
          <w:spacing w:val="0"/>
        </w:rPr>
      </w:pPr>
      <w:r w:rsidRPr="00A43CD7">
        <w:rPr>
          <w:bCs/>
          <w:spacing w:val="0"/>
        </w:rPr>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A43CD7">
        <w:rPr>
          <w:spacing w:val="0"/>
        </w:rPr>
        <w:t xml:space="preserve">на выплату получателям материального вознаграждения </w:t>
      </w:r>
      <w:r w:rsidRPr="00A43CD7">
        <w:rPr>
          <w:bCs/>
          <w:spacing w:val="0"/>
        </w:rPr>
        <w:t>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spacing w:val="0"/>
          <w:lang w:eastAsia="x-none"/>
        </w:rPr>
        <w:t xml:space="preserve">Часть средств </w:t>
      </w:r>
      <w:r w:rsidRPr="00A43CD7">
        <w:rPr>
          <w:bCs/>
          <w:spacing w:val="0"/>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A43CD7">
        <w:rPr>
          <w:rFonts w:eastAsia="Calibri"/>
          <w:spacing w:val="0"/>
          <w:lang w:eastAsia="x-none"/>
        </w:rPr>
        <w:t xml:space="preserve"> в сумме </w:t>
      </w:r>
      <w:r w:rsidR="00947CF9">
        <w:rPr>
          <w:rFonts w:eastAsia="Calibri"/>
          <w:spacing w:val="0"/>
          <w:lang w:eastAsia="x-none"/>
        </w:rPr>
        <w:t>9</w:t>
      </w:r>
      <w:r w:rsidR="00947CF9">
        <w:rPr>
          <w:rFonts w:eastAsia="Calibri"/>
          <w:bCs/>
          <w:spacing w:val="0"/>
          <w:lang w:eastAsia="x-none"/>
        </w:rPr>
        <w:t> 673 </w:t>
      </w:r>
      <w:r w:rsidRPr="00A43CD7">
        <w:rPr>
          <w:rFonts w:eastAsia="Calibri"/>
          <w:bCs/>
          <w:spacing w:val="0"/>
          <w:lang w:eastAsia="x-none"/>
        </w:rPr>
        <w:t>5</w:t>
      </w:r>
      <w:r w:rsidR="00947CF9">
        <w:rPr>
          <w:rFonts w:eastAsia="Calibri"/>
          <w:bCs/>
          <w:spacing w:val="0"/>
          <w:lang w:eastAsia="x-none"/>
        </w:rPr>
        <w:t>57</w:t>
      </w:r>
      <w:r w:rsidRPr="00A43CD7">
        <w:rPr>
          <w:rFonts w:eastAsia="Calibri"/>
          <w:bCs/>
          <w:spacing w:val="0"/>
          <w:lang w:eastAsia="x-none"/>
        </w:rPr>
        <w:t xml:space="preserve"> </w:t>
      </w:r>
      <w:r w:rsidRPr="00A43CD7">
        <w:rPr>
          <w:rFonts w:eastAsia="Calibri"/>
          <w:spacing w:val="0"/>
          <w:lang w:eastAsia="x-none"/>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A43CD7">
        <w:rPr>
          <w:rFonts w:eastAsia="Calibri"/>
          <w:bCs/>
          <w:spacing w:val="0"/>
        </w:rPr>
        <w:t>.</w:t>
      </w:r>
    </w:p>
    <w:p w:rsidR="00A43CD7" w:rsidRDefault="00A43CD7" w:rsidP="00A43CD7">
      <w:pPr>
        <w:ind w:firstLine="709"/>
        <w:jc w:val="both"/>
        <w:rPr>
          <w:bCs/>
          <w:spacing w:val="0"/>
        </w:rPr>
      </w:pPr>
    </w:p>
    <w:p w:rsidR="001267AC" w:rsidRPr="00A43CD7" w:rsidRDefault="001267AC"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lastRenderedPageBreak/>
        <w:t>Статья 2</w:t>
      </w:r>
      <w:r w:rsidR="006178BA">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Фонда развития мелиоративного комплекса Приднестровской Молдавской Республики, в том числе по доходам и по расходам в сумме 57 </w:t>
      </w:r>
      <w:r w:rsidR="00947CF9">
        <w:rPr>
          <w:bCs/>
          <w:spacing w:val="0"/>
        </w:rPr>
        <w:t>271</w:t>
      </w:r>
      <w:r w:rsidRPr="00A43CD7">
        <w:rPr>
          <w:bCs/>
          <w:spacing w:val="0"/>
        </w:rPr>
        <w:t xml:space="preserve"> </w:t>
      </w:r>
      <w:r w:rsidR="00947CF9">
        <w:rPr>
          <w:bCs/>
          <w:spacing w:val="0"/>
        </w:rPr>
        <w:t>42</w:t>
      </w:r>
      <w:r w:rsidR="006178BA">
        <w:rPr>
          <w:bCs/>
          <w:spacing w:val="0"/>
        </w:rPr>
        <w:t>8</w:t>
      </w:r>
      <w:r w:rsidRPr="00A43CD7">
        <w:rPr>
          <w:spacing w:val="0"/>
        </w:rPr>
        <w:t xml:space="preserve"> </w:t>
      </w:r>
      <w:r w:rsidRPr="00A43CD7">
        <w:rPr>
          <w:bCs/>
          <w:spacing w:val="0"/>
        </w:rPr>
        <w:t>рублей, а также источники формирования и направления расходования средств согласно Приложению № 2.5 к настоящему Закону.</w:t>
      </w:r>
    </w:p>
    <w:p w:rsidR="00A43CD7" w:rsidRPr="00A43CD7" w:rsidRDefault="00A43CD7" w:rsidP="00A43CD7">
      <w:pPr>
        <w:ind w:firstLine="709"/>
        <w:jc w:val="both"/>
        <w:rPr>
          <w:bCs/>
          <w:spacing w:val="0"/>
        </w:rPr>
      </w:pPr>
      <w:r w:rsidRPr="00A43CD7">
        <w:rPr>
          <w:bCs/>
          <w:spacing w:val="0"/>
        </w:rPr>
        <w:t xml:space="preserve">2. В </w:t>
      </w:r>
      <w:r w:rsidRPr="00A43CD7">
        <w:rPr>
          <w:spacing w:val="0"/>
        </w:rPr>
        <w:t>2026</w:t>
      </w:r>
      <w:r w:rsidRPr="00A43CD7">
        <w:rPr>
          <w:bCs/>
          <w:spacing w:val="0"/>
        </w:rPr>
        <w:t xml:space="preserve"> году часть денежных средств, поступивших в счет уплаты единого таможенного платежа в размере 5,41 процента, перечисляется в доход Фонда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2026 год на объекты, включенные в смету расходов Фонда развития мелиоративного комплекса Приднестровской Молдавской Республики на 2026 год, утвержденную Приложением № 2.</w:t>
      </w:r>
      <w:r w:rsidR="006178BA">
        <w:rPr>
          <w:bCs/>
          <w:spacing w:val="0"/>
        </w:rPr>
        <w:t>5</w:t>
      </w:r>
      <w:r w:rsidRPr="00A43CD7">
        <w:rPr>
          <w:bCs/>
          <w:spacing w:val="0"/>
        </w:rPr>
        <w:t xml:space="preserve"> </w:t>
      </w:r>
      <w:r w:rsidRPr="00A43CD7">
        <w:rPr>
          <w:bCs/>
          <w:spacing w:val="0"/>
        </w:rPr>
        <w:br/>
        <w:t>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на 2022–2026 годы.</w:t>
      </w:r>
    </w:p>
    <w:p w:rsidR="00A43CD7" w:rsidRPr="00A43CD7" w:rsidRDefault="00A43CD7" w:rsidP="00A43CD7">
      <w:pPr>
        <w:ind w:firstLine="709"/>
        <w:jc w:val="both"/>
        <w:rPr>
          <w:bCs/>
          <w:spacing w:val="0"/>
        </w:rPr>
      </w:pPr>
      <w:r w:rsidRPr="00A43CD7">
        <w:rPr>
          <w:bCs/>
          <w:spacing w:val="0"/>
        </w:rPr>
        <w:t xml:space="preserve">4. Предоставить государственную поддержку </w:t>
      </w:r>
      <w:r w:rsidRPr="00A43CD7">
        <w:rPr>
          <w:spacing w:val="0"/>
        </w:rPr>
        <w:t>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w:t>
      </w:r>
      <w:r w:rsidRPr="00A43CD7">
        <w:rPr>
          <w:bCs/>
          <w:spacing w:val="0"/>
        </w:rPr>
        <w:t xml:space="preserve">, оказываемых государственным унитарным предприятием «Республиканские оросительные системы», в размере </w:t>
      </w:r>
      <w:r w:rsidR="000F6981">
        <w:rPr>
          <w:bCs/>
          <w:spacing w:val="0"/>
        </w:rPr>
        <w:br/>
      </w:r>
      <w:r w:rsidRPr="00A43CD7">
        <w:rPr>
          <w:spacing w:val="0"/>
        </w:rPr>
        <w:t>0,82</w:t>
      </w:r>
      <w:r w:rsidRPr="00A43CD7">
        <w:rPr>
          <w:bCs/>
          <w:spacing w:val="0"/>
        </w:rPr>
        <w:t xml:space="preserve"> рубля за 1 кубический метр.</w:t>
      </w:r>
    </w:p>
    <w:p w:rsidR="00A43CD7" w:rsidRPr="00A43CD7" w:rsidRDefault="00A43CD7" w:rsidP="00A43CD7">
      <w:pPr>
        <w:ind w:firstLine="709"/>
        <w:jc w:val="both"/>
        <w:rPr>
          <w:bCs/>
          <w:spacing w:val="0"/>
        </w:rPr>
      </w:pPr>
      <w:r w:rsidRPr="00A43CD7">
        <w:rPr>
          <w:bCs/>
          <w:spacing w:val="0"/>
        </w:rPr>
        <w:t xml:space="preserve">Производить финансирование компенсации государственной поддержки </w:t>
      </w:r>
      <w:r w:rsidRPr="00A43CD7">
        <w:rPr>
          <w:spacing w:val="0"/>
        </w:rPr>
        <w:t>отечественным пользователям государственной мелиоративной системы Приднестровской Молдавской Республики</w:t>
      </w:r>
      <w:r w:rsidRPr="00A43CD7">
        <w:rPr>
          <w:bCs/>
          <w:spacing w:val="0"/>
        </w:rPr>
        <w:t xml:space="preserve">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В 2026 году Фонд государственного резерва Приднестровской Молдавской Республики формируется за счет следующих источников:</w:t>
      </w:r>
    </w:p>
    <w:p w:rsidR="00A43CD7" w:rsidRPr="00A43CD7" w:rsidRDefault="00A43CD7" w:rsidP="00A43CD7">
      <w:pPr>
        <w:ind w:firstLine="709"/>
        <w:jc w:val="both"/>
        <w:rPr>
          <w:bCs/>
          <w:spacing w:val="0"/>
        </w:rPr>
      </w:pPr>
      <w:r w:rsidRPr="00A43CD7">
        <w:rPr>
          <w:bCs/>
          <w:spacing w:val="0"/>
        </w:rPr>
        <w:t>а) доходы, полученные от размещения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иные не запрещенные законодательными актами Приднестровской Молдавской Республики поступления.</w:t>
      </w:r>
    </w:p>
    <w:p w:rsidR="00A43CD7" w:rsidRPr="00A43CD7" w:rsidRDefault="00A43CD7" w:rsidP="00A43CD7">
      <w:pPr>
        <w:ind w:firstLine="709"/>
        <w:jc w:val="both"/>
        <w:rPr>
          <w:spacing w:val="0"/>
          <w:lang w:bidi="ru-RU"/>
        </w:rPr>
      </w:pPr>
    </w:p>
    <w:p w:rsidR="00A43CD7" w:rsidRPr="00A43CD7" w:rsidRDefault="00A43CD7" w:rsidP="00A43CD7">
      <w:pPr>
        <w:ind w:firstLine="709"/>
        <w:jc w:val="both"/>
        <w:rPr>
          <w:b/>
          <w:bCs/>
          <w:spacing w:val="0"/>
        </w:rPr>
      </w:pPr>
      <w:r w:rsidRPr="00A43CD7">
        <w:rPr>
          <w:b/>
          <w:bCs/>
          <w:spacing w:val="0"/>
        </w:rPr>
        <w:lastRenderedPageBreak/>
        <w:t>Статья 2</w:t>
      </w:r>
      <w:r w:rsidR="006178BA">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Утвердить основные характеристики Республиканского экологического фонда Приднестровской Молдавской Республики,</w:t>
      </w:r>
      <w:r w:rsidRPr="00A43CD7">
        <w:rPr>
          <w:spacing w:val="0"/>
        </w:rPr>
        <w:t xml:space="preserve"> </w:t>
      </w:r>
      <w:r w:rsidRPr="00A43CD7">
        <w:rPr>
          <w:bCs/>
          <w:spacing w:val="0"/>
        </w:rPr>
        <w:t>в том числе по доходам и по расходам в сумме 6</w:t>
      </w:r>
      <w:r w:rsidR="006178BA">
        <w:rPr>
          <w:bCs/>
          <w:spacing w:val="0"/>
        </w:rPr>
        <w:t> </w:t>
      </w:r>
      <w:r w:rsidRPr="00A43CD7">
        <w:rPr>
          <w:bCs/>
          <w:spacing w:val="0"/>
        </w:rPr>
        <w:t>732</w:t>
      </w:r>
      <w:r w:rsidR="006178BA">
        <w:rPr>
          <w:bCs/>
          <w:spacing w:val="0"/>
        </w:rPr>
        <w:t> </w:t>
      </w:r>
      <w:r w:rsidRPr="00A43CD7">
        <w:rPr>
          <w:bCs/>
          <w:spacing w:val="0"/>
        </w:rPr>
        <w:t xml:space="preserve">400 рублей, а также источники формирования и направления расходования средств согласно </w:t>
      </w:r>
      <w:r w:rsidR="000F6981">
        <w:rPr>
          <w:bCs/>
          <w:spacing w:val="0"/>
        </w:rPr>
        <w:br/>
      </w:r>
      <w:r w:rsidRPr="00A43CD7">
        <w:rPr>
          <w:bCs/>
          <w:spacing w:val="0"/>
        </w:rPr>
        <w:t>Приложению № 2.6 к настоящему Закону.</w:t>
      </w:r>
    </w:p>
    <w:p w:rsidR="00A43CD7" w:rsidRPr="00A43CD7" w:rsidRDefault="00A43CD7" w:rsidP="00A43CD7">
      <w:pPr>
        <w:ind w:firstLine="709"/>
        <w:jc w:val="both"/>
        <w:rPr>
          <w:bCs/>
          <w:spacing w:val="0"/>
        </w:rPr>
      </w:pPr>
      <w:r w:rsidRPr="00A43CD7">
        <w:rPr>
          <w:bCs/>
          <w:spacing w:val="0"/>
        </w:rPr>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A43CD7" w:rsidRPr="00A43CD7" w:rsidRDefault="00A43CD7" w:rsidP="00A43CD7">
      <w:pPr>
        <w:ind w:firstLine="709"/>
        <w:jc w:val="both"/>
        <w:rPr>
          <w:bCs/>
          <w:spacing w:val="0"/>
        </w:rPr>
      </w:pPr>
      <w:r w:rsidRPr="00A43CD7">
        <w:rPr>
          <w:spacing w:val="0"/>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rsidR="00A43CD7" w:rsidRPr="00A43CD7" w:rsidRDefault="00A43CD7" w:rsidP="00A43CD7">
      <w:pPr>
        <w:autoSpaceDE w:val="0"/>
        <w:autoSpaceDN w:val="0"/>
        <w:adjustRightInd w:val="0"/>
        <w:ind w:firstLine="709"/>
        <w:jc w:val="both"/>
        <w:rPr>
          <w:bCs/>
          <w:spacing w:val="0"/>
        </w:rPr>
      </w:pPr>
      <w:r w:rsidRPr="00A43CD7">
        <w:rPr>
          <w:bCs/>
          <w:spacing w:val="0"/>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A43CD7" w:rsidRPr="00A43CD7" w:rsidRDefault="00A43CD7" w:rsidP="00A43CD7">
      <w:pPr>
        <w:ind w:firstLine="709"/>
        <w:jc w:val="both"/>
        <w:rPr>
          <w:bCs/>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6178BA">
        <w:rPr>
          <w:b/>
          <w:bCs/>
          <w:color w:val="000000"/>
          <w:spacing w:val="0"/>
        </w:rPr>
        <w:t>5</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1. Утвердить основные характеристики Фонда поддержки молодежи Приднестровской Молдавской Республики, в том числе по доходам и по расходам в сумме 4</w:t>
      </w:r>
      <w:r w:rsidR="006178BA">
        <w:rPr>
          <w:color w:val="000000"/>
          <w:spacing w:val="0"/>
        </w:rPr>
        <w:t> </w:t>
      </w:r>
      <w:r w:rsidRPr="00A43CD7">
        <w:rPr>
          <w:color w:val="000000"/>
          <w:spacing w:val="0"/>
        </w:rPr>
        <w:t>682</w:t>
      </w:r>
      <w:r w:rsidR="006178BA">
        <w:rPr>
          <w:color w:val="000000"/>
          <w:spacing w:val="0"/>
        </w:rPr>
        <w:t> </w:t>
      </w:r>
      <w:r w:rsidRPr="00A43CD7">
        <w:rPr>
          <w:color w:val="000000"/>
          <w:spacing w:val="0"/>
        </w:rPr>
        <w:t>935 рублей, а также источники формирования и направления расходования средств согласно Приложению № 2.7 к настоящему Закону.</w:t>
      </w:r>
    </w:p>
    <w:p w:rsidR="00A43CD7" w:rsidRPr="00A43CD7" w:rsidRDefault="00A43CD7" w:rsidP="00A43CD7">
      <w:pPr>
        <w:ind w:firstLine="709"/>
        <w:jc w:val="both"/>
        <w:rPr>
          <w:color w:val="000000"/>
          <w:spacing w:val="0"/>
        </w:rPr>
      </w:pPr>
      <w:r w:rsidRPr="00A43CD7">
        <w:rPr>
          <w:color w:val="000000"/>
          <w:spacing w:val="0"/>
        </w:rPr>
        <w:t>В 2026 году часть денежных средств, поступивших в счет уплаты единого таможенного платежа в размере 0,56 процента, перечисляется в доход Фонда поддержки молодежи Приднестровской Молдавской Республики.</w:t>
      </w:r>
    </w:p>
    <w:p w:rsidR="00A43CD7" w:rsidRPr="00A43CD7" w:rsidRDefault="00A43CD7" w:rsidP="00A43CD7">
      <w:pPr>
        <w:autoSpaceDE w:val="0"/>
        <w:autoSpaceDN w:val="0"/>
        <w:adjustRightInd w:val="0"/>
        <w:ind w:firstLine="709"/>
        <w:jc w:val="both"/>
        <w:rPr>
          <w:bCs/>
          <w:color w:val="000000"/>
          <w:spacing w:val="0"/>
        </w:rPr>
      </w:pPr>
      <w:r w:rsidRPr="00A43CD7">
        <w:rPr>
          <w:color w:val="000000"/>
          <w:spacing w:val="0"/>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A43CD7">
        <w:rPr>
          <w:bCs/>
          <w:color w:val="000000"/>
          <w:spacing w:val="0"/>
        </w:rPr>
        <w:t>».</w:t>
      </w:r>
    </w:p>
    <w:p w:rsidR="00A43CD7" w:rsidRPr="00A43CD7" w:rsidRDefault="00A43CD7" w:rsidP="00A43CD7">
      <w:pPr>
        <w:autoSpaceDE w:val="0"/>
        <w:autoSpaceDN w:val="0"/>
        <w:adjustRightInd w:val="0"/>
        <w:ind w:firstLine="709"/>
        <w:jc w:val="both"/>
        <w:rPr>
          <w:spacing w:val="0"/>
        </w:rPr>
      </w:pPr>
      <w:r w:rsidRPr="00A43CD7">
        <w:rPr>
          <w:spacing w:val="0"/>
          <w:shd w:val="clear" w:color="auto" w:fill="FFFFFF"/>
        </w:rPr>
        <w:t xml:space="preserve">Во изменение норм Закона Приднестровской Молдавской Республики </w:t>
      </w:r>
      <w:r w:rsidRPr="00A43CD7">
        <w:rPr>
          <w:spacing w:val="0"/>
          <w:shd w:val="clear" w:color="auto" w:fill="FFFFFF"/>
        </w:rPr>
        <w:br/>
        <w:t xml:space="preserve">«О государственной поддержке молодых семей по приобретению жилья» </w:t>
      </w:r>
      <w:r w:rsidRPr="00A43CD7">
        <w:rPr>
          <w:spacing w:val="0"/>
          <w:shd w:val="clear" w:color="auto" w:fill="FFFFFF"/>
        </w:rPr>
        <w:br/>
        <w:t>с 1 января 2026 года по 31 декабря 2026 года</w:t>
      </w:r>
      <w:r w:rsidRPr="00A43CD7">
        <w:rPr>
          <w:spacing w:val="-4"/>
        </w:rPr>
        <w:t>:</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rPr>
        <w:t>а)</w:t>
      </w:r>
      <w:r w:rsidRPr="00A43CD7">
        <w:rPr>
          <w:spacing w:val="0"/>
          <w:shd w:val="clear" w:color="auto" w:fill="FFFFFF"/>
        </w:rPr>
        <w:t xml:space="preserve"> приостановить сроки исполнения </w:t>
      </w:r>
      <w:r w:rsidRPr="00A43CD7">
        <w:rPr>
          <w:rFonts w:eastAsia="Calibri"/>
          <w:bCs/>
          <w:spacing w:val="0"/>
        </w:rPr>
        <w:t>обязательств</w:t>
      </w:r>
      <w:r w:rsidRPr="00A43CD7">
        <w:rPr>
          <w:spacing w:val="0"/>
          <w:shd w:val="clear" w:color="auto" w:fill="FFFFFF"/>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shd w:val="clear" w:color="auto" w:fill="FFFFFF"/>
        </w:rPr>
        <w:lastRenderedPageBreak/>
        <w:t>б) продлить срок действия выданного сертификата на получение государственной субсидии, которым еще не воспользовалась молодая семья;</w:t>
      </w:r>
    </w:p>
    <w:p w:rsidR="00A43CD7" w:rsidRPr="00A43CD7" w:rsidRDefault="009D2DD7" w:rsidP="00A43CD7">
      <w:pPr>
        <w:ind w:firstLine="709"/>
        <w:jc w:val="both"/>
        <w:rPr>
          <w:rFonts w:eastAsia="Calibri"/>
          <w:bCs/>
          <w:spacing w:val="0"/>
        </w:rPr>
      </w:pPr>
      <w:r w:rsidRPr="009D2DD7">
        <w:rPr>
          <w:rFonts w:eastAsia="Calibri"/>
          <w:bCs/>
          <w:spacing w:val="0"/>
        </w:rPr>
        <w:t>в) приостановить выдачу сертификатов на получение государственной субсидии</w:t>
      </w:r>
      <w:r w:rsidR="00A43CD7" w:rsidRPr="00A43CD7">
        <w:rPr>
          <w:rFonts w:eastAsia="Calibri"/>
          <w:bCs/>
          <w:spacing w:val="0"/>
        </w:rPr>
        <w:t>.</w:t>
      </w:r>
    </w:p>
    <w:p w:rsidR="006178BA" w:rsidRPr="00A43CD7" w:rsidRDefault="006178BA"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6</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0F6981">
        <w:rPr>
          <w:bCs/>
          <w:spacing w:val="0"/>
        </w:rPr>
        <w:br/>
      </w:r>
      <w:r w:rsidRPr="00A43CD7">
        <w:rPr>
          <w:bCs/>
          <w:spacing w:val="0"/>
        </w:rPr>
        <w:t>2 733 606 рублей на цели согласно Приложению № 9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Реализация мероприятий по организациям, финансируемым за счет средств республиканского бюджета, осуществляется в сумме 53</w:t>
      </w:r>
      <w:r w:rsidR="006178BA">
        <w:rPr>
          <w:bCs/>
          <w:color w:val="000000"/>
          <w:spacing w:val="0"/>
        </w:rPr>
        <w:t> </w:t>
      </w:r>
      <w:r w:rsidRPr="00A43CD7">
        <w:rPr>
          <w:bCs/>
          <w:color w:val="000000"/>
          <w:spacing w:val="0"/>
        </w:rPr>
        <w:t>159 рублей согласно Приложению № 2.8 к настоящему Закону.</w:t>
      </w:r>
    </w:p>
    <w:p w:rsidR="00A43CD7" w:rsidRPr="00A43CD7" w:rsidRDefault="00A43CD7" w:rsidP="00A43CD7">
      <w:pPr>
        <w:ind w:firstLine="709"/>
        <w:jc w:val="both"/>
        <w:rPr>
          <w:bCs/>
          <w:spacing w:val="0"/>
        </w:rPr>
      </w:pPr>
      <w:r w:rsidRPr="00A43CD7">
        <w:rPr>
          <w:bCs/>
          <w:spacing w:val="0"/>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w:t>
      </w:r>
      <w:r w:rsidR="006178BA">
        <w:rPr>
          <w:bCs/>
          <w:spacing w:val="0"/>
        </w:rPr>
        <w:t>ю</w:t>
      </w:r>
      <w:r w:rsidRPr="00A43CD7">
        <w:rPr>
          <w:bCs/>
          <w:spacing w:val="0"/>
        </w:rPr>
        <w:t>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highlight w:val="yellow"/>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7</w:t>
      </w:r>
      <w:r w:rsidRPr="00A43CD7">
        <w:rPr>
          <w:b/>
          <w:bCs/>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A43CD7" w:rsidRPr="00A43CD7" w:rsidRDefault="00272472" w:rsidP="00272472">
      <w:pPr>
        <w:ind w:firstLine="709"/>
        <w:contextualSpacing/>
        <w:jc w:val="both"/>
        <w:rPr>
          <w:bCs/>
          <w:color w:val="000000"/>
          <w:spacing w:val="0"/>
          <w:kern w:val="2"/>
        </w:rPr>
      </w:pPr>
      <w:r>
        <w:rPr>
          <w:bCs/>
          <w:color w:val="000000"/>
          <w:spacing w:val="0"/>
          <w:kern w:val="2"/>
        </w:rPr>
        <w:t>а)</w:t>
      </w:r>
      <w:r w:rsidR="00A43CD7" w:rsidRPr="00A43CD7">
        <w:rPr>
          <w:bCs/>
          <w:color w:val="000000"/>
          <w:spacing w:val="0"/>
          <w:kern w:val="2"/>
        </w:rPr>
        <w:t xml:space="preserve"> «Иммунизация населения Приднестровской Молдавской Республики» на 2026–2030 годы – в сумме 6</w:t>
      </w:r>
      <w:r w:rsidR="006178BA">
        <w:rPr>
          <w:bCs/>
          <w:color w:val="000000"/>
          <w:spacing w:val="0"/>
          <w:kern w:val="2"/>
        </w:rPr>
        <w:t> </w:t>
      </w:r>
      <w:r w:rsidR="00A43CD7" w:rsidRPr="00A43CD7">
        <w:rPr>
          <w:bCs/>
          <w:color w:val="000000"/>
          <w:spacing w:val="0"/>
          <w:kern w:val="2"/>
        </w:rPr>
        <w:t>588</w:t>
      </w:r>
      <w:r w:rsidR="006178BA">
        <w:rPr>
          <w:bCs/>
          <w:color w:val="000000"/>
          <w:spacing w:val="0"/>
          <w:kern w:val="2"/>
        </w:rPr>
        <w:t> </w:t>
      </w:r>
      <w:r w:rsidR="00A43CD7" w:rsidRPr="00A43CD7">
        <w:rPr>
          <w:bCs/>
          <w:color w:val="000000"/>
          <w:spacing w:val="0"/>
          <w:kern w:val="2"/>
        </w:rPr>
        <w:t>858 рублей согласно Приложению № 2.9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б) </w:t>
      </w:r>
      <w:r w:rsidR="00A43CD7" w:rsidRPr="00A43CD7">
        <w:rPr>
          <w:bCs/>
          <w:color w:val="000000"/>
          <w:spacing w:val="0"/>
          <w:kern w:val="2"/>
        </w:rPr>
        <w:t xml:space="preserve">«Онкология: совершенствование онкологической помощи населению Приднестровской Молдавской Республики» на 2026–2030 годы </w:t>
      </w:r>
      <w:r w:rsidR="00A43CD7" w:rsidRPr="00A43CD7">
        <w:rPr>
          <w:color w:val="000000"/>
          <w:spacing w:val="0"/>
          <w:kern w:val="2"/>
        </w:rPr>
        <w:t>–</w:t>
      </w:r>
      <w:r w:rsidR="00A43CD7" w:rsidRPr="00A43CD7">
        <w:rPr>
          <w:bCs/>
          <w:color w:val="000000"/>
          <w:spacing w:val="0"/>
          <w:kern w:val="2"/>
        </w:rPr>
        <w:t xml:space="preserve"> в сумме </w:t>
      </w:r>
      <w:r w:rsidR="00A43CD7" w:rsidRPr="00A43CD7">
        <w:rPr>
          <w:bCs/>
          <w:color w:val="000000"/>
          <w:spacing w:val="0"/>
          <w:kern w:val="2"/>
        </w:rPr>
        <w:br/>
        <w:t xml:space="preserve">43 313 299 рублей согласно Приложению № 2.10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в) </w:t>
      </w:r>
      <w:r w:rsidR="00A43CD7" w:rsidRPr="00A43CD7">
        <w:rPr>
          <w:bCs/>
          <w:color w:val="000000"/>
          <w:spacing w:val="0"/>
          <w:kern w:val="2"/>
        </w:rPr>
        <w:t xml:space="preserve">«Профилактика туберкулеза» на 2026–2030 годы – в сумме </w:t>
      </w:r>
      <w:r w:rsidR="000F6981">
        <w:rPr>
          <w:bCs/>
          <w:color w:val="000000"/>
          <w:spacing w:val="0"/>
          <w:kern w:val="2"/>
        </w:rPr>
        <w:br/>
      </w:r>
      <w:r w:rsidR="00A43CD7" w:rsidRPr="00A43CD7">
        <w:rPr>
          <w:bCs/>
          <w:color w:val="000000"/>
          <w:spacing w:val="0"/>
          <w:kern w:val="2"/>
        </w:rPr>
        <w:t>4 315 541 рубль согласно Приложению № 2.11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г) </w:t>
      </w:r>
      <w:r w:rsidR="00A43CD7" w:rsidRPr="00A43CD7">
        <w:rPr>
          <w:bCs/>
          <w:color w:val="000000"/>
          <w:spacing w:val="0"/>
          <w:kern w:val="2"/>
        </w:rPr>
        <w:t>«Профилактика и лечение сердечно-сосудистых заболеваний в Приднестровской Молдавской Республике» на 2022–2026 годы</w:t>
      </w:r>
      <w:r w:rsidR="006178BA">
        <w:rPr>
          <w:bCs/>
          <w:color w:val="000000"/>
          <w:spacing w:val="0"/>
          <w:kern w:val="2"/>
        </w:rPr>
        <w:t>»</w:t>
      </w:r>
      <w:r w:rsidR="00A43CD7" w:rsidRPr="00A43CD7">
        <w:rPr>
          <w:bCs/>
          <w:color w:val="000000"/>
          <w:spacing w:val="0"/>
          <w:kern w:val="2"/>
        </w:rPr>
        <w:t xml:space="preserve"> – в сумме </w:t>
      </w:r>
      <w:r w:rsidR="00A43CD7" w:rsidRPr="00A43CD7">
        <w:rPr>
          <w:bCs/>
          <w:color w:val="000000"/>
          <w:spacing w:val="0"/>
          <w:kern w:val="2"/>
        </w:rPr>
        <w:br/>
        <w:t>2 295 944 рубля согласно Приложению № 2.12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д) </w:t>
      </w:r>
      <w:r w:rsidR="00A43CD7" w:rsidRPr="00A43CD7">
        <w:rPr>
          <w:bCs/>
          <w:color w:val="000000"/>
          <w:spacing w:val="0"/>
          <w:kern w:val="2"/>
        </w:rPr>
        <w:t>«Профилактика и лечение ВИЧ-инфекции, вирусных гепатитов В и С и инфекций, передающихся половым путем (ИППП), в Приднестровской Молдавской Республике» на 2025–2028 годы – в сумме 17 423 241 рубль согласно Приложению № 2.13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е) </w:t>
      </w:r>
      <w:r w:rsidR="00A43CD7" w:rsidRPr="00A43CD7">
        <w:rPr>
          <w:bCs/>
          <w:color w:val="000000"/>
          <w:spacing w:val="0"/>
          <w:kern w:val="2"/>
        </w:rPr>
        <w:t xml:space="preserve">«Учебник» на 2022–2026 годы – в сумме 947 000 рублей согласно Приложению № 2.14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ж) </w:t>
      </w:r>
      <w:r w:rsidR="00A43CD7" w:rsidRPr="00A43CD7">
        <w:rPr>
          <w:bCs/>
          <w:color w:val="000000"/>
          <w:spacing w:val="0"/>
          <w:kern w:val="2"/>
        </w:rPr>
        <w:t xml:space="preserve">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w:t>
      </w:r>
      <w:r w:rsidR="00A43CD7" w:rsidRPr="00A43CD7">
        <w:rPr>
          <w:bCs/>
          <w:color w:val="000000"/>
          <w:spacing w:val="0"/>
          <w:kern w:val="2"/>
        </w:rPr>
        <w:lastRenderedPageBreak/>
        <w:t>сумме 1 368 317 рублей за счет отчислений на воспроизводство минерально-сырьевой базы согласно Приложению № 2.15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з) </w:t>
      </w:r>
      <w:r w:rsidR="006178BA">
        <w:rPr>
          <w:bCs/>
          <w:color w:val="000000"/>
          <w:spacing w:val="0"/>
          <w:kern w:val="2"/>
        </w:rPr>
        <w:t>«</w:t>
      </w:r>
      <w:r w:rsidR="00A43CD7" w:rsidRPr="00A43CD7">
        <w:rPr>
          <w:bCs/>
          <w:color w:val="000000"/>
          <w:spacing w:val="0"/>
          <w:kern w:val="2"/>
        </w:rPr>
        <w:t>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w:t>
      </w:r>
      <w:r w:rsidR="006178BA">
        <w:rPr>
          <w:bCs/>
          <w:color w:val="000000"/>
          <w:spacing w:val="0"/>
          <w:kern w:val="2"/>
        </w:rPr>
        <w:t>»</w:t>
      </w:r>
      <w:r w:rsidR="00A43CD7" w:rsidRPr="00A43CD7">
        <w:rPr>
          <w:bCs/>
          <w:color w:val="000000"/>
          <w:spacing w:val="0"/>
          <w:kern w:val="2"/>
        </w:rPr>
        <w:t xml:space="preserve"> – в сумме 5</w:t>
      </w:r>
      <w:r w:rsidR="006178BA">
        <w:rPr>
          <w:bCs/>
          <w:color w:val="000000"/>
          <w:spacing w:val="0"/>
          <w:kern w:val="2"/>
        </w:rPr>
        <w:t> </w:t>
      </w:r>
      <w:r w:rsidR="00A43CD7" w:rsidRPr="00A43CD7">
        <w:rPr>
          <w:bCs/>
          <w:color w:val="000000"/>
          <w:spacing w:val="0"/>
          <w:kern w:val="2"/>
        </w:rPr>
        <w:t>958</w:t>
      </w:r>
      <w:r w:rsidR="006178BA">
        <w:rPr>
          <w:bCs/>
          <w:color w:val="000000"/>
          <w:spacing w:val="0"/>
          <w:kern w:val="2"/>
        </w:rPr>
        <w:t> </w:t>
      </w:r>
      <w:r w:rsidR="00A43CD7" w:rsidRPr="00A43CD7">
        <w:rPr>
          <w:bCs/>
          <w:color w:val="000000"/>
          <w:spacing w:val="0"/>
          <w:kern w:val="2"/>
        </w:rPr>
        <w:t>500 рублей согласно Приложению № 2.16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92A09" w:rsidRDefault="00A43CD7" w:rsidP="00A43CD7">
      <w:pPr>
        <w:tabs>
          <w:tab w:val="left" w:pos="387"/>
        </w:tabs>
        <w:ind w:firstLine="709"/>
        <w:contextualSpacing/>
        <w:jc w:val="both"/>
        <w:rPr>
          <w:bCs/>
          <w:color w:val="000000"/>
          <w:spacing w:val="0"/>
          <w:kern w:val="2"/>
        </w:rPr>
      </w:pPr>
      <w:r w:rsidRPr="00A43CD7">
        <w:rPr>
          <w:bCs/>
          <w:color w:val="000000"/>
          <w:spacing w:val="0"/>
          <w:kern w:val="2"/>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B92A09">
        <w:rPr>
          <w:bCs/>
          <w:color w:val="000000"/>
          <w:spacing w:val="0"/>
          <w:kern w:val="2"/>
        </w:rPr>
        <w:t>.</w:t>
      </w:r>
    </w:p>
    <w:p w:rsidR="00A43CD7" w:rsidRPr="00A43CD7" w:rsidRDefault="00B92A09" w:rsidP="00A43CD7">
      <w:pPr>
        <w:tabs>
          <w:tab w:val="left" w:pos="387"/>
        </w:tabs>
        <w:ind w:firstLine="709"/>
        <w:contextualSpacing/>
        <w:jc w:val="both"/>
        <w:rPr>
          <w:bCs/>
          <w:color w:val="000000"/>
          <w:spacing w:val="0"/>
          <w:kern w:val="2"/>
        </w:rPr>
      </w:pPr>
      <w:r w:rsidRPr="00B92A09">
        <w:rPr>
          <w:bCs/>
          <w:color w:val="000000"/>
          <w:spacing w:val="0"/>
          <w:kern w:val="2"/>
        </w:rPr>
        <w:t>Денежные средства, поступающие в 2026 году, и остатки средств на счетах республиканского бюджета по состоянию на 1 января 2026 года, поступившие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w:t>
      </w:r>
      <w:r w:rsidR="000F6981">
        <w:rPr>
          <w:bCs/>
          <w:color w:val="000000"/>
          <w:spacing w:val="0"/>
          <w:kern w:val="2"/>
        </w:rPr>
        <w:t>–</w:t>
      </w:r>
      <w:r w:rsidRPr="00B92A09">
        <w:rPr>
          <w:bCs/>
          <w:color w:val="000000"/>
          <w:spacing w:val="0"/>
          <w:kern w:val="2"/>
        </w:rPr>
        <w:t>2027 годов», отражаются в составе доходов и расходов бюджета, приравниваются к целевым бюджетным средствам и расходуются на приобретение жилых помещений (квартир) или жилых домов детям-сиротам,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детям, оставшимся без попечения родителей, в городе Тирасполе после внесения изменений в настоящий Закон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и) </w:t>
      </w:r>
      <w:r w:rsidR="00A43CD7" w:rsidRPr="00A43CD7">
        <w:rPr>
          <w:bCs/>
          <w:color w:val="000000"/>
          <w:spacing w:val="0"/>
          <w:kern w:val="2"/>
        </w:rPr>
        <w:t xml:space="preserve">«Льготное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A43CD7" w:rsidRPr="00A43CD7">
        <w:rPr>
          <w:bCs/>
          <w:color w:val="000000"/>
          <w:spacing w:val="0"/>
          <w:kern w:val="2"/>
        </w:rPr>
        <w:br/>
        <w:t>2021–2026 годов – в сумме 100 000 рублей согласно Приложению № 2.17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к) </w:t>
      </w:r>
      <w:r w:rsidR="00A43CD7" w:rsidRPr="00A43CD7">
        <w:rPr>
          <w:bCs/>
          <w:color w:val="000000"/>
          <w:spacing w:val="0"/>
          <w:kern w:val="2"/>
        </w:rPr>
        <w:t xml:space="preserve">«Равные возможности» на 2026–2028 годы – в сумме </w:t>
      </w:r>
      <w:r w:rsidR="000F6981">
        <w:rPr>
          <w:bCs/>
          <w:color w:val="000000"/>
          <w:spacing w:val="0"/>
          <w:kern w:val="2"/>
        </w:rPr>
        <w:br/>
      </w:r>
      <w:r w:rsidR="00A43CD7" w:rsidRPr="00A43CD7">
        <w:rPr>
          <w:bCs/>
          <w:color w:val="000000"/>
          <w:spacing w:val="0"/>
          <w:kern w:val="2"/>
        </w:rPr>
        <w:t>2</w:t>
      </w:r>
      <w:r w:rsidR="00F71ADD">
        <w:rPr>
          <w:bCs/>
          <w:color w:val="000000"/>
          <w:spacing w:val="0"/>
          <w:kern w:val="2"/>
        </w:rPr>
        <w:t> </w:t>
      </w:r>
      <w:r w:rsidR="00A43CD7" w:rsidRPr="00A43CD7">
        <w:rPr>
          <w:bCs/>
          <w:color w:val="000000"/>
          <w:spacing w:val="0"/>
          <w:kern w:val="2"/>
        </w:rPr>
        <w:t>624</w:t>
      </w:r>
      <w:r w:rsidR="00F71ADD">
        <w:rPr>
          <w:bCs/>
          <w:color w:val="000000"/>
          <w:spacing w:val="0"/>
          <w:kern w:val="2"/>
        </w:rPr>
        <w:t> </w:t>
      </w:r>
      <w:r w:rsidR="00A43CD7" w:rsidRPr="00A43CD7">
        <w:rPr>
          <w:bCs/>
          <w:color w:val="000000"/>
          <w:spacing w:val="0"/>
          <w:kern w:val="2"/>
        </w:rPr>
        <w:t>919 рублей согласно Приложению № 2.18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л) </w:t>
      </w:r>
      <w:r w:rsidR="00A43CD7" w:rsidRPr="00A43CD7">
        <w:rPr>
          <w:bCs/>
          <w:color w:val="000000"/>
          <w:spacing w:val="0"/>
          <w:kern w:val="2"/>
        </w:rPr>
        <w:t>«Развитие государственного образовательного учреждения «Приднестровский государственный университет им. Т. Г. Шевченко» на 2025–</w:t>
      </w:r>
      <w:r w:rsidR="00A43CD7" w:rsidRPr="00A43CD7">
        <w:rPr>
          <w:bCs/>
          <w:color w:val="000000"/>
          <w:spacing w:val="0"/>
          <w:kern w:val="2"/>
        </w:rPr>
        <w:lastRenderedPageBreak/>
        <w:t>2029 годы – в сумме 16</w:t>
      </w:r>
      <w:r w:rsidR="00F71ADD">
        <w:rPr>
          <w:bCs/>
          <w:color w:val="000000"/>
          <w:spacing w:val="0"/>
          <w:kern w:val="2"/>
        </w:rPr>
        <w:t> </w:t>
      </w:r>
      <w:r w:rsidR="00A43CD7" w:rsidRPr="00A43CD7">
        <w:rPr>
          <w:bCs/>
          <w:color w:val="000000"/>
          <w:spacing w:val="0"/>
          <w:kern w:val="2"/>
        </w:rPr>
        <w:t>151</w:t>
      </w:r>
      <w:r w:rsidR="00F71ADD">
        <w:rPr>
          <w:bCs/>
          <w:color w:val="000000"/>
          <w:spacing w:val="0"/>
          <w:kern w:val="2"/>
        </w:rPr>
        <w:t> </w:t>
      </w:r>
      <w:r w:rsidR="00A43CD7" w:rsidRPr="00A43CD7">
        <w:rPr>
          <w:bCs/>
          <w:color w:val="000000"/>
          <w:spacing w:val="0"/>
          <w:kern w:val="2"/>
        </w:rPr>
        <w:t>724 рубля согласно Приложению № 2.19 к настоящему Закону;</w:t>
      </w:r>
    </w:p>
    <w:p w:rsidR="00A43CD7" w:rsidRPr="00A43CD7" w:rsidRDefault="00081597" w:rsidP="00081597">
      <w:pPr>
        <w:ind w:firstLine="709"/>
        <w:contextualSpacing/>
        <w:jc w:val="both"/>
        <w:rPr>
          <w:color w:val="000000"/>
          <w:spacing w:val="0"/>
          <w:kern w:val="2"/>
        </w:rPr>
      </w:pPr>
      <w:r>
        <w:rPr>
          <w:color w:val="000000"/>
          <w:spacing w:val="0"/>
          <w:kern w:val="2"/>
        </w:rPr>
        <w:t xml:space="preserve">м) </w:t>
      </w:r>
      <w:r w:rsidR="00A43CD7" w:rsidRPr="00A43CD7">
        <w:rPr>
          <w:color w:val="000000"/>
          <w:spacing w:val="0"/>
          <w:kern w:val="2"/>
        </w:rPr>
        <w:t>«Замена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9 927 027 рублей согласно Приложению № 2.21 к настоящему Закону;</w:t>
      </w:r>
    </w:p>
    <w:p w:rsidR="00A43CD7" w:rsidRPr="00A43CD7" w:rsidRDefault="000F1768" w:rsidP="00A43CD7">
      <w:pPr>
        <w:ind w:firstLine="709"/>
        <w:contextualSpacing/>
        <w:jc w:val="both"/>
        <w:rPr>
          <w:rFonts w:eastAsia="Calibri"/>
          <w:bCs/>
          <w:color w:val="000000"/>
          <w:spacing w:val="0"/>
          <w:kern w:val="2"/>
          <w:lang w:eastAsia="en-US"/>
        </w:rPr>
      </w:pPr>
      <w:r>
        <w:rPr>
          <w:bCs/>
          <w:color w:val="000000"/>
          <w:spacing w:val="0"/>
          <w:kern w:val="2"/>
        </w:rPr>
        <w:t>н</w:t>
      </w:r>
      <w:r w:rsidR="00A43CD7" w:rsidRPr="00A43CD7">
        <w:rPr>
          <w:bCs/>
          <w:color w:val="000000"/>
          <w:spacing w:val="0"/>
          <w:kern w:val="2"/>
        </w:rPr>
        <w:t xml:space="preserve">) </w:t>
      </w:r>
      <w:r w:rsidR="00A43CD7" w:rsidRPr="00A43CD7">
        <w:rPr>
          <w:rFonts w:eastAsia="Calibri"/>
          <w:bCs/>
          <w:color w:val="000000"/>
          <w:spacing w:val="0"/>
          <w:kern w:val="2"/>
          <w:lang w:eastAsia="en-US"/>
        </w:rPr>
        <w:t>«Переоснащение служебного автотранспорта пожарной охраны» на 2023</w:t>
      </w:r>
      <w:r w:rsidR="00F71ADD">
        <w:rPr>
          <w:rFonts w:eastAsia="Calibri"/>
          <w:bCs/>
          <w:color w:val="000000"/>
          <w:spacing w:val="0"/>
          <w:kern w:val="2"/>
          <w:lang w:eastAsia="en-US"/>
        </w:rPr>
        <w:t>–</w:t>
      </w:r>
      <w:r w:rsidR="00A43CD7" w:rsidRPr="00A43CD7">
        <w:rPr>
          <w:rFonts w:eastAsia="Calibri"/>
          <w:bCs/>
          <w:color w:val="000000"/>
          <w:spacing w:val="0"/>
          <w:kern w:val="2"/>
          <w:lang w:eastAsia="en-US"/>
        </w:rPr>
        <w:t>2031 годы</w:t>
      </w:r>
      <w:r w:rsidR="00F71ADD">
        <w:rPr>
          <w:rFonts w:eastAsia="Calibri"/>
          <w:bCs/>
          <w:color w:val="000000"/>
          <w:spacing w:val="0"/>
          <w:kern w:val="2"/>
          <w:lang w:eastAsia="en-US"/>
        </w:rPr>
        <w:t xml:space="preserve"> –</w:t>
      </w:r>
      <w:r w:rsidR="00A43CD7" w:rsidRPr="00A43CD7">
        <w:rPr>
          <w:rFonts w:eastAsia="Calibri"/>
          <w:bCs/>
          <w:color w:val="000000"/>
          <w:spacing w:val="0"/>
          <w:kern w:val="2"/>
          <w:lang w:eastAsia="en-US"/>
        </w:rPr>
        <w:t xml:space="preserve"> в сумме 13 224 000 рублей</w:t>
      </w:r>
      <w:r w:rsidR="00A43CD7" w:rsidRPr="00A43CD7">
        <w:rPr>
          <w:color w:val="000000"/>
          <w:spacing w:val="0"/>
          <w:kern w:val="2"/>
        </w:rPr>
        <w:t xml:space="preserve"> согласно Приложению № 2.22 к настоящему Закону.</w:t>
      </w:r>
    </w:p>
    <w:p w:rsidR="00A43CD7" w:rsidRPr="00A43CD7" w:rsidRDefault="00A43CD7" w:rsidP="00A43CD7">
      <w:pPr>
        <w:ind w:firstLine="709"/>
        <w:jc w:val="both"/>
        <w:rPr>
          <w:bCs/>
          <w:color w:val="000000"/>
          <w:spacing w:val="0"/>
        </w:rPr>
      </w:pPr>
      <w:r w:rsidRPr="00A43CD7">
        <w:rPr>
          <w:bCs/>
          <w:color w:val="000000"/>
          <w:spacing w:val="0"/>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A43CD7" w:rsidRPr="00A43CD7" w:rsidRDefault="00A43CD7" w:rsidP="00A43CD7">
      <w:pPr>
        <w:ind w:firstLine="709"/>
        <w:jc w:val="both"/>
        <w:rPr>
          <w:color w:val="000000"/>
          <w:spacing w:val="0"/>
        </w:rPr>
      </w:pPr>
      <w:r w:rsidRPr="00A43CD7">
        <w:rPr>
          <w:color w:val="000000"/>
          <w:spacing w:val="0"/>
        </w:rPr>
        <w:t>3. Во изменение норм Закона Приднестровской Молдавской Республики «О едином социальном налоге и обязательном страховом взносе» в 2026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2.23 к настоящему Закону:</w:t>
      </w:r>
    </w:p>
    <w:p w:rsidR="00A43CD7" w:rsidRPr="00A43CD7" w:rsidRDefault="00A43CD7" w:rsidP="00A43CD7">
      <w:pPr>
        <w:ind w:firstLine="709"/>
        <w:jc w:val="both"/>
        <w:rPr>
          <w:rFonts w:eastAsia="Calibri"/>
          <w:color w:val="000000"/>
          <w:spacing w:val="0"/>
        </w:rPr>
      </w:pPr>
      <w:r w:rsidRPr="00A43CD7">
        <w:rPr>
          <w:color w:val="000000"/>
          <w:spacing w:val="0"/>
        </w:rPr>
        <w:t>а) на реализацию мероприятий по осуществлению текущего ремонта оборудования и инвентаря учреждений отрасли здравоохранения – в сумме 3 000 000 рублей;</w:t>
      </w:r>
    </w:p>
    <w:p w:rsidR="00A43CD7" w:rsidRPr="00A43CD7" w:rsidRDefault="00A43CD7" w:rsidP="00A43CD7">
      <w:pPr>
        <w:ind w:firstLine="709"/>
        <w:jc w:val="both"/>
        <w:rPr>
          <w:color w:val="000000"/>
          <w:spacing w:val="0"/>
        </w:rPr>
      </w:pPr>
      <w:r w:rsidRPr="00A43CD7">
        <w:rPr>
          <w:color w:val="000000"/>
          <w:spacing w:val="0"/>
        </w:rPr>
        <w:t>б) на протезирование – в сумме 18 127 530 рублей;</w:t>
      </w:r>
    </w:p>
    <w:p w:rsidR="00A43CD7" w:rsidRPr="00A43CD7" w:rsidRDefault="00A43CD7" w:rsidP="00A43CD7">
      <w:pPr>
        <w:ind w:firstLine="709"/>
        <w:jc w:val="both"/>
        <w:rPr>
          <w:color w:val="000000"/>
          <w:spacing w:val="0"/>
        </w:rPr>
      </w:pPr>
      <w:r w:rsidRPr="00A43CD7">
        <w:rPr>
          <w:color w:val="000000"/>
          <w:spacing w:val="0"/>
        </w:rPr>
        <w:t xml:space="preserve">в) на приобретение транспортных средств для инвалидов – в сумме </w:t>
      </w:r>
      <w:r w:rsidRPr="00A43CD7">
        <w:rPr>
          <w:color w:val="000000"/>
          <w:spacing w:val="0"/>
        </w:rPr>
        <w:br/>
        <w:t>2 402 500 рублей;</w:t>
      </w:r>
    </w:p>
    <w:p w:rsidR="00A43CD7" w:rsidRPr="00A43CD7" w:rsidRDefault="00A43CD7" w:rsidP="00A43CD7">
      <w:pPr>
        <w:ind w:firstLine="709"/>
        <w:jc w:val="both"/>
        <w:rPr>
          <w:bCs/>
          <w:color w:val="000000"/>
          <w:spacing w:val="0"/>
        </w:rPr>
      </w:pPr>
      <w:r w:rsidRPr="00A43CD7">
        <w:rPr>
          <w:color w:val="000000"/>
          <w:spacing w:val="0"/>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40 000 рублей</w:t>
      </w:r>
      <w:r w:rsidRPr="00A43CD7">
        <w:rPr>
          <w:bCs/>
          <w:color w:val="000000"/>
          <w:spacing w:val="0"/>
        </w:rPr>
        <w:t xml:space="preserve">. </w:t>
      </w:r>
    </w:p>
    <w:p w:rsidR="009678C0" w:rsidRPr="009678C0" w:rsidRDefault="009678C0" w:rsidP="009678C0">
      <w:pPr>
        <w:ind w:firstLine="709"/>
        <w:jc w:val="both"/>
        <w:rPr>
          <w:bCs/>
          <w:color w:val="000000"/>
          <w:spacing w:val="0"/>
        </w:rPr>
      </w:pPr>
      <w:r w:rsidRPr="009678C0">
        <w:rPr>
          <w:bCs/>
          <w:color w:val="000000"/>
          <w:spacing w:val="0"/>
        </w:rPr>
        <w:t>Предоставить право Правительству Приднестровской Молдавской Республики направлять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678C0" w:rsidRPr="009678C0" w:rsidRDefault="009678C0" w:rsidP="009678C0">
      <w:pPr>
        <w:ind w:firstLine="709"/>
        <w:jc w:val="both"/>
        <w:rPr>
          <w:bCs/>
          <w:color w:val="000000"/>
          <w:spacing w:val="0"/>
        </w:rPr>
      </w:pPr>
      <w:r w:rsidRPr="009678C0">
        <w:rPr>
          <w:bCs/>
          <w:color w:val="000000"/>
          <w:spacing w:val="0"/>
        </w:rPr>
        <w:t xml:space="preserve">Реализация норм части </w:t>
      </w:r>
      <w:r w:rsidR="008D3137">
        <w:rPr>
          <w:bCs/>
          <w:color w:val="000000"/>
          <w:spacing w:val="0"/>
        </w:rPr>
        <w:t>второй</w:t>
      </w:r>
      <w:r w:rsidRPr="009678C0">
        <w:rPr>
          <w:bCs/>
          <w:color w:val="000000"/>
          <w:spacing w:val="0"/>
        </w:rPr>
        <w:t xml:space="preserve">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w:t>
      </w:r>
    </w:p>
    <w:p w:rsidR="009678C0" w:rsidRPr="009678C0" w:rsidRDefault="009678C0" w:rsidP="009678C0">
      <w:pPr>
        <w:ind w:firstLine="709"/>
        <w:jc w:val="both"/>
        <w:rPr>
          <w:bCs/>
          <w:color w:val="000000"/>
          <w:spacing w:val="0"/>
        </w:rPr>
      </w:pPr>
      <w:r w:rsidRPr="009678C0">
        <w:rPr>
          <w:bCs/>
          <w:color w:val="000000"/>
          <w:spacing w:val="0"/>
        </w:rPr>
        <w:lastRenderedPageBreak/>
        <w:t xml:space="preserve">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w:t>
      </w:r>
      <w:r w:rsidR="008D3137">
        <w:rPr>
          <w:bCs/>
          <w:color w:val="000000"/>
          <w:spacing w:val="0"/>
        </w:rPr>
        <w:t>третьей</w:t>
      </w:r>
      <w:r w:rsidRPr="009678C0">
        <w:rPr>
          <w:bCs/>
          <w:color w:val="000000"/>
          <w:spacing w:val="0"/>
        </w:rPr>
        <w:t xml:space="preserve"> настоящего пункта.</w:t>
      </w:r>
    </w:p>
    <w:p w:rsidR="00A43CD7" w:rsidRDefault="00972ABD" w:rsidP="00A43CD7">
      <w:pPr>
        <w:ind w:firstLine="709"/>
        <w:jc w:val="both"/>
        <w:rPr>
          <w:bCs/>
          <w:color w:val="000000"/>
          <w:spacing w:val="0"/>
        </w:rPr>
      </w:pPr>
      <w:r w:rsidRPr="00972ABD">
        <w:rPr>
          <w:bCs/>
          <w:color w:val="000000"/>
          <w:spacing w:val="0"/>
        </w:rPr>
        <w:t>4. В 2026 году на финансирование мероприятий в рамках реализации Закона Приднестровской Молдавской Республики «О государственном перечне малых объектов приватизации на 2025–2026 годы» из республиканского бюджета направляются средства в сумме 106 750 рублей согласно Приложению № 2.20 к настоящему Закону</w:t>
      </w:r>
      <w:r>
        <w:rPr>
          <w:bCs/>
          <w:color w:val="000000"/>
          <w:spacing w:val="0"/>
        </w:rPr>
        <w:t>.</w:t>
      </w:r>
    </w:p>
    <w:p w:rsidR="00E76B69" w:rsidRPr="00E76B69" w:rsidRDefault="008D3137" w:rsidP="00E76B69">
      <w:pPr>
        <w:ind w:firstLine="709"/>
        <w:jc w:val="both"/>
        <w:rPr>
          <w:bCs/>
          <w:color w:val="000000"/>
          <w:spacing w:val="0"/>
        </w:rPr>
      </w:pPr>
      <w:r>
        <w:rPr>
          <w:bCs/>
          <w:color w:val="000000"/>
          <w:spacing w:val="0"/>
        </w:rPr>
        <w:t>5</w:t>
      </w:r>
      <w:r w:rsidR="00E76B69" w:rsidRPr="00E76B69">
        <w:rPr>
          <w:bCs/>
          <w:color w:val="000000"/>
          <w:spacing w:val="0"/>
        </w:rPr>
        <w:t>. Установить, что с 1 января 2026 года по 31 декабря 2026 года не осуществляется реализация мероприятий, предусмотренных:</w:t>
      </w:r>
    </w:p>
    <w:p w:rsidR="00E76B69" w:rsidRPr="00E76B69" w:rsidRDefault="00E76B69" w:rsidP="00E76B69">
      <w:pPr>
        <w:ind w:firstLine="709"/>
        <w:jc w:val="both"/>
        <w:rPr>
          <w:bCs/>
          <w:color w:val="000000"/>
          <w:spacing w:val="0"/>
        </w:rPr>
      </w:pPr>
      <w:r w:rsidRPr="00E76B69">
        <w:rPr>
          <w:bCs/>
          <w:color w:val="000000"/>
          <w:spacing w:val="0"/>
        </w:rPr>
        <w:t xml:space="preserve">а) Законом Приднестровской Молдавской Республики </w:t>
      </w:r>
      <w:r w:rsidR="008D3137">
        <w:rPr>
          <w:bCs/>
          <w:color w:val="000000"/>
          <w:spacing w:val="0"/>
        </w:rPr>
        <w:t>«</w:t>
      </w:r>
      <w:r w:rsidRPr="00E76B69">
        <w:rPr>
          <w:bCs/>
          <w:color w:val="000000"/>
          <w:spacing w:val="0"/>
        </w:rPr>
        <w:t>Об утверждении Государственной программы развития агропромышленного комплекса Приднестровской Молдавской Республики на 2019–2026 годы»;</w:t>
      </w:r>
    </w:p>
    <w:p w:rsidR="00E76B69" w:rsidRPr="00E76B69" w:rsidRDefault="00E76B69" w:rsidP="00E76B69">
      <w:pPr>
        <w:ind w:firstLine="709"/>
        <w:jc w:val="both"/>
        <w:rPr>
          <w:bCs/>
          <w:color w:val="000000"/>
          <w:spacing w:val="0"/>
        </w:rPr>
      </w:pPr>
      <w:r w:rsidRPr="00E76B69">
        <w:rPr>
          <w:bCs/>
          <w:color w:val="000000"/>
          <w:spacing w:val="0"/>
        </w:rPr>
        <w:t xml:space="preserve">б) Законом Приднестровской Молдавской Республики «Об утверждении государственной целевой программы «Поддержка и развитие предпринимательства в Приднестровской Молдавской Республике» </w:t>
      </w:r>
      <w:r w:rsidR="008D3137">
        <w:rPr>
          <w:bCs/>
          <w:color w:val="000000"/>
          <w:spacing w:val="0"/>
        </w:rPr>
        <w:br/>
      </w:r>
      <w:r w:rsidRPr="00E76B69">
        <w:rPr>
          <w:bCs/>
          <w:color w:val="000000"/>
          <w:spacing w:val="0"/>
        </w:rPr>
        <w:t>на 2023–2027 годы»;</w:t>
      </w:r>
    </w:p>
    <w:p w:rsidR="00E76B69" w:rsidRPr="00E76B69" w:rsidRDefault="00E76B69" w:rsidP="00E76B69">
      <w:pPr>
        <w:ind w:firstLine="709"/>
        <w:jc w:val="both"/>
        <w:rPr>
          <w:bCs/>
          <w:color w:val="000000"/>
          <w:spacing w:val="0"/>
        </w:rPr>
      </w:pPr>
      <w:r w:rsidRPr="00E76B69">
        <w:rPr>
          <w:bCs/>
          <w:color w:val="000000"/>
          <w:spacing w:val="0"/>
        </w:rPr>
        <w:t>в) Законом Приднестровской Молдавской Республики «Об утверждении государственной целевой программы «Поддержка и развитие туризма в Приднестровской Молдавской Республике» на 2019–2026 годы</w:t>
      </w:r>
      <w:r w:rsidR="008D3137">
        <w:rPr>
          <w:bCs/>
          <w:color w:val="000000"/>
          <w:spacing w:val="0"/>
        </w:rPr>
        <w:t>»</w:t>
      </w:r>
      <w:r w:rsidRPr="00E76B69">
        <w:rPr>
          <w:bCs/>
          <w:color w:val="000000"/>
          <w:spacing w:val="0"/>
        </w:rPr>
        <w:t>.</w:t>
      </w:r>
    </w:p>
    <w:p w:rsidR="00972ABD" w:rsidRPr="00A43CD7" w:rsidRDefault="00972ABD"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A017A5">
        <w:rPr>
          <w:b/>
          <w:bCs/>
          <w:color w:val="000000"/>
          <w:spacing w:val="0"/>
        </w:rPr>
        <w:t>8</w:t>
      </w:r>
      <w:r w:rsidRPr="00A43CD7">
        <w:rPr>
          <w:b/>
          <w:bCs/>
          <w:color w:val="000000"/>
          <w:spacing w:val="0"/>
        </w:rPr>
        <w:t xml:space="preserve">. </w:t>
      </w:r>
    </w:p>
    <w:p w:rsidR="00A43CD7" w:rsidRPr="00A43CD7" w:rsidRDefault="00A43CD7" w:rsidP="00A43CD7">
      <w:pPr>
        <w:ind w:firstLine="709"/>
        <w:jc w:val="both"/>
        <w:rPr>
          <w:bCs/>
          <w:color w:val="000000"/>
          <w:spacing w:val="0"/>
        </w:rPr>
      </w:pPr>
      <w:r w:rsidRPr="00A43CD7">
        <w:rPr>
          <w:bCs/>
          <w:color w:val="000000"/>
          <w:spacing w:val="0"/>
        </w:rPr>
        <w:t xml:space="preserve">1. В 2026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A43CD7" w:rsidRPr="00A43CD7" w:rsidRDefault="00A43CD7" w:rsidP="00A43CD7">
      <w:pPr>
        <w:ind w:firstLine="709"/>
        <w:jc w:val="both"/>
        <w:rPr>
          <w:bCs/>
          <w:color w:val="000000"/>
          <w:spacing w:val="0"/>
        </w:rPr>
      </w:pPr>
      <w:r w:rsidRPr="00A43CD7">
        <w:rPr>
          <w:bCs/>
          <w:color w:val="000000"/>
          <w:spacing w:val="0"/>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A43CD7">
        <w:rPr>
          <w:bCs/>
          <w:color w:val="000000"/>
          <w:spacing w:val="0"/>
        </w:rPr>
        <w:t>погибших</w:t>
      </w:r>
      <w:proofErr w:type="gramEnd"/>
      <w:r w:rsidRPr="00A43CD7">
        <w:rPr>
          <w:bCs/>
          <w:color w:val="000000"/>
          <w:spacing w:val="0"/>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w:t>
      </w:r>
      <w:r w:rsidRPr="00A43CD7">
        <w:rPr>
          <w:bCs/>
          <w:color w:val="000000"/>
          <w:spacing w:val="0"/>
        </w:rPr>
        <w:lastRenderedPageBreak/>
        <w:t>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A43CD7" w:rsidRPr="00A43CD7" w:rsidRDefault="00A43CD7" w:rsidP="00A43CD7">
      <w:pPr>
        <w:ind w:firstLine="709"/>
        <w:jc w:val="both"/>
        <w:rPr>
          <w:bCs/>
          <w:color w:val="000000"/>
          <w:spacing w:val="0"/>
        </w:rPr>
      </w:pPr>
      <w:r w:rsidRPr="00A43CD7">
        <w:rPr>
          <w:bCs/>
          <w:color w:val="000000"/>
          <w:spacing w:val="0"/>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0F6981">
        <w:rPr>
          <w:bCs/>
          <w:color w:val="000000"/>
          <w:spacing w:val="0"/>
        </w:rPr>
        <w:br/>
      </w:r>
      <w:r w:rsidRPr="00A43CD7">
        <w:rPr>
          <w:bCs/>
          <w:color w:val="000000"/>
          <w:spacing w:val="0"/>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A43CD7" w:rsidRPr="00A43CD7" w:rsidRDefault="00A43CD7" w:rsidP="00A43CD7">
      <w:pPr>
        <w:ind w:firstLine="709"/>
        <w:jc w:val="both"/>
        <w:rPr>
          <w:bCs/>
          <w:color w:val="000000"/>
          <w:spacing w:val="0"/>
        </w:rPr>
      </w:pPr>
      <w:r w:rsidRPr="00A43CD7">
        <w:rPr>
          <w:bCs/>
          <w:color w:val="000000"/>
          <w:spacing w:val="0"/>
        </w:rPr>
        <w:t>ж) участники боевых действий по защите Приднестровской Молдавской Республики, ставшие инвалидами I группы общего заболевания.</w:t>
      </w:r>
    </w:p>
    <w:p w:rsidR="00A43CD7" w:rsidRPr="00A43CD7" w:rsidRDefault="00A43CD7" w:rsidP="00A43CD7">
      <w:pPr>
        <w:ind w:firstLine="709"/>
        <w:jc w:val="both"/>
        <w:rPr>
          <w:bCs/>
          <w:color w:val="000000"/>
          <w:spacing w:val="0"/>
        </w:rPr>
      </w:pPr>
      <w:r w:rsidRPr="00A43CD7">
        <w:rPr>
          <w:bCs/>
          <w:color w:val="000000"/>
          <w:spacing w:val="0"/>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A017A5">
        <w:rPr>
          <w:b/>
          <w:bCs/>
          <w:spacing w:val="0"/>
        </w:rPr>
        <w:t>9</w:t>
      </w:r>
      <w:r w:rsidRPr="00A43CD7">
        <w:rPr>
          <w:b/>
          <w:bCs/>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В </w:t>
      </w:r>
      <w:r w:rsidRPr="00A43CD7">
        <w:rPr>
          <w:color w:val="000000"/>
          <w:spacing w:val="0"/>
        </w:rPr>
        <w:t>2026</w:t>
      </w:r>
      <w:r w:rsidRPr="00A43CD7">
        <w:rPr>
          <w:bCs/>
          <w:color w:val="000000"/>
          <w:spacing w:val="0"/>
        </w:rPr>
        <w:t xml:space="preserve"> году за счет средств республиканского бюджета осуществляется государственный заказ (финансирование) услуг:</w:t>
      </w:r>
    </w:p>
    <w:p w:rsidR="00A43CD7" w:rsidRPr="00A43CD7" w:rsidRDefault="00A43CD7" w:rsidP="00A43CD7">
      <w:pPr>
        <w:ind w:firstLine="709"/>
        <w:jc w:val="both"/>
        <w:rPr>
          <w:bCs/>
          <w:color w:val="000000"/>
          <w:spacing w:val="0"/>
        </w:rPr>
      </w:pPr>
      <w:r w:rsidRPr="00A43CD7">
        <w:rPr>
          <w:bCs/>
          <w:color w:val="000000"/>
          <w:spacing w:val="0"/>
        </w:rPr>
        <w:t>а) на проведение научно-исследовательских работ, опытно-конструкторских и технологических работ – в сумме 3 335 222 рубля;</w:t>
      </w:r>
    </w:p>
    <w:p w:rsidR="00A43CD7" w:rsidRPr="00A43CD7" w:rsidRDefault="00A43CD7" w:rsidP="00A43CD7">
      <w:pPr>
        <w:ind w:firstLine="709"/>
        <w:jc w:val="both"/>
        <w:rPr>
          <w:bCs/>
          <w:spacing w:val="0"/>
        </w:rPr>
      </w:pPr>
      <w:r w:rsidRPr="00A43CD7">
        <w:rPr>
          <w:bCs/>
          <w:spacing w:val="0"/>
        </w:rPr>
        <w:t xml:space="preserve">б) по трансляции, ретрансляции теле-, радиопрограмм, определенных государственным заказом, и </w:t>
      </w:r>
      <w:proofErr w:type="spellStart"/>
      <w:r w:rsidRPr="00A43CD7">
        <w:rPr>
          <w:bCs/>
          <w:spacing w:val="0"/>
        </w:rPr>
        <w:t>радиоконтролю</w:t>
      </w:r>
      <w:proofErr w:type="spellEnd"/>
      <w:r w:rsidRPr="00A43CD7">
        <w:rPr>
          <w:bCs/>
          <w:spacing w:val="0"/>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A43CD7">
        <w:rPr>
          <w:spacing w:val="0"/>
        </w:rPr>
        <w:t>5</w:t>
      </w:r>
      <w:r w:rsidR="00A017A5">
        <w:rPr>
          <w:spacing w:val="0"/>
        </w:rPr>
        <w:t> </w:t>
      </w:r>
      <w:r w:rsidRPr="00A43CD7">
        <w:rPr>
          <w:spacing w:val="0"/>
        </w:rPr>
        <w:t>095</w:t>
      </w:r>
      <w:r w:rsidR="00A017A5">
        <w:rPr>
          <w:spacing w:val="0"/>
        </w:rPr>
        <w:t> </w:t>
      </w:r>
      <w:r w:rsidRPr="00A43CD7">
        <w:rPr>
          <w:spacing w:val="0"/>
        </w:rPr>
        <w:t>970</w:t>
      </w:r>
      <w:r w:rsidRPr="00A43CD7">
        <w:rPr>
          <w:bCs/>
          <w:spacing w:val="0"/>
        </w:rPr>
        <w:t xml:space="preserve"> рублей, в том числе на погашение кредиторской задолженности по направлениям согласно Приложению № 2.24 к настоящему Закону; </w:t>
      </w:r>
    </w:p>
    <w:p w:rsidR="00A43CD7" w:rsidRPr="00A43CD7" w:rsidRDefault="00A43CD7" w:rsidP="00A43CD7">
      <w:pPr>
        <w:ind w:firstLine="709"/>
        <w:jc w:val="both"/>
        <w:rPr>
          <w:bCs/>
          <w:color w:val="000000"/>
          <w:spacing w:val="0"/>
        </w:rPr>
      </w:pPr>
      <w:r w:rsidRPr="00A43CD7">
        <w:rPr>
          <w:bCs/>
          <w:color w:val="000000"/>
          <w:spacing w:val="0"/>
        </w:rPr>
        <w:t xml:space="preserve">в) на предоставление услуг магнитно-резонансной томографии гражданам Приднестровской Молдавской Республики – в сумме </w:t>
      </w:r>
      <w:r w:rsidR="00A017A5">
        <w:rPr>
          <w:bCs/>
          <w:color w:val="000000"/>
          <w:spacing w:val="0"/>
        </w:rPr>
        <w:br/>
      </w:r>
      <w:r w:rsidRPr="00A43CD7">
        <w:rPr>
          <w:bCs/>
          <w:color w:val="000000"/>
          <w:spacing w:val="0"/>
        </w:rPr>
        <w:t>4 895 400 рублей согласно Приложению № 2.25 к настоящему Закону.</w:t>
      </w:r>
    </w:p>
    <w:p w:rsidR="00A43CD7" w:rsidRPr="00A43CD7" w:rsidRDefault="00A43CD7" w:rsidP="00A43CD7">
      <w:pPr>
        <w:ind w:firstLine="709"/>
        <w:jc w:val="both"/>
        <w:rPr>
          <w:bCs/>
          <w:color w:val="000000"/>
          <w:spacing w:val="0"/>
        </w:rPr>
      </w:pPr>
      <w:r w:rsidRPr="00A43CD7">
        <w:rPr>
          <w:bCs/>
          <w:color w:val="000000"/>
          <w:spacing w:val="0"/>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 xml:space="preserve">г)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Pr="00A43CD7">
        <w:rPr>
          <w:spacing w:val="0"/>
        </w:rPr>
        <w:t>4 769 105</w:t>
      </w:r>
      <w:r w:rsidRPr="00A43CD7">
        <w:rPr>
          <w:bCs/>
          <w:spacing w:val="0"/>
        </w:rPr>
        <w:t xml:space="preserve">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lastRenderedPageBreak/>
        <w:t>д) на оказание услуг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 в сумме 8 765 811 рублей согласно Приложению № 2.27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shd w:val="clear" w:color="auto" w:fill="FFFFFF"/>
        </w:rPr>
        <w:t xml:space="preserve">е) на оказание услуг по проведению экологического мониторинга и моделирования состояния окружающей среды </w:t>
      </w:r>
      <w:r w:rsidR="00954186" w:rsidRPr="00954186">
        <w:rPr>
          <w:bCs/>
          <w:spacing w:val="0"/>
          <w:shd w:val="clear" w:color="auto" w:fill="FFFFFF"/>
        </w:rPr>
        <w:t>государственным унитарным предприятием «Республиканский научно-исследовательский институт экологии» Государственной службы экологического контроля и охраны окружающей среды Приднестровской Молдавской Республики</w:t>
      </w:r>
      <w:r w:rsidRPr="00A43CD7">
        <w:rPr>
          <w:bCs/>
          <w:spacing w:val="0"/>
          <w:shd w:val="clear" w:color="auto" w:fill="FFFFFF"/>
        </w:rPr>
        <w:t xml:space="preserve"> – в сумме</w:t>
      </w:r>
      <w:r w:rsidRPr="00A43CD7">
        <w:rPr>
          <w:bCs/>
          <w:spacing w:val="0"/>
        </w:rPr>
        <w:t xml:space="preserve"> 1 468 050 рублей согласно Приложению № 2.28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«Республиканский научно-исследовательский институт экологии»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ж)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Pr="00A43CD7">
        <w:rPr>
          <w:spacing w:val="0"/>
        </w:rPr>
        <w:t>157 826 рублей</w:t>
      </w:r>
      <w:r w:rsidRPr="00A43CD7">
        <w:rPr>
          <w:bCs/>
          <w:spacing w:val="0"/>
        </w:rPr>
        <w:t>;</w:t>
      </w:r>
    </w:p>
    <w:p w:rsidR="00A43CD7" w:rsidRPr="00A43CD7" w:rsidRDefault="00954186" w:rsidP="00A43CD7">
      <w:pPr>
        <w:ind w:firstLine="709"/>
        <w:jc w:val="both"/>
        <w:rPr>
          <w:bCs/>
          <w:color w:val="000000"/>
          <w:spacing w:val="0"/>
        </w:rPr>
      </w:pPr>
      <w:r w:rsidRPr="00954186">
        <w:rPr>
          <w:color w:val="000000"/>
          <w:spacing w:val="0"/>
        </w:rPr>
        <w:t>з)</w:t>
      </w:r>
      <w:r w:rsidRPr="00954186">
        <w:rPr>
          <w:bCs/>
          <w:color w:val="000000"/>
          <w:spacing w:val="0"/>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w:t>
      </w:r>
      <w:r w:rsidR="004A0B15">
        <w:rPr>
          <w:bCs/>
          <w:color w:val="000000"/>
          <w:spacing w:val="0"/>
        </w:rPr>
        <w:t xml:space="preserve">и природных ресурсов </w:t>
      </w:r>
      <w:r w:rsidRPr="00954186">
        <w:rPr>
          <w:bCs/>
          <w:color w:val="000000"/>
          <w:spacing w:val="0"/>
        </w:rPr>
        <w:t>Приднестровской Молдавской Республики – в сумме 7 234 550 рублей по направлениям согласно Приложению № 2.29 к настоящему Закону</w:t>
      </w:r>
      <w:r w:rsidR="00A43CD7" w:rsidRPr="00A43CD7">
        <w:rPr>
          <w:bCs/>
          <w:color w:val="000000"/>
          <w:spacing w:val="0"/>
        </w:rPr>
        <w:t>;</w:t>
      </w:r>
    </w:p>
    <w:p w:rsidR="007326E4" w:rsidRPr="007326E4" w:rsidRDefault="007326E4" w:rsidP="007326E4">
      <w:pPr>
        <w:ind w:firstLine="709"/>
        <w:jc w:val="both"/>
        <w:rPr>
          <w:bCs/>
          <w:color w:val="000000"/>
          <w:spacing w:val="0"/>
        </w:rPr>
      </w:pPr>
      <w:r w:rsidRPr="007326E4">
        <w:rPr>
          <w:bCs/>
          <w:color w:val="000000"/>
          <w:spacing w:val="0"/>
        </w:rPr>
        <w:t xml:space="preserve">и) на оказание стоматологической помощи детям до </w:t>
      </w:r>
      <w:r w:rsidR="00EF362F">
        <w:rPr>
          <w:bCs/>
          <w:color w:val="000000"/>
          <w:spacing w:val="0"/>
        </w:rPr>
        <w:br/>
      </w:r>
      <w:r w:rsidRPr="007326E4">
        <w:rPr>
          <w:bCs/>
          <w:color w:val="000000"/>
          <w:spacing w:val="0"/>
        </w:rPr>
        <w:t xml:space="preserve">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 в сумме 2 500 000 рублей согласно Приложению № 2.30 к настоящему Закону.</w:t>
      </w:r>
    </w:p>
    <w:p w:rsidR="00A43CD7" w:rsidRPr="00A43CD7" w:rsidRDefault="007326E4" w:rsidP="007326E4">
      <w:pPr>
        <w:ind w:firstLine="709"/>
        <w:jc w:val="both"/>
        <w:rPr>
          <w:bCs/>
          <w:color w:val="000000"/>
          <w:spacing w:val="0"/>
        </w:rPr>
      </w:pPr>
      <w:r w:rsidRPr="007326E4">
        <w:rPr>
          <w:bCs/>
          <w:color w:val="000000"/>
          <w:spacing w:val="0"/>
        </w:rPr>
        <w:t xml:space="preserve">Порядок формирования и механизм реализации государственного заказа на оказание стоматологической помощи детям до 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утверждаются </w:t>
      </w:r>
      <w:r w:rsidRPr="007326E4">
        <w:rPr>
          <w:bCs/>
          <w:color w:val="000000"/>
          <w:spacing w:val="0"/>
        </w:rPr>
        <w:lastRenderedPageBreak/>
        <w:t>нормативным правовым актом Правительства Приднестровской Молдавской Республики</w:t>
      </w:r>
      <w:r w:rsidR="007B78B1">
        <w:rPr>
          <w:bCs/>
          <w:color w:val="000000"/>
          <w:spacing w:val="0"/>
        </w:rPr>
        <w:t>;</w:t>
      </w:r>
    </w:p>
    <w:p w:rsidR="007B78B1" w:rsidRPr="007B78B1" w:rsidRDefault="007B78B1" w:rsidP="007B78B1">
      <w:pPr>
        <w:ind w:firstLine="709"/>
        <w:jc w:val="both"/>
        <w:rPr>
          <w:bCs/>
          <w:color w:val="000000"/>
          <w:spacing w:val="0"/>
        </w:rPr>
      </w:pPr>
      <w:r w:rsidRPr="007B78B1">
        <w:rPr>
          <w:bCs/>
          <w:color w:val="000000"/>
          <w:spacing w:val="0"/>
        </w:rPr>
        <w:t>к)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7B78B1" w:rsidRPr="007B78B1" w:rsidRDefault="007B78B1" w:rsidP="007B78B1">
      <w:pPr>
        <w:ind w:firstLine="709"/>
        <w:jc w:val="both"/>
        <w:rPr>
          <w:bCs/>
          <w:color w:val="000000"/>
          <w:spacing w:val="0"/>
        </w:rPr>
      </w:pPr>
      <w:r w:rsidRPr="007B78B1">
        <w:rPr>
          <w:bCs/>
          <w:color w:val="000000"/>
          <w:spacing w:val="0"/>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EF362F">
        <w:rPr>
          <w:b/>
          <w:color w:val="000000"/>
          <w:spacing w:val="0"/>
        </w:rPr>
        <w:t>30</w:t>
      </w:r>
      <w:r w:rsidRPr="00A43CD7">
        <w:rPr>
          <w:b/>
          <w:color w:val="000000"/>
          <w:spacing w:val="0"/>
        </w:rPr>
        <w:t xml:space="preserve">. </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2026 году осуществляется финансирование расходов, связанных с подготовкой и проведением выборов Президента Приднестровской Молдавской Республики, в сумме 15 385 105 рублей.</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Президента Приднестровской Молдавской Республики, направляется на покрытие дефицита республиканского бюджета.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EF362F">
        <w:rPr>
          <w:b/>
          <w:bCs/>
          <w:spacing w:val="0"/>
        </w:rPr>
        <w:t>31</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F362F">
        <w:rPr>
          <w:bCs/>
          <w:spacing w:val="0"/>
        </w:rPr>
        <w:br/>
      </w:r>
      <w:r w:rsidRPr="00A43CD7">
        <w:rPr>
          <w:bCs/>
          <w:spacing w:val="0"/>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2025 году, в 2026 году направляются на повторное кредитование с учетом целевого назначения ранее выданных средств, а именно:</w:t>
      </w:r>
    </w:p>
    <w:p w:rsidR="00A43CD7" w:rsidRPr="00A43CD7" w:rsidRDefault="00A43CD7" w:rsidP="00A43CD7">
      <w:pPr>
        <w:ind w:firstLine="709"/>
        <w:jc w:val="both"/>
        <w:rPr>
          <w:bCs/>
          <w:spacing w:val="0"/>
        </w:rPr>
      </w:pPr>
      <w:r w:rsidRPr="00A43CD7">
        <w:rPr>
          <w:bCs/>
          <w:spacing w:val="0"/>
        </w:rPr>
        <w:t xml:space="preserve">а) на предоставление бюджетных кредитов молодым семьям на срок </w:t>
      </w:r>
      <w:r w:rsidRPr="00A43CD7">
        <w:rPr>
          <w:bCs/>
          <w:spacing w:val="0"/>
        </w:rPr>
        <w:br/>
        <w:t xml:space="preserve">до 5 (пяти) лет под 1 процент годовых на приобретение строительных материалов для строительства домовладений, на приобретение доли в праве на объект недвижимости, а также на приобретение жилья; </w:t>
      </w:r>
    </w:p>
    <w:p w:rsidR="00A43CD7" w:rsidRPr="00A43CD7" w:rsidRDefault="00A43CD7" w:rsidP="00A43CD7">
      <w:pPr>
        <w:ind w:firstLine="709"/>
        <w:jc w:val="both"/>
        <w:rPr>
          <w:bCs/>
          <w:spacing w:val="0"/>
        </w:rPr>
      </w:pPr>
      <w:r w:rsidRPr="00A43CD7">
        <w:rPr>
          <w:bCs/>
          <w:spacing w:val="0"/>
        </w:rPr>
        <w:t xml:space="preserve">б) на предоставление беспроцентных бюджетных кредитов на срок </w:t>
      </w:r>
      <w:r w:rsidRPr="00A43CD7">
        <w:rPr>
          <w:bCs/>
          <w:spacing w:val="0"/>
        </w:rPr>
        <w:br/>
        <w:t xml:space="preserve">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w:t>
      </w:r>
      <w:r w:rsidRPr="00A43CD7">
        <w:rPr>
          <w:bCs/>
          <w:spacing w:val="0"/>
        </w:rPr>
        <w:lastRenderedPageBreak/>
        <w:t>нового жилья, а также на приобретение домовладений в сельской местности и городах местного значения;</w:t>
      </w:r>
    </w:p>
    <w:p w:rsidR="00A43CD7" w:rsidRPr="00A43CD7" w:rsidRDefault="00A43CD7" w:rsidP="00A43CD7">
      <w:pPr>
        <w:ind w:firstLine="709"/>
        <w:jc w:val="both"/>
        <w:rPr>
          <w:bCs/>
          <w:spacing w:val="0"/>
        </w:rPr>
      </w:pPr>
      <w:r w:rsidRPr="00A43CD7">
        <w:rPr>
          <w:bCs/>
          <w:spacing w:val="0"/>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A43CD7" w:rsidRPr="00A43CD7" w:rsidRDefault="00A43CD7" w:rsidP="00A43CD7">
      <w:pPr>
        <w:ind w:firstLine="709"/>
        <w:jc w:val="both"/>
        <w:rPr>
          <w:bCs/>
          <w:spacing w:val="0"/>
        </w:rPr>
      </w:pPr>
      <w:r w:rsidRPr="00A43CD7">
        <w:rPr>
          <w:bCs/>
          <w:spacing w:val="0"/>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A43CD7" w:rsidRPr="00A43CD7" w:rsidRDefault="00A43CD7" w:rsidP="00A43CD7">
      <w:pPr>
        <w:ind w:firstLine="709"/>
        <w:jc w:val="both"/>
        <w:rPr>
          <w:bCs/>
          <w:spacing w:val="0"/>
        </w:rPr>
      </w:pPr>
      <w:r w:rsidRPr="00A43CD7">
        <w:rPr>
          <w:bCs/>
          <w:spacing w:val="0"/>
        </w:rPr>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случае необходимости в целях реализации программных мероприятий, предусмотренных </w:t>
      </w:r>
      <w:proofErr w:type="gramStart"/>
      <w:r w:rsidRPr="00A43CD7">
        <w:rPr>
          <w:bCs/>
          <w:spacing w:val="0"/>
        </w:rPr>
        <w:t>подпунктами</w:t>
      </w:r>
      <w:proofErr w:type="gramEnd"/>
      <w:r w:rsidRPr="00A43CD7">
        <w:rPr>
          <w:bCs/>
          <w:spacing w:val="0"/>
        </w:rPr>
        <w:t xml:space="preserve"> а) и г) части первой настоящего пункта, Советам народных депутатов городов (районов) при утверждении бюджетов муниципальных образований на 2026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C749F">
        <w:rPr>
          <w:bCs/>
          <w:spacing w:val="0"/>
        </w:rPr>
        <w:br/>
      </w:r>
      <w:r w:rsidRPr="00A43CD7">
        <w:rPr>
          <w:bCs/>
          <w:spacing w:val="0"/>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A43CD7" w:rsidRPr="00A43CD7" w:rsidRDefault="00A43CD7" w:rsidP="00A43CD7">
      <w:pPr>
        <w:ind w:firstLine="709"/>
        <w:jc w:val="both"/>
        <w:rPr>
          <w:bCs/>
          <w:spacing w:val="0"/>
        </w:rPr>
      </w:pPr>
      <w:r w:rsidRPr="00A43CD7">
        <w:rPr>
          <w:bCs/>
          <w:spacing w:val="0"/>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w:t>
      </w:r>
      <w:r w:rsidRPr="00A43CD7">
        <w:rPr>
          <w:bCs/>
          <w:spacing w:val="0"/>
        </w:rPr>
        <w:lastRenderedPageBreak/>
        <w:t>окончания организации начального, среднего, высшего профессионального образования.</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A43CD7" w:rsidRPr="00A43CD7" w:rsidRDefault="00A43CD7" w:rsidP="00A43CD7">
      <w:pPr>
        <w:ind w:firstLine="709"/>
        <w:jc w:val="both"/>
        <w:rPr>
          <w:bCs/>
          <w:spacing w:val="0"/>
        </w:rPr>
      </w:pPr>
      <w:r w:rsidRPr="00A43CD7">
        <w:rPr>
          <w:bCs/>
          <w:spacing w:val="0"/>
        </w:rPr>
        <w:t xml:space="preserve">а) для юридических лиц, крестьянских (фермерских) хозяйств, осуществляющих деятельность в области растениеводства, – </w:t>
      </w:r>
      <w:r w:rsidR="00CC749F">
        <w:rPr>
          <w:bCs/>
          <w:spacing w:val="0"/>
        </w:rPr>
        <w:br/>
      </w:r>
      <w:r w:rsidRPr="00A43CD7">
        <w:rPr>
          <w:bCs/>
          <w:spacing w:val="0"/>
        </w:rPr>
        <w:t>до 1 (одного) года;</w:t>
      </w:r>
    </w:p>
    <w:p w:rsidR="00A43CD7" w:rsidRPr="00A43CD7" w:rsidRDefault="00A43CD7" w:rsidP="00A43CD7">
      <w:pPr>
        <w:ind w:firstLine="709"/>
        <w:jc w:val="both"/>
        <w:rPr>
          <w:bCs/>
          <w:spacing w:val="0"/>
        </w:rPr>
      </w:pPr>
      <w:r w:rsidRPr="00A43CD7">
        <w:rPr>
          <w:bCs/>
          <w:spacing w:val="0"/>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A43CD7" w:rsidRPr="00A43CD7" w:rsidRDefault="00A43CD7" w:rsidP="00A43CD7">
      <w:pPr>
        <w:ind w:firstLine="709"/>
        <w:jc w:val="both"/>
        <w:rPr>
          <w:bCs/>
          <w:spacing w:val="0"/>
        </w:rPr>
      </w:pPr>
      <w:r w:rsidRPr="00A43CD7">
        <w:rPr>
          <w:bCs/>
          <w:spacing w:val="0"/>
        </w:rPr>
        <w:t xml:space="preserve">Первоочередное право на получение бюджетных кредитов имеют крестьянские (фермерские) хозяйства, не получавшие возмещения трех четвертей ставки рефинансирования из республиканского бюджета </w:t>
      </w:r>
      <w:r w:rsidR="00CC749F">
        <w:rPr>
          <w:bCs/>
          <w:spacing w:val="0"/>
        </w:rPr>
        <w:br/>
      </w:r>
      <w:r w:rsidRPr="00A43CD7">
        <w:rPr>
          <w:bCs/>
          <w:spacing w:val="0"/>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C749F">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w:t>
      </w:r>
      <w:r w:rsidRPr="00A43CD7">
        <w:rPr>
          <w:bCs/>
          <w:color w:val="000000"/>
          <w:spacing w:val="0"/>
        </w:rPr>
        <w:t xml:space="preserve">Сохранить в 2026 </w:t>
      </w:r>
      <w:r w:rsidRPr="00A43CD7">
        <w:rPr>
          <w:bCs/>
          <w:spacing w:val="0"/>
        </w:rPr>
        <w:t>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w:t>
      </w:r>
      <w:r w:rsidRPr="00A43CD7">
        <w:rPr>
          <w:bCs/>
          <w:color w:val="000000"/>
          <w:spacing w:val="0"/>
        </w:rPr>
        <w:t>2026</w:t>
      </w:r>
      <w:r w:rsidRPr="00A43CD7">
        <w:rPr>
          <w:bCs/>
          <w:spacing w:val="0"/>
        </w:rPr>
        <w:t xml:space="preserve"> год согласно Приложению № </w:t>
      </w:r>
      <w:r w:rsidRPr="00A43CD7">
        <w:rPr>
          <w:bCs/>
          <w:color w:val="000000"/>
          <w:spacing w:val="0"/>
        </w:rPr>
        <w:t xml:space="preserve">2.31 </w:t>
      </w:r>
      <w:r w:rsidRPr="00A43CD7">
        <w:rPr>
          <w:bCs/>
          <w:spacing w:val="0"/>
        </w:rPr>
        <w:t>к настоящему Закону.</w:t>
      </w:r>
    </w:p>
    <w:p w:rsidR="00A43CD7" w:rsidRPr="00A43CD7" w:rsidRDefault="00A85DB4" w:rsidP="00A43CD7">
      <w:pPr>
        <w:ind w:firstLine="709"/>
        <w:jc w:val="both"/>
        <w:rPr>
          <w:bCs/>
          <w:spacing w:val="0"/>
        </w:rPr>
      </w:pPr>
      <w:r w:rsidRPr="00A85DB4">
        <w:rPr>
          <w:bCs/>
          <w:spacing w:val="0"/>
        </w:rPr>
        <w:t xml:space="preserve">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передача на баланс органов государственной власти и </w:t>
      </w:r>
      <w:r w:rsidRPr="00A85DB4">
        <w:rPr>
          <w:bCs/>
          <w:spacing w:val="0"/>
        </w:rPr>
        <w:lastRenderedPageBreak/>
        <w:t>управления имущества, приобретенного за счет средств подведомственных учреждений, не допуска</w:t>
      </w:r>
      <w:r w:rsidR="00270E13">
        <w:rPr>
          <w:bCs/>
          <w:spacing w:val="0"/>
        </w:rPr>
        <w:t>ю</w:t>
      </w:r>
      <w:r w:rsidRPr="00A85DB4">
        <w:rPr>
          <w:bCs/>
          <w:spacing w:val="0"/>
        </w:rPr>
        <w:t>тся</w:t>
      </w:r>
      <w:r w:rsidR="00A43CD7" w:rsidRPr="00A43CD7">
        <w:rPr>
          <w:bCs/>
          <w:spacing w:val="0"/>
        </w:rPr>
        <w:t>.</w:t>
      </w:r>
    </w:p>
    <w:p w:rsidR="00A85DB4" w:rsidRPr="00A85DB4" w:rsidRDefault="00A85DB4" w:rsidP="00A85DB4">
      <w:pPr>
        <w:ind w:firstLine="709"/>
        <w:jc w:val="both"/>
        <w:rPr>
          <w:bCs/>
          <w:spacing w:val="0"/>
        </w:rPr>
      </w:pPr>
      <w:r w:rsidRPr="00A85DB4">
        <w:rPr>
          <w:bCs/>
          <w:spacing w:val="0"/>
        </w:rPr>
        <w:t>Выделение денежных средств на оплату работ (услуг), оказанных органам государственной власти и управления, а также передача на баланс имущества, приобретенного за счет средств государственных (муниципальных) унитарных предприятий, акционерных обществ, обществ с ограниченной ответственностью с долей государственного (муниципального) участи</w:t>
      </w:r>
      <w:r w:rsidR="00270E13">
        <w:rPr>
          <w:bCs/>
          <w:spacing w:val="0"/>
        </w:rPr>
        <w:t>я</w:t>
      </w:r>
      <w:r w:rsidRPr="00A85DB4">
        <w:rPr>
          <w:bCs/>
          <w:spacing w:val="0"/>
        </w:rPr>
        <w:t xml:space="preserve"> более 50 процентов, не допуска</w:t>
      </w:r>
      <w:r w:rsidR="00270E13">
        <w:rPr>
          <w:bCs/>
          <w:spacing w:val="0"/>
        </w:rPr>
        <w:t>ю</w:t>
      </w:r>
      <w:r w:rsidRPr="00A85DB4">
        <w:rPr>
          <w:bCs/>
          <w:spacing w:val="0"/>
        </w:rPr>
        <w:t>тся.</w:t>
      </w:r>
    </w:p>
    <w:p w:rsidR="00A43CD7" w:rsidRPr="00A43CD7" w:rsidRDefault="00A43CD7" w:rsidP="00A43CD7">
      <w:pPr>
        <w:ind w:firstLine="709"/>
        <w:jc w:val="both"/>
        <w:rPr>
          <w:bCs/>
          <w:spacing w:val="0"/>
        </w:rPr>
      </w:pPr>
      <w:r w:rsidRPr="00A43CD7">
        <w:rPr>
          <w:bCs/>
          <w:spacing w:val="0"/>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A43CD7" w:rsidRPr="00A43CD7" w:rsidRDefault="00A43CD7" w:rsidP="00A43CD7">
      <w:pPr>
        <w:ind w:firstLine="709"/>
        <w:jc w:val="both"/>
        <w:rPr>
          <w:bCs/>
          <w:spacing w:val="0"/>
        </w:rPr>
      </w:pPr>
      <w:r w:rsidRPr="00A43CD7">
        <w:rPr>
          <w:bCs/>
          <w:spacing w:val="0"/>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5. </w:t>
      </w:r>
      <w:r w:rsidRPr="00A43CD7">
        <w:rPr>
          <w:spacing w:val="0"/>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Pr="00A43CD7">
        <w:rPr>
          <w:bCs/>
          <w:spacing w:val="0"/>
        </w:rPr>
        <w:t>после внесения изменений в настоящий Закон (решение Совета народных депутатов города (района) о бюджете на текущий финансовый год).</w:t>
      </w:r>
    </w:p>
    <w:p w:rsidR="00A43CD7" w:rsidRPr="00A43CD7" w:rsidRDefault="00A43CD7" w:rsidP="00A43CD7">
      <w:pPr>
        <w:ind w:firstLine="709"/>
        <w:jc w:val="both"/>
        <w:rPr>
          <w:bCs/>
          <w:spacing w:val="0"/>
        </w:rPr>
      </w:pPr>
      <w:r w:rsidRPr="00A43CD7">
        <w:rPr>
          <w:bCs/>
          <w:spacing w:val="0"/>
        </w:rPr>
        <w:t xml:space="preserve">Доходы, </w:t>
      </w:r>
      <w:r w:rsidR="00A8609C">
        <w:rPr>
          <w:bCs/>
          <w:spacing w:val="0"/>
        </w:rPr>
        <w:t>указан</w:t>
      </w:r>
      <w:r w:rsidRPr="00A43CD7">
        <w:rPr>
          <w:bCs/>
          <w:spacing w:val="0"/>
        </w:rPr>
        <w:t>ные в пункте 3 настоящей статьи, расходуются в следующей очередности:</w:t>
      </w:r>
    </w:p>
    <w:p w:rsidR="00A43CD7" w:rsidRPr="00A43CD7" w:rsidRDefault="00A43CD7" w:rsidP="00A43CD7">
      <w:pPr>
        <w:ind w:firstLine="709"/>
        <w:jc w:val="both"/>
        <w:rPr>
          <w:bCs/>
          <w:spacing w:val="0"/>
        </w:rPr>
      </w:pPr>
      <w:r w:rsidRPr="00A43CD7">
        <w:rPr>
          <w:bCs/>
          <w:spacing w:val="0"/>
        </w:rPr>
        <w:t>а) сопутствующие налоговые платежи;</w:t>
      </w:r>
    </w:p>
    <w:p w:rsidR="00A43CD7" w:rsidRPr="00A43CD7" w:rsidRDefault="00A43CD7" w:rsidP="00A43CD7">
      <w:pPr>
        <w:ind w:firstLine="709"/>
        <w:jc w:val="both"/>
        <w:rPr>
          <w:bCs/>
          <w:spacing w:val="0"/>
        </w:rPr>
      </w:pPr>
      <w:r w:rsidRPr="00A43CD7">
        <w:rPr>
          <w:bCs/>
          <w:spacing w:val="0"/>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w:t>
      </w:r>
      <w:r w:rsidRPr="00A43CD7">
        <w:rPr>
          <w:bCs/>
          <w:spacing w:val="0"/>
        </w:rPr>
        <w:lastRenderedPageBreak/>
        <w:t>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A43CD7" w:rsidRPr="00A43CD7" w:rsidRDefault="00A43CD7" w:rsidP="00A43CD7">
      <w:pPr>
        <w:ind w:firstLine="709"/>
        <w:jc w:val="both"/>
        <w:rPr>
          <w:bCs/>
          <w:spacing w:val="0"/>
        </w:rPr>
      </w:pPr>
      <w:r w:rsidRPr="00A43CD7">
        <w:rPr>
          <w:bCs/>
          <w:spacing w:val="0"/>
        </w:rPr>
        <w:t xml:space="preserve">г) покрытие расходов по социально защищенным </w:t>
      </w:r>
      <w:r w:rsidR="00A8609C">
        <w:rPr>
          <w:bCs/>
          <w:spacing w:val="0"/>
        </w:rPr>
        <w:t>с</w:t>
      </w:r>
      <w:r w:rsidRPr="00A43CD7">
        <w:rPr>
          <w:bCs/>
          <w:spacing w:val="0"/>
        </w:rPr>
        <w:t>татьям, подлежащим финансированию в первоочередном порядке;</w:t>
      </w:r>
    </w:p>
    <w:p w:rsidR="00A43CD7" w:rsidRPr="00A43CD7" w:rsidRDefault="00A43CD7" w:rsidP="00A43CD7">
      <w:pPr>
        <w:ind w:firstLine="709"/>
        <w:jc w:val="both"/>
        <w:rPr>
          <w:bCs/>
          <w:spacing w:val="0"/>
        </w:rPr>
      </w:pPr>
      <w:r w:rsidRPr="00A43CD7">
        <w:rPr>
          <w:bCs/>
          <w:spacing w:val="0"/>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A8609C">
        <w:rPr>
          <w:bCs/>
          <w:spacing w:val="0"/>
        </w:rPr>
        <w:br/>
      </w:r>
      <w:r w:rsidRPr="00A43CD7">
        <w:rPr>
          <w:bCs/>
          <w:spacing w:val="0"/>
        </w:rPr>
        <w:t>организациям – поставщикам коммунальных услуг</w:t>
      </w:r>
      <w:r w:rsidR="00A8609C">
        <w:rPr>
          <w:bCs/>
          <w:spacing w:val="0"/>
        </w:rPr>
        <w:t>.</w:t>
      </w:r>
      <w:r w:rsidRPr="00A43CD7">
        <w:rPr>
          <w:bCs/>
          <w:spacing w:val="0"/>
        </w:rPr>
        <w:t xml:space="preserve"> </w:t>
      </w:r>
      <w:r w:rsidR="00A8609C">
        <w:rPr>
          <w:bCs/>
          <w:spacing w:val="0"/>
        </w:rPr>
        <w:t>Н</w:t>
      </w:r>
      <w:r w:rsidRPr="00A43CD7">
        <w:rPr>
          <w:bCs/>
          <w:spacing w:val="0"/>
        </w:rPr>
        <w:t>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A43CD7" w:rsidRPr="00A43CD7" w:rsidRDefault="00A43CD7" w:rsidP="00A43CD7">
      <w:pPr>
        <w:ind w:firstLine="709"/>
        <w:jc w:val="both"/>
        <w:rPr>
          <w:bCs/>
          <w:spacing w:val="0"/>
        </w:rPr>
      </w:pPr>
      <w:r w:rsidRPr="00A43CD7">
        <w:rPr>
          <w:bCs/>
          <w:spacing w:val="0"/>
        </w:rPr>
        <w:t>е) развитие материально-технической базы;</w:t>
      </w:r>
    </w:p>
    <w:p w:rsidR="00A43CD7" w:rsidRPr="00A43CD7" w:rsidRDefault="00A43CD7" w:rsidP="00A43CD7">
      <w:pPr>
        <w:ind w:firstLine="709"/>
        <w:jc w:val="both"/>
        <w:rPr>
          <w:bCs/>
          <w:spacing w:val="0"/>
        </w:rPr>
      </w:pPr>
      <w:r w:rsidRPr="00A43CD7">
        <w:rPr>
          <w:bCs/>
          <w:spacing w:val="0"/>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пункте 3 настоящей статьи, не распространяются нормы статьи 10 настоящего Закона.</w:t>
      </w:r>
    </w:p>
    <w:p w:rsidR="00A43CD7" w:rsidRPr="00A43CD7" w:rsidRDefault="00A43CD7" w:rsidP="00A43CD7">
      <w:pPr>
        <w:ind w:firstLine="709"/>
        <w:jc w:val="both"/>
        <w:rPr>
          <w:bCs/>
          <w:color w:val="000000"/>
          <w:spacing w:val="0"/>
        </w:rPr>
      </w:pPr>
      <w:r w:rsidRPr="00A43CD7">
        <w:rPr>
          <w:bCs/>
          <w:color w:val="000000"/>
          <w:spacing w:val="0"/>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2026 года остаются на специальных бюджетных счетах государственных и муниципальных учреждений и расходуются </w:t>
      </w:r>
      <w:r w:rsidR="000F6981">
        <w:rPr>
          <w:bCs/>
          <w:color w:val="000000"/>
          <w:spacing w:val="0"/>
        </w:rPr>
        <w:br/>
      </w:r>
      <w:r w:rsidRPr="00A43CD7">
        <w:rPr>
          <w:bCs/>
          <w:color w:val="000000"/>
          <w:spacing w:val="0"/>
        </w:rPr>
        <w:t>в 2026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A43CD7" w:rsidRPr="00A43CD7" w:rsidRDefault="00A43CD7" w:rsidP="00A43CD7">
      <w:pPr>
        <w:ind w:firstLine="709"/>
        <w:jc w:val="both"/>
        <w:rPr>
          <w:bCs/>
          <w:color w:val="000000"/>
          <w:spacing w:val="0"/>
        </w:rPr>
      </w:pPr>
      <w:r w:rsidRPr="00A43CD7">
        <w:rPr>
          <w:bCs/>
          <w:color w:val="000000"/>
          <w:spacing w:val="0"/>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2026 года является переходящим и используется в 2026 году после внесения соответствующих изменений в настоящий Закон.</w:t>
      </w:r>
    </w:p>
    <w:p w:rsidR="00A43CD7" w:rsidRPr="00A43CD7" w:rsidRDefault="00A43CD7" w:rsidP="00A43CD7">
      <w:pPr>
        <w:ind w:firstLine="709"/>
        <w:jc w:val="both"/>
        <w:rPr>
          <w:bCs/>
          <w:color w:val="000000"/>
          <w:spacing w:val="0"/>
        </w:rPr>
      </w:pPr>
      <w:r w:rsidRPr="00A43CD7">
        <w:rPr>
          <w:bCs/>
          <w:color w:val="000000"/>
          <w:spacing w:val="0"/>
        </w:rPr>
        <w:t>8. В 2026 году денежные средства:</w:t>
      </w:r>
    </w:p>
    <w:p w:rsidR="00A43CD7" w:rsidRPr="00A43CD7" w:rsidRDefault="00A43CD7" w:rsidP="00A43CD7">
      <w:pPr>
        <w:ind w:firstLine="709"/>
        <w:jc w:val="both"/>
        <w:rPr>
          <w:spacing w:val="0"/>
          <w:shd w:val="clear" w:color="auto" w:fill="FFFFFF"/>
        </w:rPr>
      </w:pPr>
      <w:r w:rsidRPr="00A43CD7">
        <w:rPr>
          <w:spacing w:val="0"/>
          <w:shd w:val="clear" w:color="auto" w:fill="FFFFFF"/>
        </w:rPr>
        <w:t xml:space="preserve">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w:t>
      </w:r>
      <w:r w:rsidRPr="00A43CD7">
        <w:rPr>
          <w:spacing w:val="0"/>
          <w:shd w:val="clear" w:color="auto" w:fill="FFFFFF"/>
        </w:rPr>
        <w:lastRenderedPageBreak/>
        <w:t>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w:t>
      </w:r>
    </w:p>
    <w:p w:rsidR="00A43CD7" w:rsidRPr="00A43CD7" w:rsidRDefault="00A43CD7" w:rsidP="00A43CD7">
      <w:pPr>
        <w:ind w:firstLine="709"/>
        <w:jc w:val="both"/>
        <w:rPr>
          <w:spacing w:val="0"/>
          <w:shd w:val="clear" w:color="auto" w:fill="FFFFFF"/>
        </w:rPr>
      </w:pPr>
      <w:r w:rsidRPr="00A43CD7">
        <w:rPr>
          <w:spacing w:val="0"/>
          <w:shd w:val="clear" w:color="auto" w:fill="FFFFFF"/>
        </w:rPr>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При этом ограничение суммарного размера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 xml:space="preserve">, установленное Законом Приднестровской Молдавской Республики </w:t>
      </w:r>
      <w:r w:rsidR="000F6981">
        <w:rPr>
          <w:bCs/>
          <w:spacing w:val="0"/>
        </w:rPr>
        <w:br/>
      </w:r>
      <w:r w:rsidRPr="00A43CD7">
        <w:rPr>
          <w:bCs/>
          <w:spacing w:val="0"/>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A43CD7" w:rsidRPr="00A43CD7" w:rsidRDefault="00A43CD7" w:rsidP="00A43CD7">
      <w:pPr>
        <w:ind w:firstLine="709"/>
        <w:jc w:val="both"/>
        <w:rPr>
          <w:bCs/>
          <w:spacing w:val="0"/>
        </w:rPr>
      </w:pPr>
      <w:r w:rsidRPr="00A43CD7">
        <w:rPr>
          <w:bCs/>
          <w:spacing w:val="0"/>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3</w:t>
      </w:r>
      <w:r w:rsidRPr="00A43CD7">
        <w:rPr>
          <w:b/>
          <w:bCs/>
          <w:spacing w:val="0"/>
        </w:rPr>
        <w:t xml:space="preserve">. </w:t>
      </w:r>
    </w:p>
    <w:p w:rsidR="00A43CD7" w:rsidRPr="00A43CD7" w:rsidRDefault="00A43CD7" w:rsidP="00A43CD7">
      <w:pPr>
        <w:ind w:firstLine="709"/>
        <w:jc w:val="both"/>
        <w:rPr>
          <w:bCs/>
          <w:spacing w:val="0"/>
        </w:rPr>
      </w:pPr>
      <w:r w:rsidRPr="00A43CD7">
        <w:rPr>
          <w:bCs/>
          <w:spacing w:val="0"/>
        </w:rPr>
        <w:t xml:space="preserve">В 2026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w:t>
      </w:r>
      <w:r w:rsidRPr="00A43CD7">
        <w:rPr>
          <w:bCs/>
          <w:spacing w:val="0"/>
        </w:rPr>
        <w:lastRenderedPageBreak/>
        <w:t>пенсии по законодательству Приднестровской Молдавской Республики, проиндексированным в соответствии с настоящим Законом.</w:t>
      </w:r>
    </w:p>
    <w:p w:rsidR="00A43CD7" w:rsidRPr="00A43CD7" w:rsidRDefault="00A43CD7" w:rsidP="00A43CD7">
      <w:pPr>
        <w:ind w:firstLine="709"/>
        <w:jc w:val="both"/>
        <w:rPr>
          <w:bCs/>
          <w:spacing w:val="0"/>
        </w:rPr>
      </w:pPr>
      <w:r w:rsidRPr="00A43CD7">
        <w:rPr>
          <w:bCs/>
          <w:spacing w:val="0"/>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w:t>
      </w:r>
      <w:r w:rsidRPr="00A43CD7">
        <w:rPr>
          <w:bCs/>
          <w:color w:val="000000"/>
          <w:spacing w:val="0"/>
        </w:rPr>
        <w:t xml:space="preserve">на 1 января 2026 года на цели, предусмотренные в 2025 году, </w:t>
      </w:r>
      <w:r w:rsidRPr="00A43CD7">
        <w:rPr>
          <w:bCs/>
          <w:spacing w:val="0"/>
        </w:rPr>
        <w:t>с последующим внесением изменений в настоящий Закон.</w:t>
      </w:r>
    </w:p>
    <w:p w:rsidR="00A43CD7" w:rsidRDefault="00A43CD7" w:rsidP="00A43CD7">
      <w:pPr>
        <w:ind w:firstLine="709"/>
        <w:jc w:val="both"/>
        <w:rPr>
          <w:bCs/>
          <w:spacing w:val="0"/>
        </w:rPr>
      </w:pPr>
    </w:p>
    <w:p w:rsidR="00C173FA" w:rsidRPr="000A0EA5" w:rsidRDefault="00C173FA" w:rsidP="00C173FA">
      <w:pPr>
        <w:ind w:firstLine="709"/>
        <w:jc w:val="both"/>
        <w:rPr>
          <w:rFonts w:eastAsiaTheme="minorHAnsi"/>
          <w:b/>
          <w:spacing w:val="0"/>
          <w:kern w:val="2"/>
          <w:lang w:eastAsia="en-US"/>
          <w14:ligatures w14:val="standardContextual"/>
        </w:rPr>
      </w:pPr>
      <w:r w:rsidRPr="000A0EA5">
        <w:rPr>
          <w:rFonts w:eastAsiaTheme="minorHAnsi"/>
          <w:b/>
          <w:spacing w:val="0"/>
          <w:kern w:val="2"/>
          <w:lang w:eastAsia="en-US"/>
          <w14:ligatures w14:val="standardContextual"/>
        </w:rPr>
        <w:t xml:space="preserve">Статья </w:t>
      </w:r>
      <w:r>
        <w:rPr>
          <w:rFonts w:eastAsiaTheme="minorHAnsi"/>
          <w:b/>
          <w:spacing w:val="0"/>
          <w:kern w:val="2"/>
          <w:lang w:eastAsia="en-US"/>
          <w14:ligatures w14:val="standardContextual"/>
        </w:rPr>
        <w:t>35</w:t>
      </w:r>
      <w:r w:rsidRPr="000A0EA5">
        <w:rPr>
          <w:rFonts w:eastAsiaTheme="minorHAnsi"/>
          <w:b/>
          <w:spacing w:val="0"/>
          <w:kern w:val="2"/>
          <w:lang w:eastAsia="en-US"/>
          <w14:ligatures w14:val="standardContextual"/>
        </w:rPr>
        <w:t>.</w:t>
      </w:r>
    </w:p>
    <w:p w:rsidR="00C173FA" w:rsidRPr="000A0EA5" w:rsidRDefault="00C173FA" w:rsidP="00C173FA">
      <w:pPr>
        <w:ind w:firstLine="709"/>
        <w:jc w:val="both"/>
        <w:rPr>
          <w:rFonts w:eastAsiaTheme="minorHAnsi"/>
          <w:bCs/>
          <w:spacing w:val="0"/>
          <w:kern w:val="2"/>
          <w:lang w:eastAsia="en-US"/>
          <w14:ligatures w14:val="standardContextual"/>
        </w:rPr>
      </w:pPr>
      <w:r w:rsidRPr="000A0EA5">
        <w:rPr>
          <w:rFonts w:eastAsiaTheme="minorHAnsi"/>
          <w:bCs/>
          <w:spacing w:val="0"/>
          <w:kern w:val="2"/>
          <w:lang w:eastAsia="en-US"/>
          <w14:ligatures w14:val="standardContextual"/>
        </w:rPr>
        <w:t>В рамках приемной кампании на 202</w:t>
      </w:r>
      <w:r w:rsidR="009629E7">
        <w:rPr>
          <w:rFonts w:eastAsiaTheme="minorHAnsi"/>
          <w:bCs/>
          <w:spacing w:val="0"/>
          <w:kern w:val="2"/>
          <w:lang w:eastAsia="en-US"/>
          <w14:ligatures w14:val="standardContextual"/>
        </w:rPr>
        <w:t>6</w:t>
      </w:r>
      <w:r w:rsidRPr="000A0EA5">
        <w:rPr>
          <w:rFonts w:eastAsiaTheme="minorHAnsi"/>
          <w:bCs/>
          <w:spacing w:val="0"/>
          <w:kern w:val="2"/>
          <w:lang w:eastAsia="en-US"/>
          <w14:ligatures w14:val="standardContextual"/>
        </w:rPr>
        <w:t>–202</w:t>
      </w:r>
      <w:r w:rsidR="009629E7">
        <w:rPr>
          <w:rFonts w:eastAsiaTheme="minorHAnsi"/>
          <w:bCs/>
          <w:spacing w:val="0"/>
          <w:kern w:val="2"/>
          <w:lang w:eastAsia="en-US"/>
          <w14:ligatures w14:val="standardContextual"/>
        </w:rPr>
        <w:t>7</w:t>
      </w:r>
      <w:r w:rsidRPr="000A0EA5">
        <w:rPr>
          <w:rFonts w:eastAsiaTheme="minorHAnsi"/>
          <w:bCs/>
          <w:spacing w:val="0"/>
          <w:kern w:val="2"/>
          <w:lang w:eastAsia="en-US"/>
          <w14:ligatures w14:val="standardContextual"/>
        </w:rPr>
        <w:t xml:space="preserve">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6</w:t>
      </w:r>
      <w:r w:rsidRPr="00A43CD7">
        <w:rPr>
          <w:b/>
          <w:bCs/>
          <w:spacing w:val="0"/>
        </w:rPr>
        <w:t>.</w:t>
      </w:r>
    </w:p>
    <w:p w:rsidR="00A43CD7" w:rsidRPr="00A43CD7" w:rsidRDefault="00A43CD7" w:rsidP="00A43CD7">
      <w:pPr>
        <w:ind w:firstLine="709"/>
        <w:contextualSpacing/>
        <w:jc w:val="both"/>
        <w:rPr>
          <w:spacing w:val="0"/>
        </w:rPr>
      </w:pPr>
      <w:r w:rsidRPr="00A43CD7">
        <w:rPr>
          <w:spacing w:val="0"/>
        </w:rPr>
        <w:t>На период с 1 января 2026 года по 31 декабря 2026 года Правительство Приднестровской Молдавской Республики вправе своим нормативным правовым актом установить порядок и сроки ограничения принятия главными распорядителями бюджетных средств новых бюджетных обязательств</w:t>
      </w:r>
      <w:r w:rsidR="00AB55F5">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3. Бюджетно-налоговое регулирование и межбюджетные отношения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7</w:t>
      </w:r>
      <w:r w:rsidRPr="00A43CD7">
        <w:rPr>
          <w:b/>
          <w:bCs/>
          <w:spacing w:val="0"/>
        </w:rPr>
        <w:t>.</w:t>
      </w:r>
    </w:p>
    <w:p w:rsidR="00A43CD7" w:rsidRDefault="00A43CD7" w:rsidP="00A43CD7">
      <w:pPr>
        <w:ind w:firstLine="709"/>
        <w:jc w:val="both"/>
        <w:rPr>
          <w:bCs/>
          <w:spacing w:val="0"/>
        </w:rPr>
      </w:pPr>
      <w:r w:rsidRPr="00A43CD7">
        <w:rPr>
          <w:bCs/>
          <w:spacing w:val="0"/>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A43CD7" w:rsidRPr="00A43CD7" w:rsidRDefault="00A43CD7" w:rsidP="00A43CD7">
      <w:pPr>
        <w:ind w:firstLine="709"/>
        <w:jc w:val="both"/>
        <w:rPr>
          <w:b/>
          <w:bCs/>
          <w:spacing w:val="0"/>
        </w:rPr>
      </w:pPr>
      <w:r w:rsidRPr="00A43CD7">
        <w:rPr>
          <w:b/>
          <w:bCs/>
          <w:spacing w:val="0"/>
        </w:rPr>
        <w:lastRenderedPageBreak/>
        <w:t>Статья 3</w:t>
      </w:r>
      <w:r w:rsidR="00C173FA">
        <w:rPr>
          <w:b/>
          <w:bCs/>
          <w:spacing w:val="0"/>
        </w:rPr>
        <w:t>8</w:t>
      </w:r>
      <w:r w:rsidRPr="00A43CD7">
        <w:rPr>
          <w:b/>
          <w:bCs/>
          <w:spacing w:val="0"/>
        </w:rPr>
        <w:t>.</w:t>
      </w:r>
    </w:p>
    <w:p w:rsidR="00A43CD7" w:rsidRPr="00A43CD7" w:rsidRDefault="00A43CD7" w:rsidP="00A43CD7">
      <w:pPr>
        <w:ind w:firstLine="709"/>
        <w:jc w:val="both"/>
        <w:rPr>
          <w:bCs/>
          <w:spacing w:val="0"/>
        </w:rPr>
      </w:pPr>
      <w:r w:rsidRPr="00A43CD7">
        <w:rPr>
          <w:spacing w:val="0"/>
        </w:rPr>
        <w:t>В 2026 году</w:t>
      </w:r>
      <w:r w:rsidRPr="00A43CD7">
        <w:rPr>
          <w:bCs/>
          <w:spacing w:val="0"/>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437 618 рублей.</w:t>
      </w:r>
    </w:p>
    <w:p w:rsidR="00A43CD7" w:rsidRPr="00A43CD7" w:rsidRDefault="00A43CD7" w:rsidP="00A43CD7">
      <w:pPr>
        <w:ind w:firstLine="709"/>
        <w:jc w:val="both"/>
        <w:rPr>
          <w:bCs/>
          <w:spacing w:val="0"/>
        </w:rPr>
      </w:pPr>
      <w:r w:rsidRPr="00A43CD7">
        <w:rPr>
          <w:bCs/>
          <w:spacing w:val="0"/>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43CD7" w:rsidRPr="00A43CD7" w:rsidRDefault="00A43CD7" w:rsidP="00A43CD7">
      <w:pPr>
        <w:ind w:firstLine="709"/>
        <w:jc w:val="both"/>
        <w:rPr>
          <w:bCs/>
          <w:spacing w:val="0"/>
        </w:rPr>
      </w:pPr>
      <w:r w:rsidRPr="00A43CD7">
        <w:rPr>
          <w:bCs/>
          <w:spacing w:val="0"/>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43CD7" w:rsidRPr="00A43CD7" w:rsidRDefault="00A43CD7" w:rsidP="00A43CD7">
      <w:pPr>
        <w:ind w:firstLine="709"/>
        <w:jc w:val="both"/>
        <w:rPr>
          <w:bCs/>
          <w:spacing w:val="0"/>
        </w:rPr>
      </w:pPr>
      <w:r w:rsidRPr="00A43CD7">
        <w:rPr>
          <w:bCs/>
          <w:spacing w:val="0"/>
        </w:rPr>
        <w:t>б) на взносы в бюджет Единого государственного фонда социального страхования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A43CD7" w:rsidRPr="00A43CD7" w:rsidRDefault="00A43CD7" w:rsidP="00A43CD7">
      <w:pPr>
        <w:ind w:firstLine="709"/>
        <w:jc w:val="both"/>
        <w:rPr>
          <w:bCs/>
          <w:spacing w:val="0"/>
        </w:rPr>
      </w:pPr>
      <w:r w:rsidRPr="00A43CD7">
        <w:rPr>
          <w:bCs/>
          <w:spacing w:val="0"/>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43CD7" w:rsidRPr="00A43CD7" w:rsidRDefault="00A43CD7" w:rsidP="00A43CD7">
      <w:pPr>
        <w:ind w:firstLine="709"/>
        <w:jc w:val="both"/>
        <w:rPr>
          <w:bCs/>
          <w:spacing w:val="0"/>
        </w:rPr>
      </w:pPr>
      <w:r w:rsidRPr="00A43CD7">
        <w:rPr>
          <w:bCs/>
          <w:spacing w:val="0"/>
        </w:rPr>
        <w:t>д) на имущество, включенное в перечень малых объектов приватизации, находящихся в государственной или муниципальной собственности;</w:t>
      </w:r>
    </w:p>
    <w:p w:rsidR="00A43CD7" w:rsidRPr="00A43CD7" w:rsidRDefault="00A43CD7" w:rsidP="00A43CD7">
      <w:pPr>
        <w:ind w:firstLine="709"/>
        <w:jc w:val="both"/>
        <w:rPr>
          <w:bCs/>
          <w:spacing w:val="0"/>
        </w:rPr>
      </w:pPr>
      <w:r w:rsidRPr="00A43CD7">
        <w:rPr>
          <w:bCs/>
          <w:spacing w:val="0"/>
        </w:rPr>
        <w:t xml:space="preserve">е) на средства </w:t>
      </w:r>
      <w:proofErr w:type="spellStart"/>
      <w:r w:rsidRPr="00A43CD7">
        <w:rPr>
          <w:bCs/>
          <w:spacing w:val="0"/>
        </w:rPr>
        <w:t>энергоснабжающих</w:t>
      </w:r>
      <w:proofErr w:type="spellEnd"/>
      <w:r w:rsidRPr="00A43CD7">
        <w:rPr>
          <w:bCs/>
          <w:spacing w:val="0"/>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A43CD7" w:rsidRPr="00A43CD7" w:rsidRDefault="00A43CD7" w:rsidP="00A43CD7">
      <w:pPr>
        <w:ind w:firstLine="709"/>
        <w:jc w:val="both"/>
        <w:rPr>
          <w:bCs/>
          <w:spacing w:val="0"/>
        </w:rPr>
      </w:pPr>
      <w:r w:rsidRPr="00A43CD7">
        <w:rPr>
          <w:bCs/>
          <w:spacing w:val="0"/>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A43CD7" w:rsidRPr="00A43CD7" w:rsidRDefault="00A43CD7" w:rsidP="00A43CD7">
      <w:pPr>
        <w:ind w:firstLine="709"/>
        <w:jc w:val="both"/>
        <w:rPr>
          <w:bCs/>
          <w:spacing w:val="0"/>
        </w:rPr>
      </w:pPr>
      <w:r w:rsidRPr="00A43CD7">
        <w:rPr>
          <w:bCs/>
          <w:spacing w:val="0"/>
        </w:rPr>
        <w:lastRenderedPageBreak/>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A43CD7" w:rsidRPr="00A43CD7" w:rsidRDefault="00A43CD7" w:rsidP="00A43CD7">
      <w:pPr>
        <w:ind w:firstLine="709"/>
        <w:jc w:val="both"/>
        <w:rPr>
          <w:bCs/>
          <w:spacing w:val="0"/>
        </w:rPr>
      </w:pPr>
      <w:r w:rsidRPr="00A43CD7">
        <w:rPr>
          <w:bCs/>
          <w:spacing w:val="0"/>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A43CD7" w:rsidRPr="00A43CD7" w:rsidRDefault="00A43CD7" w:rsidP="00A43CD7">
      <w:pPr>
        <w:ind w:firstLine="709"/>
        <w:jc w:val="both"/>
        <w:rPr>
          <w:bCs/>
          <w:spacing w:val="0"/>
        </w:rPr>
      </w:pPr>
      <w:r w:rsidRPr="00A43CD7">
        <w:rPr>
          <w:bCs/>
          <w:spacing w:val="0"/>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A43CD7" w:rsidRPr="00A43CD7" w:rsidRDefault="00A43CD7" w:rsidP="00A43CD7">
      <w:pPr>
        <w:ind w:firstLine="709"/>
        <w:jc w:val="both"/>
        <w:rPr>
          <w:bCs/>
          <w:spacing w:val="0"/>
        </w:rPr>
      </w:pPr>
      <w:r w:rsidRPr="00A43CD7">
        <w:rPr>
          <w:bCs/>
          <w:spacing w:val="0"/>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40</w:t>
      </w:r>
      <w:r w:rsidRPr="00A43CD7">
        <w:rPr>
          <w:b/>
          <w:bCs/>
          <w:spacing w:val="0"/>
        </w:rPr>
        <w:t>.</w:t>
      </w:r>
    </w:p>
    <w:p w:rsidR="00A43CD7" w:rsidRPr="00A43CD7" w:rsidRDefault="00A43CD7" w:rsidP="00A43CD7">
      <w:pPr>
        <w:ind w:firstLine="709"/>
        <w:jc w:val="both"/>
        <w:rPr>
          <w:bCs/>
          <w:spacing w:val="0"/>
        </w:rPr>
      </w:pPr>
      <w:r w:rsidRPr="00A43CD7">
        <w:rPr>
          <w:bCs/>
          <w:spacing w:val="0"/>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A43CD7" w:rsidRPr="00A43CD7" w:rsidRDefault="00A43CD7" w:rsidP="00A43CD7">
      <w:pPr>
        <w:ind w:firstLine="709"/>
        <w:jc w:val="both"/>
        <w:rPr>
          <w:bCs/>
          <w:spacing w:val="0"/>
        </w:rPr>
      </w:pPr>
      <w:r w:rsidRPr="00A43CD7">
        <w:rPr>
          <w:bCs/>
          <w:spacing w:val="0"/>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A43CD7" w:rsidRPr="00A43CD7" w:rsidRDefault="00A43CD7" w:rsidP="00A43CD7">
      <w:pPr>
        <w:ind w:firstLine="709"/>
        <w:jc w:val="both"/>
        <w:rPr>
          <w:bCs/>
          <w:spacing w:val="0"/>
        </w:rPr>
      </w:pPr>
      <w:r w:rsidRPr="00A43CD7">
        <w:rPr>
          <w:bCs/>
          <w:spacing w:val="0"/>
        </w:rPr>
        <w:lastRenderedPageBreak/>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0F6981">
        <w:rPr>
          <w:bCs/>
          <w:spacing w:val="0"/>
        </w:rPr>
        <w:br/>
      </w:r>
      <w:r w:rsidRPr="00A43CD7">
        <w:rPr>
          <w:bCs/>
          <w:spacing w:val="0"/>
        </w:rPr>
        <w:t>50 процентов в доход указанных организаций на открытые им специальные бюджетные счета;</w:t>
      </w:r>
    </w:p>
    <w:p w:rsidR="00A43CD7" w:rsidRPr="00A43CD7" w:rsidRDefault="00A43CD7" w:rsidP="00A43CD7">
      <w:pPr>
        <w:ind w:firstLine="709"/>
        <w:jc w:val="both"/>
        <w:rPr>
          <w:bCs/>
          <w:spacing w:val="0"/>
        </w:rPr>
      </w:pPr>
      <w:r w:rsidRPr="00A43CD7">
        <w:rPr>
          <w:bCs/>
          <w:spacing w:val="0"/>
        </w:rPr>
        <w:t xml:space="preserve">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 </w:t>
      </w:r>
      <w:r w:rsidRPr="00A43CD7">
        <w:rPr>
          <w:bCs/>
          <w:spacing w:val="0"/>
          <w:shd w:val="clear" w:color="auto" w:fill="FFFFFF"/>
        </w:rPr>
        <w:t>в случае утверждения органом, осуществляющим полномочия собственника, программ расходования данных средств</w:t>
      </w:r>
      <w:r w:rsidRPr="00A43CD7">
        <w:rPr>
          <w:bCs/>
          <w:spacing w:val="0"/>
        </w:rPr>
        <w:t>;</w:t>
      </w:r>
    </w:p>
    <w:p w:rsidR="00A43CD7" w:rsidRPr="00A43CD7" w:rsidRDefault="00A43CD7" w:rsidP="00A43CD7">
      <w:pPr>
        <w:ind w:firstLine="709"/>
        <w:jc w:val="both"/>
        <w:rPr>
          <w:bCs/>
          <w:spacing w:val="0"/>
        </w:rPr>
      </w:pPr>
      <w:r w:rsidRPr="00A43CD7">
        <w:rPr>
          <w:bCs/>
          <w:spacing w:val="0"/>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A43CD7" w:rsidRPr="00A43CD7" w:rsidRDefault="00A43CD7" w:rsidP="00A43CD7">
      <w:pPr>
        <w:ind w:firstLine="709"/>
        <w:jc w:val="both"/>
        <w:rPr>
          <w:bCs/>
          <w:spacing w:val="0"/>
        </w:rPr>
      </w:pPr>
      <w:r w:rsidRPr="00A43CD7">
        <w:rPr>
          <w:bCs/>
          <w:spacing w:val="0"/>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A43CD7" w:rsidRPr="00A43CD7" w:rsidRDefault="00A43CD7" w:rsidP="00A43CD7">
      <w:pPr>
        <w:ind w:firstLine="709"/>
        <w:jc w:val="both"/>
        <w:rPr>
          <w:bCs/>
          <w:spacing w:val="0"/>
        </w:rPr>
      </w:pPr>
      <w:r w:rsidRPr="00A43CD7">
        <w:rPr>
          <w:bCs/>
          <w:spacing w:val="0"/>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A43CD7">
        <w:rPr>
          <w:bCs/>
          <w:spacing w:val="0"/>
        </w:rPr>
        <w:t>недопоступлениям</w:t>
      </w:r>
      <w:proofErr w:type="spellEnd"/>
      <w:r w:rsidRPr="00A43CD7">
        <w:rPr>
          <w:bCs/>
          <w:spacing w:val="0"/>
        </w:rPr>
        <w:t xml:space="preserve"> в доходную часть.</w:t>
      </w:r>
    </w:p>
    <w:p w:rsidR="00A43CD7" w:rsidRPr="00A43CD7" w:rsidRDefault="00A43CD7" w:rsidP="00A43CD7">
      <w:pPr>
        <w:shd w:val="clear" w:color="auto" w:fill="FFFFFF"/>
        <w:ind w:firstLine="709"/>
        <w:jc w:val="both"/>
        <w:rPr>
          <w:spacing w:val="0"/>
        </w:rPr>
      </w:pPr>
      <w:r w:rsidRPr="00A43CD7">
        <w:rPr>
          <w:spacing w:val="0"/>
        </w:rPr>
        <w:t xml:space="preserve">Установить, что расходование средств, полученных </w:t>
      </w:r>
      <w:r w:rsidRPr="00A43CD7">
        <w:rPr>
          <w:bCs/>
          <w:spacing w:val="0"/>
        </w:rPr>
        <w:t>государственными (муниципальными)</w:t>
      </w:r>
      <w:r w:rsidRPr="00A43CD7">
        <w:rPr>
          <w:spacing w:val="0"/>
        </w:rPr>
        <w:t xml:space="preserve"> унитарными предприятиями от сдачи в аренду имущества, находящегося в </w:t>
      </w:r>
      <w:r w:rsidRPr="00A43CD7">
        <w:rPr>
          <w:bCs/>
          <w:spacing w:val="0"/>
        </w:rPr>
        <w:t>государственной (муниципальной собственности)</w:t>
      </w:r>
      <w:r w:rsidRPr="00A43CD7">
        <w:rPr>
          <w:spacing w:val="0"/>
        </w:rPr>
        <w:t xml:space="preserve">, вне рамок программ, утвержденных </w:t>
      </w:r>
      <w:r w:rsidRPr="00A43CD7">
        <w:rPr>
          <w:bCs/>
          <w:spacing w:val="0"/>
        </w:rPr>
        <w:t xml:space="preserve">органом, осуществляющим полномочия собственника </w:t>
      </w:r>
      <w:r w:rsidRPr="00A43CD7">
        <w:rPr>
          <w:spacing w:val="0"/>
        </w:rPr>
        <w:t>(Советами народных депутатов городов (районов)), не допускается.</w:t>
      </w:r>
    </w:p>
    <w:p w:rsidR="00A43CD7" w:rsidRPr="00A43CD7" w:rsidRDefault="00A43CD7" w:rsidP="00A43CD7">
      <w:pPr>
        <w:shd w:val="clear" w:color="auto" w:fill="FFFFFF"/>
        <w:ind w:firstLine="709"/>
        <w:jc w:val="both"/>
        <w:rPr>
          <w:spacing w:val="0"/>
        </w:rPr>
      </w:pPr>
      <w:r w:rsidRPr="00A43CD7">
        <w:rPr>
          <w:spacing w:val="0"/>
        </w:rPr>
        <w:t xml:space="preserve">В случае (или при выявлении фактов) использования </w:t>
      </w:r>
      <w:r w:rsidRPr="00A43CD7">
        <w:rPr>
          <w:bCs/>
          <w:spacing w:val="0"/>
        </w:rPr>
        <w:t>государственными (муниципальными)</w:t>
      </w:r>
      <w:r w:rsidRPr="00A43CD7">
        <w:rPr>
          <w:spacing w:val="0"/>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A43CD7">
        <w:rPr>
          <w:bCs/>
          <w:spacing w:val="0"/>
        </w:rPr>
        <w:t>органом, осуществляющим полномочия собственника</w:t>
      </w:r>
      <w:r w:rsidRPr="00A43CD7">
        <w:rPr>
          <w:spacing w:val="0"/>
        </w:rPr>
        <w:t xml:space="preserve">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w:t>
      </w:r>
      <w:r w:rsidRPr="00A43CD7">
        <w:rPr>
          <w:bCs/>
          <w:spacing w:val="0"/>
        </w:rPr>
        <w:t>соответствующего</w:t>
      </w:r>
      <w:r w:rsidRPr="00A43CD7">
        <w:rPr>
          <w:spacing w:val="0"/>
        </w:rPr>
        <w:t xml:space="preserve"> бюджета.</w:t>
      </w:r>
    </w:p>
    <w:p w:rsidR="00A43CD7" w:rsidRPr="00A43CD7" w:rsidRDefault="00A43CD7" w:rsidP="00A43CD7">
      <w:pPr>
        <w:ind w:firstLine="709"/>
        <w:jc w:val="both"/>
        <w:rPr>
          <w:bCs/>
          <w:spacing w:val="0"/>
        </w:rPr>
      </w:pPr>
      <w:r w:rsidRPr="00A43CD7">
        <w:rPr>
          <w:spacing w:val="0"/>
        </w:rPr>
        <w:t xml:space="preserve">Средства, полученные от сдачи в аренду </w:t>
      </w:r>
      <w:r w:rsidRPr="00A43CD7">
        <w:rPr>
          <w:bCs/>
          <w:spacing w:val="0"/>
        </w:rPr>
        <w:t xml:space="preserve">государственного (муниципального) </w:t>
      </w:r>
      <w:r w:rsidRPr="00A43CD7">
        <w:rPr>
          <w:spacing w:val="0"/>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w:t>
      </w:r>
      <w:r w:rsidRPr="00A43CD7">
        <w:rPr>
          <w:spacing w:val="0"/>
        </w:rPr>
        <w:lastRenderedPageBreak/>
        <w:t xml:space="preserve">текущего финансового года), подлежат зачислению в доход </w:t>
      </w:r>
      <w:r w:rsidRPr="00A43CD7">
        <w:rPr>
          <w:bCs/>
          <w:spacing w:val="0"/>
        </w:rPr>
        <w:t>соответствующего</w:t>
      </w:r>
      <w:r w:rsidRPr="00A43CD7">
        <w:rPr>
          <w:spacing w:val="0"/>
        </w:rPr>
        <w:t xml:space="preserve"> бюджета</w:t>
      </w:r>
      <w:r w:rsidRPr="00A43CD7">
        <w:rPr>
          <w:bCs/>
          <w:spacing w:val="0"/>
        </w:rPr>
        <w:t>.</w:t>
      </w:r>
    </w:p>
    <w:p w:rsidR="00A43CD7" w:rsidRPr="00A43CD7" w:rsidRDefault="00A43CD7" w:rsidP="00A43CD7">
      <w:pPr>
        <w:ind w:firstLine="709"/>
        <w:jc w:val="both"/>
        <w:rPr>
          <w:bCs/>
          <w:spacing w:val="0"/>
        </w:rPr>
      </w:pPr>
      <w:r w:rsidRPr="00A43CD7">
        <w:rPr>
          <w:bCs/>
          <w:spacing w:val="0"/>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A43CD7" w:rsidRPr="00A43CD7" w:rsidRDefault="00A43CD7" w:rsidP="00A43CD7">
      <w:pPr>
        <w:ind w:firstLine="709"/>
        <w:jc w:val="both"/>
        <w:rPr>
          <w:bCs/>
          <w:spacing w:val="0"/>
        </w:rPr>
      </w:pPr>
      <w:r w:rsidRPr="00A43CD7">
        <w:rPr>
          <w:bCs/>
          <w:spacing w:val="0"/>
        </w:rPr>
        <w:t xml:space="preserve">2. В 2026 году освобождаются от арендной платы: </w:t>
      </w:r>
    </w:p>
    <w:p w:rsidR="00A43CD7" w:rsidRPr="00A43CD7" w:rsidRDefault="00A43CD7" w:rsidP="00A43CD7">
      <w:pPr>
        <w:ind w:firstLine="709"/>
        <w:jc w:val="both"/>
        <w:rPr>
          <w:bCs/>
          <w:spacing w:val="0"/>
        </w:rPr>
      </w:pPr>
      <w:r w:rsidRPr="00A43CD7">
        <w:rPr>
          <w:bCs/>
          <w:spacing w:val="0"/>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A43CD7" w:rsidRPr="00A43CD7" w:rsidRDefault="00A43CD7" w:rsidP="00A43CD7">
      <w:pPr>
        <w:ind w:firstLine="709"/>
        <w:jc w:val="both"/>
        <w:rPr>
          <w:bCs/>
          <w:spacing w:val="0"/>
        </w:rPr>
      </w:pPr>
      <w:r w:rsidRPr="00A43CD7">
        <w:rPr>
          <w:bCs/>
          <w:spacing w:val="0"/>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A43CD7" w:rsidRPr="00A43CD7" w:rsidRDefault="00A43CD7" w:rsidP="00A43CD7">
      <w:pPr>
        <w:ind w:firstLine="709"/>
        <w:jc w:val="both"/>
        <w:rPr>
          <w:bCs/>
          <w:spacing w:val="0"/>
        </w:rPr>
      </w:pPr>
      <w:r w:rsidRPr="00A43CD7">
        <w:rPr>
          <w:bCs/>
          <w:spacing w:val="0"/>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установлен</w:t>
      </w:r>
      <w:r w:rsidR="00715614">
        <w:rPr>
          <w:bCs/>
          <w:spacing w:val="0"/>
        </w:rPr>
        <w:t>н</w:t>
      </w:r>
      <w:r w:rsidRPr="00A43CD7">
        <w:rPr>
          <w:bCs/>
          <w:spacing w:val="0"/>
        </w:rPr>
        <w:t>ы</w:t>
      </w:r>
      <w:r w:rsidR="00715614">
        <w:rPr>
          <w:bCs/>
          <w:spacing w:val="0"/>
        </w:rPr>
        <w:t>е</w:t>
      </w:r>
      <w:r w:rsidRPr="00A43CD7">
        <w:rPr>
          <w:bCs/>
          <w:spacing w:val="0"/>
        </w:rPr>
        <w:t xml:space="preserve"> </w:t>
      </w:r>
      <w:r w:rsidR="009D1FB0">
        <w:rPr>
          <w:bCs/>
          <w:spacing w:val="0"/>
        </w:rPr>
        <w:t xml:space="preserve">уполномоченным </w:t>
      </w:r>
      <w:r w:rsidR="00715614">
        <w:rPr>
          <w:bCs/>
          <w:spacing w:val="0"/>
        </w:rPr>
        <w:t xml:space="preserve">Правительством Приднестровской Молдавской Республики </w:t>
      </w:r>
      <w:r w:rsidRPr="00A43CD7">
        <w:rPr>
          <w:bCs/>
          <w:spacing w:val="0"/>
        </w:rPr>
        <w:t>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43CD7" w:rsidRPr="00A43CD7" w:rsidRDefault="00A43CD7" w:rsidP="00A43CD7">
      <w:pPr>
        <w:ind w:firstLine="709"/>
        <w:jc w:val="both"/>
        <w:rPr>
          <w:bCs/>
          <w:spacing w:val="0"/>
        </w:rPr>
      </w:pPr>
      <w:r w:rsidRPr="00A43CD7">
        <w:rPr>
          <w:bCs/>
          <w:spacing w:val="0"/>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A43CD7" w:rsidRPr="00A43CD7" w:rsidRDefault="00A43CD7" w:rsidP="00A43CD7">
      <w:pPr>
        <w:ind w:firstLine="709"/>
        <w:jc w:val="both"/>
        <w:rPr>
          <w:bCs/>
          <w:spacing w:val="0"/>
        </w:rPr>
      </w:pPr>
      <w:r w:rsidRPr="00A43CD7">
        <w:rPr>
          <w:bCs/>
          <w:spacing w:val="0"/>
        </w:rPr>
        <w:t>5. Официальное представительство Республики Абхазия в Приднестровской Молдавской Республике, официальное представительство Республики Южн</w:t>
      </w:r>
      <w:r w:rsidR="00715614">
        <w:rPr>
          <w:bCs/>
          <w:spacing w:val="0"/>
        </w:rPr>
        <w:t>ой</w:t>
      </w:r>
      <w:r w:rsidRPr="00A43CD7">
        <w:rPr>
          <w:bCs/>
          <w:spacing w:val="0"/>
        </w:rPr>
        <w:t xml:space="preserve"> Осети</w:t>
      </w:r>
      <w:r w:rsidR="009D1FB0">
        <w:rPr>
          <w:bCs/>
          <w:spacing w:val="0"/>
        </w:rPr>
        <w:t>и</w:t>
      </w:r>
      <w:r w:rsidRPr="00A43CD7">
        <w:rPr>
          <w:bCs/>
          <w:spacing w:val="0"/>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715614" w:rsidRDefault="00715614"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lastRenderedPageBreak/>
        <w:t xml:space="preserve">Статья </w:t>
      </w:r>
      <w:r w:rsidR="00715614">
        <w:rPr>
          <w:b/>
          <w:bCs/>
          <w:spacing w:val="0"/>
        </w:rPr>
        <w:t>41</w:t>
      </w:r>
      <w:r w:rsidRPr="00A43CD7">
        <w:rPr>
          <w:b/>
          <w:bCs/>
          <w:spacing w:val="0"/>
        </w:rPr>
        <w:t>.</w:t>
      </w:r>
    </w:p>
    <w:p w:rsidR="00AB55F5" w:rsidRPr="00AB55F5" w:rsidRDefault="00AB55F5" w:rsidP="00AB55F5">
      <w:pPr>
        <w:ind w:firstLine="709"/>
        <w:jc w:val="both"/>
        <w:rPr>
          <w:bCs/>
          <w:spacing w:val="0"/>
        </w:rPr>
      </w:pPr>
      <w:r w:rsidRPr="00AB55F5">
        <w:rPr>
          <w:bCs/>
          <w:spacing w:val="0"/>
        </w:rPr>
        <w:t>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проводят общие собрания по вопросу выплаты дивидендов за 2025 год в порядке, установленном законодательством Приднестровской Молдавской Республики, но не позднее 30 июня 2026 года.</w:t>
      </w:r>
    </w:p>
    <w:p w:rsidR="00AB55F5" w:rsidRPr="00AB55F5" w:rsidRDefault="00AB55F5" w:rsidP="00AB55F5">
      <w:pPr>
        <w:ind w:firstLine="709"/>
        <w:jc w:val="both"/>
        <w:rPr>
          <w:bCs/>
          <w:spacing w:val="0"/>
        </w:rPr>
      </w:pPr>
      <w:r w:rsidRPr="00AB55F5">
        <w:rPr>
          <w:bCs/>
          <w:spacing w:val="0"/>
        </w:rPr>
        <w:t xml:space="preserve">Акционерными обществами и обществами с ограниченной ответственностью, учредителем (участником) которых полностью либо частично является государство или муниципальное образование, уплата начисленных за 2025 год дивидендов осуществляется в доход соответствующего бюджета (по принадлежности собственности) в срок не позднее 31 августа 2026 года. </w:t>
      </w:r>
    </w:p>
    <w:p w:rsidR="00A43CD7" w:rsidRDefault="00AB55F5" w:rsidP="00AB55F5">
      <w:pPr>
        <w:ind w:firstLine="709"/>
        <w:jc w:val="both"/>
        <w:rPr>
          <w:bCs/>
          <w:spacing w:val="0"/>
        </w:rPr>
      </w:pPr>
      <w:r w:rsidRPr="00AB55F5">
        <w:rPr>
          <w:bCs/>
          <w:spacing w:val="0"/>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представляют в территориальную налоговую инспекцию по месту регистрации расчет дивидендов в порядке и сроки, </w:t>
      </w:r>
      <w:proofErr w:type="spellStart"/>
      <w:r w:rsidRPr="00AB55F5">
        <w:rPr>
          <w:bCs/>
          <w:spacing w:val="0"/>
        </w:rPr>
        <w:t>установлены</w:t>
      </w:r>
      <w:r w:rsidR="00715614">
        <w:rPr>
          <w:bCs/>
          <w:spacing w:val="0"/>
        </w:rPr>
        <w:t>е</w:t>
      </w:r>
      <w:proofErr w:type="spellEnd"/>
      <w:r w:rsidRPr="00AB55F5">
        <w:rPr>
          <w:bCs/>
          <w:spacing w:val="0"/>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B55F5" w:rsidRPr="00A43CD7" w:rsidRDefault="00AB55F5" w:rsidP="00AB55F5">
      <w:pPr>
        <w:ind w:firstLine="709"/>
        <w:jc w:val="both"/>
        <w:rPr>
          <w:bCs/>
          <w:spacing w:val="0"/>
        </w:rPr>
      </w:pPr>
    </w:p>
    <w:p w:rsidR="00A43CD7" w:rsidRPr="00A43CD7" w:rsidRDefault="00A43CD7" w:rsidP="00A43CD7">
      <w:pPr>
        <w:ind w:firstLine="709"/>
        <w:jc w:val="both"/>
        <w:rPr>
          <w:b/>
          <w:bCs/>
          <w:color w:val="000000"/>
          <w:spacing w:val="0"/>
          <w:shd w:val="clear" w:color="auto" w:fill="FFFFFF"/>
        </w:rPr>
      </w:pPr>
      <w:r w:rsidRPr="00A43CD7">
        <w:rPr>
          <w:b/>
          <w:bCs/>
          <w:color w:val="000000"/>
          <w:spacing w:val="0"/>
          <w:shd w:val="clear" w:color="auto" w:fill="FFFFFF"/>
        </w:rPr>
        <w:t xml:space="preserve">Статья </w:t>
      </w:r>
      <w:r w:rsidR="00715614">
        <w:rPr>
          <w:b/>
          <w:bCs/>
          <w:color w:val="000000"/>
          <w:spacing w:val="0"/>
          <w:shd w:val="clear" w:color="auto" w:fill="FFFFFF"/>
        </w:rPr>
        <w:t>42</w:t>
      </w:r>
      <w:r w:rsidRPr="00A43CD7">
        <w:rPr>
          <w:b/>
          <w:bCs/>
          <w:color w:val="000000"/>
          <w:spacing w:val="0"/>
          <w:shd w:val="clear" w:color="auto" w:fill="FFFFFF"/>
        </w:rPr>
        <w:t>.</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1. Во изменение норм законодательства Приднестровской Молдавской Республики в 2026 году государственные (муниципальные) унитарные предприятия (в том числе казенные), общества с ограниченной ответственностью и акционерные общества с долей государственного (муниципального) участия более 50 процентов по итогам финансово-хозяйственной деятельности за 2025 год перечисляют до окончания текущего финансового года в доход соответствующего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2026 году в доход республиканского </w:t>
      </w:r>
      <w:r w:rsidRPr="00AB55F5">
        <w:rPr>
          <w:bCs/>
          <w:color w:val="000000"/>
          <w:spacing w:val="0"/>
          <w:shd w:val="clear" w:color="auto" w:fill="FFFFFF"/>
        </w:rPr>
        <w:lastRenderedPageBreak/>
        <w:t xml:space="preserve">(местного) бюджета, в полном объеме направляются на приобретение специальной техники, используемой при выполнении дорожных работ. </w:t>
      </w:r>
    </w:p>
    <w:p w:rsidR="00A43CD7" w:rsidRPr="00A43CD7" w:rsidRDefault="00EB4CDF" w:rsidP="00A43CD7">
      <w:pPr>
        <w:ind w:firstLine="709"/>
        <w:jc w:val="both"/>
        <w:rPr>
          <w:bCs/>
          <w:spacing w:val="0"/>
        </w:rPr>
      </w:pPr>
      <w:r>
        <w:rPr>
          <w:bCs/>
          <w:spacing w:val="0"/>
        </w:rPr>
        <w:t>2</w:t>
      </w:r>
      <w:r w:rsidR="00A43CD7" w:rsidRPr="00A43CD7">
        <w:rPr>
          <w:bCs/>
          <w:spacing w:val="0"/>
        </w:rPr>
        <w:t>. Во изменение норм законодательства Приднестровской Молдавской Республики в 2026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2025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A43CD7" w:rsidRDefault="00A43CD7" w:rsidP="00A43CD7">
      <w:pPr>
        <w:ind w:firstLine="709"/>
        <w:jc w:val="both"/>
        <w:rPr>
          <w:bCs/>
          <w:spacing w:val="0"/>
        </w:rPr>
      </w:pPr>
    </w:p>
    <w:p w:rsidR="00A605BD" w:rsidRPr="00EB4CDF" w:rsidRDefault="00A605BD" w:rsidP="00A605BD">
      <w:pPr>
        <w:ind w:firstLine="709"/>
        <w:jc w:val="both"/>
        <w:rPr>
          <w:b/>
          <w:bCs/>
          <w:spacing w:val="0"/>
        </w:rPr>
      </w:pPr>
      <w:r w:rsidRPr="00EB4CDF">
        <w:rPr>
          <w:b/>
          <w:bCs/>
          <w:spacing w:val="0"/>
        </w:rPr>
        <w:t xml:space="preserve">Статья </w:t>
      </w:r>
      <w:r>
        <w:rPr>
          <w:b/>
          <w:bCs/>
          <w:spacing w:val="0"/>
        </w:rPr>
        <w:t>43</w:t>
      </w:r>
      <w:r w:rsidRPr="00EB4CDF">
        <w:rPr>
          <w:b/>
          <w:bCs/>
          <w:spacing w:val="0"/>
        </w:rPr>
        <w:t>.</w:t>
      </w:r>
    </w:p>
    <w:p w:rsidR="00A605BD" w:rsidRPr="00EB4CDF" w:rsidRDefault="00A605BD" w:rsidP="00A605BD">
      <w:pPr>
        <w:ind w:firstLine="709"/>
        <w:jc w:val="both"/>
        <w:rPr>
          <w:bCs/>
          <w:spacing w:val="0"/>
        </w:rPr>
      </w:pPr>
      <w:r w:rsidRPr="00EB4CDF">
        <w:rPr>
          <w:bCs/>
          <w:spacing w:val="0"/>
        </w:rPr>
        <w:t>В 2026 году инвестиционные программы субъектов естественных монополий, являющихся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не должны превышать уровень фактического финансирования 2024 года.</w:t>
      </w:r>
    </w:p>
    <w:p w:rsidR="00A605BD" w:rsidRDefault="00A605BD"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4</w:t>
      </w:r>
      <w:r w:rsidRPr="00A43CD7">
        <w:rPr>
          <w:b/>
          <w:bCs/>
          <w:spacing w:val="0"/>
        </w:rPr>
        <w:t>.</w:t>
      </w:r>
    </w:p>
    <w:p w:rsidR="00A43CD7" w:rsidRPr="00A43CD7" w:rsidRDefault="00A43CD7" w:rsidP="00A43CD7">
      <w:pPr>
        <w:ind w:firstLine="709"/>
        <w:jc w:val="both"/>
        <w:rPr>
          <w:bCs/>
          <w:color w:val="000000"/>
          <w:spacing w:val="0"/>
        </w:rPr>
      </w:pPr>
      <w:r w:rsidRPr="00A43CD7">
        <w:rPr>
          <w:bCs/>
          <w:spacing w:val="0"/>
        </w:rPr>
        <w:t xml:space="preserve">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w:t>
      </w:r>
      <w:r w:rsidRPr="00A43CD7">
        <w:rPr>
          <w:bCs/>
          <w:color w:val="000000"/>
          <w:spacing w:val="0"/>
        </w:rPr>
        <w:t xml:space="preserve">за 2025 год перечисляет в первом квартале 2026 года в республиканский бюджет часть прибыли в сумме </w:t>
      </w:r>
      <w:r w:rsidRPr="00A43CD7">
        <w:rPr>
          <w:bCs/>
          <w:color w:val="000000"/>
          <w:spacing w:val="0"/>
        </w:rPr>
        <w:br/>
        <w:t>11 296 260 рублей.</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5</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w:t>
      </w:r>
      <w:r w:rsidRPr="00A43CD7">
        <w:rPr>
          <w:spacing w:val="0"/>
        </w:rPr>
        <w:t>с 1 января 2026 года по 31 декабря 2026 года</w:t>
      </w:r>
      <w:r w:rsidRPr="00A43CD7">
        <w:rPr>
          <w:bCs/>
          <w:spacing w:val="0"/>
        </w:rPr>
        <w:t xml:space="preserve"> включительно, согласно Приложению № 10 к настоящему Закону.</w:t>
      </w:r>
    </w:p>
    <w:p w:rsidR="00A43CD7" w:rsidRPr="00A43CD7" w:rsidRDefault="00A43CD7" w:rsidP="00A43CD7">
      <w:pPr>
        <w:ind w:firstLine="709"/>
        <w:jc w:val="both"/>
        <w:rPr>
          <w:bCs/>
          <w:spacing w:val="0"/>
        </w:rPr>
      </w:pPr>
      <w:r w:rsidRPr="00A43CD7">
        <w:rPr>
          <w:bCs/>
          <w:spacing w:val="0"/>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w:t>
      </w:r>
      <w:r w:rsidRPr="00A43CD7">
        <w:rPr>
          <w:bCs/>
          <w:spacing w:val="0"/>
        </w:rPr>
        <w:lastRenderedPageBreak/>
        <w:t xml:space="preserve">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w:t>
      </w:r>
      <w:r w:rsidRPr="00A43CD7">
        <w:rPr>
          <w:spacing w:val="0"/>
        </w:rPr>
        <w:t xml:space="preserve">Приложением № 10 </w:t>
      </w:r>
      <w:r w:rsidRPr="00A43CD7">
        <w:rPr>
          <w:bCs/>
          <w:spacing w:val="0"/>
        </w:rPr>
        <w:t xml:space="preserve">к настоящему Закону для города или района, в котором находится структурное подразделение. </w:t>
      </w:r>
    </w:p>
    <w:p w:rsidR="00A43CD7" w:rsidRPr="00A43CD7" w:rsidRDefault="00A43CD7" w:rsidP="00A43CD7">
      <w:pPr>
        <w:ind w:firstLine="709"/>
        <w:jc w:val="both"/>
        <w:rPr>
          <w:bCs/>
          <w:spacing w:val="0"/>
        </w:rPr>
      </w:pPr>
      <w:r w:rsidRPr="00A43CD7">
        <w:rPr>
          <w:bCs/>
          <w:spacing w:val="0"/>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A43CD7" w:rsidRPr="00A43CD7" w:rsidRDefault="00A43CD7" w:rsidP="00A43CD7">
      <w:pPr>
        <w:ind w:firstLine="709"/>
        <w:jc w:val="both"/>
        <w:rPr>
          <w:bCs/>
          <w:spacing w:val="0"/>
        </w:rPr>
      </w:pPr>
      <w:r w:rsidRPr="00A43CD7">
        <w:rPr>
          <w:bCs/>
          <w:spacing w:val="0"/>
        </w:rPr>
        <w:t>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A43CD7" w:rsidRPr="00A43CD7" w:rsidRDefault="00A43CD7" w:rsidP="00A43CD7">
      <w:pPr>
        <w:ind w:firstLine="709"/>
        <w:jc w:val="both"/>
        <w:rPr>
          <w:bCs/>
          <w:spacing w:val="0"/>
        </w:rPr>
      </w:pPr>
      <w:r w:rsidRPr="00A43CD7">
        <w:rPr>
          <w:bCs/>
          <w:spacing w:val="0"/>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spacing w:val="0"/>
          <w:lang w:eastAsia="ru-MD"/>
        </w:rPr>
        <w:t xml:space="preserve">Суммы налога на доходы, уплачиваемые </w:t>
      </w:r>
      <w:r w:rsidRPr="00A43CD7">
        <w:rPr>
          <w:bCs/>
          <w:spacing w:val="0"/>
          <w:lang w:eastAsia="ru-MD"/>
        </w:rPr>
        <w:t>с 1 января 2026 года</w:t>
      </w:r>
      <w:r w:rsidRPr="00A43CD7">
        <w:rPr>
          <w:spacing w:val="0"/>
          <w:lang w:eastAsia="ru-MD"/>
        </w:rPr>
        <w:t xml:space="preserve"> в счет погашения недоимок прошлых периодов, подлежат зачислению в доход республиканского бюджета. При этом в </w:t>
      </w:r>
      <w:r w:rsidRPr="00A43CD7">
        <w:rPr>
          <w:bCs/>
          <w:spacing w:val="0"/>
          <w:lang w:eastAsia="ru-MD"/>
        </w:rPr>
        <w:t>2026 году</w:t>
      </w:r>
      <w:r w:rsidRPr="00A43CD7">
        <w:rPr>
          <w:spacing w:val="0"/>
          <w:lang w:eastAsia="ru-MD"/>
        </w:rPr>
        <w:t xml:space="preserve"> часть денежных средств, поступивших в счет уплаты налога на доходы организаций </w:t>
      </w:r>
      <w:r w:rsidRPr="00A43CD7">
        <w:rPr>
          <w:bCs/>
          <w:spacing w:val="0"/>
          <w:lang w:eastAsia="ru-MD"/>
        </w:rPr>
        <w:t xml:space="preserve">в размере </w:t>
      </w:r>
      <w:r w:rsidR="001F7DB9">
        <w:rPr>
          <w:bCs/>
          <w:spacing w:val="0"/>
          <w:lang w:eastAsia="ru-MD"/>
        </w:rPr>
        <w:br/>
      </w:r>
      <w:r w:rsidRPr="00A43CD7">
        <w:rPr>
          <w:bCs/>
          <w:spacing w:val="0"/>
          <w:lang w:eastAsia="ru-MD"/>
        </w:rPr>
        <w:t>8</w:t>
      </w:r>
      <w:r w:rsidR="001F7DB9">
        <w:rPr>
          <w:bCs/>
          <w:spacing w:val="0"/>
          <w:lang w:eastAsia="ru-MD"/>
        </w:rPr>
        <w:t>,00</w:t>
      </w:r>
      <w:r w:rsidRPr="00A43CD7">
        <w:rPr>
          <w:bCs/>
          <w:spacing w:val="0"/>
          <w:lang w:eastAsia="ru-MD"/>
        </w:rPr>
        <w:t xml:space="preserve"> процент</w:t>
      </w:r>
      <w:r w:rsidR="00E42A82">
        <w:rPr>
          <w:bCs/>
          <w:spacing w:val="0"/>
          <w:lang w:eastAsia="ru-MD"/>
        </w:rPr>
        <w:t>а</w:t>
      </w:r>
      <w:r w:rsidRPr="00A43CD7">
        <w:rPr>
          <w:spacing w:val="0"/>
          <w:lang w:eastAsia="ru-MD"/>
        </w:rPr>
        <w:t>,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A43CD7">
        <w:rPr>
          <w:bCs/>
          <w:spacing w:val="0"/>
        </w:rPr>
        <w:t>доначисленных</w:t>
      </w:r>
      <w:proofErr w:type="spellEnd"/>
      <w:r w:rsidRPr="00A43CD7">
        <w:rPr>
          <w:bCs/>
          <w:spacing w:val="0"/>
        </w:rPr>
        <w:t xml:space="preserve"> (примененных) в </w:t>
      </w:r>
      <w:r w:rsidRPr="00A43CD7">
        <w:rPr>
          <w:spacing w:val="0"/>
        </w:rPr>
        <w:t>2026 году</w:t>
      </w:r>
      <w:r w:rsidRPr="00A43CD7">
        <w:rPr>
          <w:bCs/>
          <w:spacing w:val="0"/>
        </w:rPr>
        <w:t>, подлежат зачислению в бюджеты различных уровней по нормативам, установленным Приложением</w:t>
      </w:r>
      <w:r w:rsidRPr="00A43CD7">
        <w:rPr>
          <w:spacing w:val="0"/>
        </w:rPr>
        <w:t xml:space="preserve"> № 10</w:t>
      </w:r>
      <w:r w:rsidRPr="00A43CD7">
        <w:rPr>
          <w:bCs/>
          <w:spacing w:val="0"/>
        </w:rPr>
        <w:t xml:space="preserve"> к настоящему Закону.</w:t>
      </w:r>
    </w:p>
    <w:p w:rsidR="00A43CD7" w:rsidRPr="00A43CD7" w:rsidRDefault="00A43CD7" w:rsidP="00A43CD7">
      <w:pPr>
        <w:ind w:firstLine="709"/>
        <w:jc w:val="both"/>
        <w:rPr>
          <w:bCs/>
          <w:spacing w:val="0"/>
        </w:rPr>
      </w:pPr>
      <w:r w:rsidRPr="00A43CD7">
        <w:rPr>
          <w:bCs/>
          <w:spacing w:val="0"/>
        </w:rPr>
        <w:t xml:space="preserve">4. </w:t>
      </w:r>
      <w:r w:rsidRPr="00A43CD7">
        <w:rPr>
          <w:spacing w:val="0"/>
        </w:rPr>
        <w:t>В 2026 году</w:t>
      </w:r>
      <w:r w:rsidRPr="00A43CD7">
        <w:rPr>
          <w:bCs/>
          <w:spacing w:val="0"/>
        </w:rPr>
        <w:t xml:space="preserve">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w:t>
      </w:r>
      <w:r w:rsidRPr="00A43CD7">
        <w:rPr>
          <w:spacing w:val="0"/>
        </w:rPr>
        <w:t>№ 10</w:t>
      </w:r>
      <w:r w:rsidRPr="00A43CD7">
        <w:rPr>
          <w:bCs/>
          <w:spacing w:val="0"/>
        </w:rPr>
        <w:t xml:space="preserve"> к настоящему Закону.</w:t>
      </w:r>
    </w:p>
    <w:p w:rsidR="00A43CD7" w:rsidRPr="00A43CD7" w:rsidRDefault="00A43CD7" w:rsidP="00A43CD7">
      <w:pPr>
        <w:ind w:firstLine="709"/>
        <w:jc w:val="both"/>
        <w:rPr>
          <w:color w:val="000000"/>
          <w:spacing w:val="0"/>
        </w:rPr>
      </w:pPr>
      <w:r w:rsidRPr="00A43CD7">
        <w:rPr>
          <w:spacing w:val="0"/>
        </w:rPr>
        <w:t xml:space="preserve">5. При изменении в течение </w:t>
      </w:r>
      <w:r w:rsidRPr="00A43CD7">
        <w:rPr>
          <w:bCs/>
          <w:spacing w:val="0"/>
        </w:rPr>
        <w:t>2026 года</w:t>
      </w:r>
      <w:r w:rsidRPr="00A43CD7">
        <w:rPr>
          <w:spacing w:val="0"/>
        </w:rPr>
        <w:t xml:space="preserve"> нормативов отчислений общегосударственных доходов в местные бюджеты городов (районов), </w:t>
      </w:r>
      <w:r w:rsidRPr="00A43CD7">
        <w:rPr>
          <w:spacing w:val="0"/>
        </w:rPr>
        <w:lastRenderedPageBreak/>
        <w:t xml:space="preserve">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w:t>
      </w:r>
      <w:r w:rsidRPr="00A43CD7">
        <w:rPr>
          <w:color w:val="000000"/>
          <w:spacing w:val="0"/>
        </w:rPr>
        <w:t>административной ответственности за данное нарушение не применяются.</w:t>
      </w:r>
    </w:p>
    <w:p w:rsidR="00410CFC" w:rsidRDefault="00410CFC" w:rsidP="00A43CD7">
      <w:pPr>
        <w:ind w:firstLine="709"/>
        <w:jc w:val="both"/>
        <w:rPr>
          <w:b/>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4</w:t>
      </w:r>
      <w:r w:rsidR="002A5B6E">
        <w:rPr>
          <w:b/>
          <w:bCs/>
          <w:color w:val="000000"/>
          <w:spacing w:val="0"/>
        </w:rPr>
        <w:t>6</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w:t>
      </w:r>
      <w:r w:rsidRPr="00A43CD7">
        <w:rPr>
          <w:color w:val="000000"/>
          <w:spacing w:val="0"/>
        </w:rPr>
        <w:t>в 2026 году</w:t>
      </w:r>
      <w:r w:rsidRPr="00A43CD7">
        <w:rPr>
          <w:bCs/>
          <w:color w:val="000000"/>
          <w:spacing w:val="0"/>
        </w:rPr>
        <w:t xml:space="preserve">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A43CD7" w:rsidRPr="00A43CD7" w:rsidRDefault="00A43CD7" w:rsidP="00A43CD7">
      <w:pPr>
        <w:autoSpaceDE w:val="0"/>
        <w:autoSpaceDN w:val="0"/>
        <w:adjustRightInd w:val="0"/>
        <w:ind w:firstLine="709"/>
        <w:jc w:val="both"/>
        <w:rPr>
          <w:bCs/>
          <w:color w:val="000000"/>
          <w:spacing w:val="0"/>
        </w:rPr>
      </w:pPr>
      <w:r w:rsidRPr="00A43CD7">
        <w:rPr>
          <w:bCs/>
          <w:color w:val="000000"/>
          <w:spacing w:val="0"/>
        </w:rPr>
        <w:t xml:space="preserve">2. Расчет платежей за загрязнение окружающей природной среды и пользование природными ресурсами </w:t>
      </w:r>
      <w:r w:rsidRPr="00A43CD7">
        <w:rPr>
          <w:color w:val="000000"/>
          <w:spacing w:val="0"/>
        </w:rPr>
        <w:t>в 2026</w:t>
      </w:r>
      <w:r w:rsidRPr="00A43CD7">
        <w:rPr>
          <w:bCs/>
          <w:color w:val="000000"/>
          <w:spacing w:val="0"/>
        </w:rPr>
        <w:t xml:space="preserve"> </w:t>
      </w:r>
      <w:r w:rsidRPr="00A43CD7">
        <w:rPr>
          <w:color w:val="000000"/>
          <w:spacing w:val="0"/>
        </w:rPr>
        <w:t>году</w:t>
      </w:r>
      <w:r w:rsidRPr="00A43CD7">
        <w:rPr>
          <w:bCs/>
          <w:color w:val="000000"/>
          <w:spacing w:val="0"/>
        </w:rPr>
        <w:t xml:space="preserve">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A43CD7" w:rsidRPr="00A43CD7" w:rsidRDefault="00A43CD7" w:rsidP="00A43CD7">
      <w:pPr>
        <w:ind w:firstLine="709"/>
        <w:jc w:val="both"/>
        <w:rPr>
          <w:spacing w:val="0"/>
        </w:rPr>
      </w:pPr>
      <w:r w:rsidRPr="00A43CD7">
        <w:rPr>
          <w:spacing w:val="0"/>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2026 году компенсация суммы затрат, произведенных на проведение природоохранных мероприятий, не производится.</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r w:rsidR="002A5B6E">
        <w:rPr>
          <w:b/>
          <w:spacing w:val="0"/>
        </w:rPr>
        <w:t>7</w:t>
      </w:r>
      <w:r w:rsidRPr="00A43CD7">
        <w:rPr>
          <w:b/>
          <w:spacing w:val="0"/>
        </w:rPr>
        <w:t>.</w:t>
      </w:r>
    </w:p>
    <w:p w:rsidR="00947CF9" w:rsidRPr="00947CF9" w:rsidRDefault="00947CF9" w:rsidP="00947CF9">
      <w:pPr>
        <w:tabs>
          <w:tab w:val="left" w:pos="1134"/>
        </w:tabs>
        <w:ind w:firstLine="709"/>
        <w:jc w:val="both"/>
        <w:rPr>
          <w:bCs/>
          <w:spacing w:val="0"/>
        </w:rPr>
      </w:pPr>
      <w:r w:rsidRPr="00947CF9">
        <w:rPr>
          <w:bCs/>
          <w:spacing w:val="0"/>
        </w:rPr>
        <w:t>1. Предельный размер дотаций (трансфертов), направляемых в 2026 году из республиканского бюджета местным бюджетам городов (районов) на покрытие дефицита, составляет 621 472 184 рубля, в том числе:</w:t>
      </w:r>
    </w:p>
    <w:p w:rsidR="00947CF9" w:rsidRPr="00947CF9" w:rsidRDefault="00947CF9" w:rsidP="00947CF9">
      <w:pPr>
        <w:tabs>
          <w:tab w:val="left" w:pos="1134"/>
        </w:tabs>
        <w:ind w:firstLine="709"/>
        <w:jc w:val="both"/>
        <w:rPr>
          <w:bCs/>
          <w:spacing w:val="0"/>
        </w:rPr>
      </w:pPr>
      <w:r w:rsidRPr="00947CF9">
        <w:rPr>
          <w:bCs/>
          <w:spacing w:val="0"/>
        </w:rPr>
        <w:t>а) городу Бендеры – 133 512 026 рублей;</w:t>
      </w:r>
    </w:p>
    <w:p w:rsidR="00947CF9" w:rsidRPr="00947CF9" w:rsidRDefault="00947CF9" w:rsidP="00947CF9">
      <w:pPr>
        <w:tabs>
          <w:tab w:val="left" w:pos="1134"/>
        </w:tabs>
        <w:ind w:firstLine="709"/>
        <w:jc w:val="both"/>
        <w:rPr>
          <w:bCs/>
          <w:spacing w:val="0"/>
        </w:rPr>
      </w:pPr>
      <w:r w:rsidRPr="00947CF9">
        <w:rPr>
          <w:bCs/>
          <w:spacing w:val="0"/>
        </w:rPr>
        <w:t xml:space="preserve">б) городу Рыбнице и </w:t>
      </w:r>
      <w:proofErr w:type="spellStart"/>
      <w:r w:rsidRPr="00947CF9">
        <w:rPr>
          <w:bCs/>
          <w:spacing w:val="0"/>
        </w:rPr>
        <w:t>Рыбницкому</w:t>
      </w:r>
      <w:proofErr w:type="spellEnd"/>
      <w:r w:rsidRPr="00947CF9">
        <w:rPr>
          <w:bCs/>
          <w:spacing w:val="0"/>
        </w:rPr>
        <w:t xml:space="preserve"> району – 131 486 821 рубль; </w:t>
      </w:r>
    </w:p>
    <w:p w:rsidR="00947CF9" w:rsidRPr="00947CF9" w:rsidRDefault="00947CF9" w:rsidP="00947CF9">
      <w:pPr>
        <w:tabs>
          <w:tab w:val="left" w:pos="1134"/>
        </w:tabs>
        <w:ind w:firstLine="709"/>
        <w:jc w:val="both"/>
        <w:rPr>
          <w:bCs/>
          <w:spacing w:val="0"/>
        </w:rPr>
      </w:pPr>
      <w:r w:rsidRPr="00947CF9">
        <w:rPr>
          <w:bCs/>
          <w:spacing w:val="0"/>
        </w:rPr>
        <w:t xml:space="preserve">в) городу Дубоссары и </w:t>
      </w:r>
      <w:proofErr w:type="spellStart"/>
      <w:r w:rsidRPr="00947CF9">
        <w:rPr>
          <w:bCs/>
          <w:spacing w:val="0"/>
        </w:rPr>
        <w:t>Дубоссарскому</w:t>
      </w:r>
      <w:proofErr w:type="spellEnd"/>
      <w:r w:rsidRPr="00947CF9">
        <w:rPr>
          <w:bCs/>
          <w:spacing w:val="0"/>
        </w:rPr>
        <w:t xml:space="preserve"> району – 85 039 611 рублей;</w:t>
      </w:r>
    </w:p>
    <w:p w:rsidR="00947CF9" w:rsidRPr="00947CF9" w:rsidRDefault="00947CF9" w:rsidP="00947CF9">
      <w:pPr>
        <w:tabs>
          <w:tab w:val="left" w:pos="1134"/>
        </w:tabs>
        <w:ind w:firstLine="709"/>
        <w:jc w:val="both"/>
        <w:rPr>
          <w:bCs/>
          <w:spacing w:val="0"/>
        </w:rPr>
      </w:pPr>
      <w:r w:rsidRPr="00947CF9">
        <w:rPr>
          <w:bCs/>
          <w:spacing w:val="0"/>
        </w:rPr>
        <w:t xml:space="preserve">г) городу </w:t>
      </w:r>
      <w:proofErr w:type="spellStart"/>
      <w:r w:rsidRPr="00947CF9">
        <w:rPr>
          <w:bCs/>
          <w:spacing w:val="0"/>
        </w:rPr>
        <w:t>Слободзее</w:t>
      </w:r>
      <w:proofErr w:type="spellEnd"/>
      <w:r w:rsidRPr="00947CF9">
        <w:rPr>
          <w:bCs/>
          <w:spacing w:val="0"/>
        </w:rPr>
        <w:t xml:space="preserve"> и </w:t>
      </w:r>
      <w:proofErr w:type="spellStart"/>
      <w:r w:rsidRPr="00947CF9">
        <w:rPr>
          <w:bCs/>
          <w:spacing w:val="0"/>
        </w:rPr>
        <w:t>Слободзейскому</w:t>
      </w:r>
      <w:proofErr w:type="spellEnd"/>
      <w:r w:rsidRPr="00947CF9">
        <w:rPr>
          <w:bCs/>
          <w:spacing w:val="0"/>
        </w:rPr>
        <w:t xml:space="preserve"> району – 143 628 941 рубль;</w:t>
      </w:r>
    </w:p>
    <w:p w:rsidR="00947CF9" w:rsidRPr="00947CF9" w:rsidRDefault="00947CF9" w:rsidP="00947CF9">
      <w:pPr>
        <w:tabs>
          <w:tab w:val="left" w:pos="1134"/>
        </w:tabs>
        <w:ind w:firstLine="709"/>
        <w:jc w:val="both"/>
        <w:rPr>
          <w:bCs/>
          <w:spacing w:val="0"/>
        </w:rPr>
      </w:pPr>
      <w:r w:rsidRPr="00947CF9">
        <w:rPr>
          <w:bCs/>
          <w:spacing w:val="0"/>
        </w:rPr>
        <w:t xml:space="preserve">д) городу Григориополю и </w:t>
      </w:r>
      <w:proofErr w:type="spellStart"/>
      <w:r w:rsidRPr="00947CF9">
        <w:rPr>
          <w:bCs/>
          <w:spacing w:val="0"/>
        </w:rPr>
        <w:t>Григориопольскому</w:t>
      </w:r>
      <w:proofErr w:type="spellEnd"/>
      <w:r w:rsidRPr="00947CF9">
        <w:rPr>
          <w:bCs/>
          <w:spacing w:val="0"/>
        </w:rPr>
        <w:t xml:space="preserve"> району – </w:t>
      </w:r>
      <w:r>
        <w:rPr>
          <w:bCs/>
          <w:spacing w:val="0"/>
        </w:rPr>
        <w:br/>
      </w:r>
      <w:r w:rsidRPr="00947CF9">
        <w:rPr>
          <w:bCs/>
          <w:spacing w:val="0"/>
        </w:rPr>
        <w:t>77 022 241 рубль;</w:t>
      </w:r>
    </w:p>
    <w:p w:rsidR="00947CF9" w:rsidRPr="00947CF9" w:rsidRDefault="00947CF9" w:rsidP="00947CF9">
      <w:pPr>
        <w:tabs>
          <w:tab w:val="left" w:pos="1134"/>
        </w:tabs>
        <w:ind w:firstLine="709"/>
        <w:jc w:val="both"/>
        <w:rPr>
          <w:bCs/>
          <w:spacing w:val="0"/>
        </w:rPr>
      </w:pPr>
      <w:r w:rsidRPr="00947CF9">
        <w:rPr>
          <w:bCs/>
          <w:spacing w:val="0"/>
        </w:rPr>
        <w:t>е) городу Каменке и Каменскому району – 50 782 544 рубля.</w:t>
      </w:r>
    </w:p>
    <w:p w:rsidR="00A43CD7" w:rsidRPr="00A43CD7" w:rsidRDefault="00A43CD7" w:rsidP="00A43CD7">
      <w:pPr>
        <w:ind w:firstLine="709"/>
        <w:jc w:val="both"/>
        <w:rPr>
          <w:bCs/>
          <w:spacing w:val="0"/>
        </w:rPr>
      </w:pPr>
      <w:r w:rsidRPr="00A43CD7">
        <w:rPr>
          <w:bCs/>
          <w:spacing w:val="0"/>
        </w:rPr>
        <w:t xml:space="preserve">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w:t>
      </w:r>
      <w:r w:rsidRPr="00A43CD7">
        <w:rPr>
          <w:bCs/>
          <w:spacing w:val="0"/>
        </w:rPr>
        <w:lastRenderedPageBreak/>
        <w:t>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A43CD7" w:rsidRPr="00A43CD7" w:rsidRDefault="00A43CD7" w:rsidP="00A43CD7">
      <w:pPr>
        <w:ind w:firstLine="709"/>
        <w:jc w:val="both"/>
        <w:rPr>
          <w:bCs/>
          <w:spacing w:val="0"/>
        </w:rPr>
      </w:pPr>
      <w:r w:rsidRPr="00A43CD7">
        <w:rPr>
          <w:bCs/>
          <w:spacing w:val="0"/>
        </w:rPr>
        <w:t>2. Суммы дотаций (трансфертов)</w:t>
      </w:r>
      <w:r w:rsidRPr="00A43CD7">
        <w:rPr>
          <w:spacing w:val="0"/>
        </w:rPr>
        <w:t xml:space="preserve">, утвержденные частью первой </w:t>
      </w:r>
      <w:r w:rsidR="002A5B6E">
        <w:rPr>
          <w:spacing w:val="0"/>
        </w:rPr>
        <w:br/>
      </w:r>
      <w:r w:rsidRPr="00A43CD7">
        <w:rPr>
          <w:spacing w:val="0"/>
        </w:rPr>
        <w:t xml:space="preserve">пункта 1 настоящей статьи, подлежат </w:t>
      </w:r>
      <w:r w:rsidRPr="00A43CD7">
        <w:rPr>
          <w:bCs/>
          <w:spacing w:val="0"/>
        </w:rPr>
        <w:t>обязательному</w:t>
      </w:r>
      <w:r w:rsidRPr="00A43CD7">
        <w:rPr>
          <w:spacing w:val="0"/>
        </w:rPr>
        <w:t xml:space="preserve"> уменьшению </w:t>
      </w:r>
      <w:r w:rsidRPr="00A43CD7">
        <w:rPr>
          <w:bCs/>
          <w:spacing w:val="0"/>
        </w:rPr>
        <w:t>в случаях:</w:t>
      </w:r>
    </w:p>
    <w:p w:rsidR="00A43CD7" w:rsidRPr="00A43CD7" w:rsidRDefault="00A43CD7" w:rsidP="00A43CD7">
      <w:pPr>
        <w:ind w:firstLine="709"/>
        <w:jc w:val="both"/>
        <w:rPr>
          <w:bCs/>
          <w:spacing w:val="0"/>
        </w:rPr>
      </w:pPr>
      <w:r w:rsidRPr="00A43CD7">
        <w:rPr>
          <w:bCs/>
          <w:spacing w:val="0"/>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A43CD7" w:rsidRPr="00A43CD7" w:rsidRDefault="00A43CD7" w:rsidP="00A43CD7">
      <w:pPr>
        <w:ind w:firstLine="709"/>
        <w:jc w:val="both"/>
        <w:rPr>
          <w:bCs/>
          <w:spacing w:val="0"/>
        </w:rPr>
      </w:pPr>
      <w:r w:rsidRPr="00A43CD7">
        <w:rPr>
          <w:bCs/>
          <w:spacing w:val="0"/>
        </w:rPr>
        <w:t>б) нецелевого и (или) необоснованного использования средств дотаций (трансфертов) – в сумме нецелевого и (или) необоснованного использования.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51078A">
        <w:rPr>
          <w:b/>
          <w:bCs/>
          <w:spacing w:val="0"/>
        </w:rPr>
        <w:t>8</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применяются размеры расчетного уровня минимальной заработной платы (далее – РУ МЗП):</w:t>
      </w:r>
    </w:p>
    <w:p w:rsidR="00A43CD7" w:rsidRPr="00A43CD7" w:rsidRDefault="00A43CD7" w:rsidP="00A43CD7">
      <w:pPr>
        <w:ind w:firstLine="709"/>
        <w:jc w:val="both"/>
        <w:rPr>
          <w:bCs/>
          <w:spacing w:val="0"/>
        </w:rPr>
      </w:pPr>
      <w:r w:rsidRPr="00A43CD7">
        <w:rPr>
          <w:bCs/>
          <w:spacing w:val="0"/>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410CFC" w:rsidRPr="00410CFC" w:rsidRDefault="00410CFC" w:rsidP="00410CFC">
      <w:pPr>
        <w:ind w:firstLine="709"/>
        <w:jc w:val="both"/>
        <w:rPr>
          <w:bCs/>
          <w:spacing w:val="0"/>
        </w:rPr>
      </w:pPr>
      <w:r w:rsidRPr="00410CFC">
        <w:rPr>
          <w:bCs/>
          <w:spacing w:val="0"/>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депутатам и работникам Верховного Совета Приднестровской Молдавской Республики,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w:t>
      </w:r>
      <w:r>
        <w:rPr>
          <w:bCs/>
          <w:spacing w:val="0"/>
        </w:rPr>
        <w:br/>
      </w:r>
      <w:r w:rsidRPr="00410CFC">
        <w:rPr>
          <w:bCs/>
          <w:spacing w:val="0"/>
        </w:rPr>
        <w:t>1 РУ МЗП в размере 8,6 рубля</w:t>
      </w:r>
      <w:r>
        <w:rPr>
          <w:bCs/>
          <w:spacing w:val="0"/>
        </w:rPr>
        <w:t>;</w:t>
      </w:r>
    </w:p>
    <w:p w:rsidR="00A43CD7" w:rsidRPr="00A43CD7" w:rsidRDefault="00A43CD7" w:rsidP="00A43CD7">
      <w:pPr>
        <w:ind w:firstLine="709"/>
        <w:jc w:val="both"/>
        <w:rPr>
          <w:bCs/>
          <w:spacing w:val="0"/>
        </w:rPr>
      </w:pPr>
      <w:r w:rsidRPr="00A43CD7">
        <w:rPr>
          <w:bCs/>
          <w:spacing w:val="0"/>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w:t>
      </w:r>
      <w:r w:rsidRPr="00A43CD7">
        <w:rPr>
          <w:bCs/>
          <w:spacing w:val="0"/>
        </w:rPr>
        <w:lastRenderedPageBreak/>
        <w:t xml:space="preserve">юстиции Приднестровской Молдавской Республики – 1 РУ МЗП в размере </w:t>
      </w:r>
      <w:r w:rsidR="00E14FD3">
        <w:rPr>
          <w:bCs/>
          <w:spacing w:val="0"/>
        </w:rPr>
        <w:br/>
      </w:r>
      <w:r w:rsidRPr="00A43CD7">
        <w:rPr>
          <w:bCs/>
          <w:spacing w:val="0"/>
        </w:rPr>
        <w:t>8,6 рубля;</w:t>
      </w:r>
    </w:p>
    <w:p w:rsidR="00A43CD7" w:rsidRPr="00A43CD7" w:rsidRDefault="00A43CD7" w:rsidP="00A43CD7">
      <w:pPr>
        <w:ind w:firstLine="709"/>
        <w:jc w:val="both"/>
        <w:rPr>
          <w:bCs/>
          <w:spacing w:val="0"/>
        </w:rPr>
      </w:pPr>
      <w:r w:rsidRPr="00A43CD7">
        <w:rPr>
          <w:bCs/>
          <w:spacing w:val="0"/>
        </w:rPr>
        <w:t>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E14FD3">
        <w:rPr>
          <w:bCs/>
          <w:spacing w:val="0"/>
        </w:rPr>
        <w:br/>
      </w:r>
      <w:r w:rsidRPr="00A43CD7">
        <w:rPr>
          <w:bCs/>
          <w:spacing w:val="0"/>
        </w:rPr>
        <w:t>«О статусе судей в Приднестровской Молдавской Республике» – 1 РУ МЗП в размере 7,8 рубля;</w:t>
      </w:r>
    </w:p>
    <w:p w:rsidR="00A43CD7" w:rsidRPr="00A43CD7" w:rsidRDefault="001D15A3" w:rsidP="00A43CD7">
      <w:pPr>
        <w:ind w:firstLine="709"/>
        <w:jc w:val="both"/>
        <w:rPr>
          <w:bCs/>
          <w:spacing w:val="0"/>
        </w:rPr>
      </w:pPr>
      <w:r w:rsidRPr="001D15A3">
        <w:rPr>
          <w:bCs/>
          <w:spacing w:val="0"/>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w:t>
      </w:r>
      <w:r w:rsidRPr="0051078A">
        <w:rPr>
          <w:bCs/>
          <w:spacing w:val="0"/>
        </w:rPr>
        <w:t>,</w:t>
      </w:r>
      <w:r w:rsidRPr="001D15A3">
        <w:rPr>
          <w:bCs/>
          <w:spacing w:val="0"/>
        </w:rPr>
        <w:t xml:space="preserve"> – 1 РУ МЗП в размере 8,6 рубля</w:t>
      </w:r>
      <w:r w:rsidR="00A43CD7" w:rsidRPr="00A43CD7">
        <w:rPr>
          <w:bCs/>
          <w:spacing w:val="0"/>
        </w:rPr>
        <w:t>;</w:t>
      </w:r>
    </w:p>
    <w:p w:rsidR="00A43CD7" w:rsidRPr="00A43CD7" w:rsidRDefault="00A43CD7" w:rsidP="00A43CD7">
      <w:pPr>
        <w:ind w:firstLine="709"/>
        <w:jc w:val="both"/>
        <w:rPr>
          <w:bCs/>
          <w:spacing w:val="0"/>
        </w:rPr>
      </w:pPr>
      <w:r w:rsidRPr="00A43CD7">
        <w:rPr>
          <w:spacing w:val="0"/>
        </w:rPr>
        <w:t xml:space="preserve">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здравоохранения (в том числе муниципальных, государственных учреждений здравоохранения, реализующих пилотный </w:t>
      </w:r>
      <w:r w:rsidRPr="00A43CD7">
        <w:rPr>
          <w:spacing w:val="0"/>
        </w:rPr>
        <w:lastRenderedPageBreak/>
        <w:t>проект), за исключением работников, получающих доплату до величины минимального размера оплаты труда (далее – МРОТ), – 1 РУ МЗП в размере 9,4 рубля</w:t>
      </w:r>
      <w:r w:rsidRPr="00A43CD7">
        <w:rPr>
          <w:bCs/>
          <w:spacing w:val="0"/>
        </w:rPr>
        <w:t xml:space="preserve">; </w:t>
      </w:r>
    </w:p>
    <w:p w:rsidR="00A43CD7" w:rsidRPr="00A43CD7" w:rsidRDefault="00A43CD7" w:rsidP="00A43CD7">
      <w:pPr>
        <w:ind w:firstLine="709"/>
        <w:jc w:val="both"/>
        <w:rPr>
          <w:bCs/>
          <w:spacing w:val="0"/>
        </w:rPr>
      </w:pPr>
      <w:r w:rsidRPr="00A43CD7">
        <w:rPr>
          <w:spacing w:val="0"/>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A43CD7" w:rsidRPr="00A43CD7" w:rsidRDefault="00A43CD7" w:rsidP="00A43CD7">
      <w:pPr>
        <w:tabs>
          <w:tab w:val="left" w:pos="1134"/>
        </w:tabs>
        <w:ind w:firstLine="709"/>
        <w:jc w:val="both"/>
        <w:rPr>
          <w:spacing w:val="0"/>
        </w:rPr>
      </w:pPr>
      <w:r w:rsidRPr="00A43CD7">
        <w:rPr>
          <w:spacing w:val="0"/>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A43CD7">
        <w:rPr>
          <w:rFonts w:eastAsia="Calibri"/>
          <w:spacing w:val="0"/>
          <w:shd w:val="clear" w:color="auto" w:fill="FFFFFF"/>
        </w:rPr>
        <w:t>государственного учреждения</w:t>
      </w:r>
      <w:r w:rsidRPr="00A43CD7">
        <w:rPr>
          <w:spacing w:val="0"/>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FC0F50">
        <w:rPr>
          <w:spacing w:val="0"/>
        </w:rPr>
        <w:br/>
      </w:r>
      <w:r w:rsidRPr="00A43CD7">
        <w:rPr>
          <w:spacing w:val="0"/>
        </w:rPr>
        <w:t>1 РУ МЗП в следующих размерах:</w:t>
      </w:r>
    </w:p>
    <w:p w:rsidR="00A43CD7" w:rsidRPr="00A43CD7" w:rsidRDefault="00A43CD7" w:rsidP="00A43CD7">
      <w:pPr>
        <w:tabs>
          <w:tab w:val="left" w:pos="1134"/>
        </w:tabs>
        <w:ind w:firstLine="709"/>
        <w:jc w:val="both"/>
        <w:rPr>
          <w:spacing w:val="0"/>
        </w:rPr>
      </w:pPr>
      <w:r w:rsidRPr="00A43CD7">
        <w:rPr>
          <w:spacing w:val="0"/>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spacing w:val="0"/>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r w:rsidRPr="00A43CD7">
        <w:rPr>
          <w:bCs/>
          <w:spacing w:val="0"/>
        </w:rPr>
        <w:t>;</w:t>
      </w:r>
    </w:p>
    <w:p w:rsidR="00A43CD7" w:rsidRPr="00A43CD7" w:rsidRDefault="00A43CD7" w:rsidP="00A43CD7">
      <w:pPr>
        <w:ind w:firstLine="709"/>
        <w:jc w:val="both"/>
        <w:rPr>
          <w:spacing w:val="0"/>
        </w:rPr>
      </w:pPr>
      <w:r w:rsidRPr="00A43CD7">
        <w:rPr>
          <w:spacing w:val="0"/>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A43CD7">
        <w:rPr>
          <w:spacing w:val="0"/>
          <w:shd w:val="clear" w:color="auto" w:fill="FFFFFF"/>
        </w:rPr>
        <w:t xml:space="preserve">государственного учреждения «Республиканский спортивный реабилитационно-восстановительный центр инвалидов», </w:t>
      </w:r>
      <w:r w:rsidRPr="00A43CD7">
        <w:rPr>
          <w:bCs/>
          <w:spacing w:val="0"/>
        </w:rPr>
        <w:t>организаций, выполняющих управленческие функции в области образования, подведомственных государственным администрациям городов (районов),</w:t>
      </w:r>
      <w:r w:rsidRPr="00A43CD7">
        <w:rPr>
          <w:bCs/>
          <w:spacing w:val="0"/>
          <w:shd w:val="clear" w:color="auto" w:fill="FFFFFF"/>
        </w:rPr>
        <w:t xml:space="preserve"> </w:t>
      </w:r>
      <w:r w:rsidRPr="00A43CD7">
        <w:rPr>
          <w:spacing w:val="0"/>
          <w:shd w:val="clear" w:color="auto" w:fill="FFFFFF"/>
        </w:rPr>
        <w:t xml:space="preserve">– </w:t>
      </w:r>
      <w:r w:rsidR="00E14FD3">
        <w:rPr>
          <w:spacing w:val="0"/>
          <w:shd w:val="clear" w:color="auto" w:fill="FFFFFF"/>
        </w:rPr>
        <w:br/>
      </w:r>
      <w:r w:rsidRPr="00A43CD7">
        <w:rPr>
          <w:spacing w:val="0"/>
          <w:shd w:val="clear" w:color="auto" w:fill="FFFFFF"/>
        </w:rPr>
        <w:t>1</w:t>
      </w:r>
      <w:r w:rsidRPr="00A43CD7">
        <w:rPr>
          <w:spacing w:val="0"/>
        </w:rPr>
        <w:t xml:space="preserve"> РУ МЗП в следующих размерах:</w:t>
      </w:r>
    </w:p>
    <w:p w:rsidR="00A43CD7" w:rsidRPr="00A43CD7" w:rsidRDefault="00A43CD7" w:rsidP="00A43CD7">
      <w:pPr>
        <w:ind w:firstLine="709"/>
        <w:jc w:val="both"/>
        <w:rPr>
          <w:spacing w:val="0"/>
        </w:rPr>
      </w:pPr>
      <w:r w:rsidRPr="00A43CD7">
        <w:rPr>
          <w:spacing w:val="0"/>
        </w:rPr>
        <w:lastRenderedPageBreak/>
        <w:t>1) 11,0 рубл</w:t>
      </w:r>
      <w:r w:rsidR="00FC0F50">
        <w:rPr>
          <w:spacing w:val="0"/>
        </w:rPr>
        <w:t>я</w:t>
      </w:r>
      <w:r w:rsidRPr="00A43CD7">
        <w:rPr>
          <w:spacing w:val="0"/>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spacing w:val="0"/>
        </w:rPr>
      </w:pPr>
      <w:r w:rsidRPr="00A43CD7">
        <w:rPr>
          <w:spacing w:val="0"/>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bCs/>
          <w:spacing w:val="0"/>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w:t>
      </w:r>
      <w:r w:rsidR="00FC0F50">
        <w:rPr>
          <w:bCs/>
          <w:spacing w:val="0"/>
        </w:rPr>
        <w:br/>
      </w:r>
      <w:r w:rsidRPr="00A43CD7">
        <w:rPr>
          <w:bCs/>
          <w:spacing w:val="0"/>
        </w:rPr>
        <w:t>города Бендеры» – 1 РУ МЗП в размере 11,0 рубл</w:t>
      </w:r>
      <w:r w:rsidR="00FC0F50">
        <w:rPr>
          <w:bCs/>
          <w:spacing w:val="0"/>
        </w:rPr>
        <w:t>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A43CD7" w:rsidRPr="00A43CD7" w:rsidRDefault="00A43CD7" w:rsidP="00A43CD7">
      <w:pPr>
        <w:ind w:firstLine="709"/>
        <w:jc w:val="both"/>
        <w:rPr>
          <w:bCs/>
          <w:spacing w:val="0"/>
        </w:rPr>
      </w:pPr>
      <w:r w:rsidRPr="00A43CD7">
        <w:rPr>
          <w:bCs/>
          <w:spacing w:val="0"/>
        </w:rPr>
        <w:t xml:space="preserve">н) для исчисления размера компенсации расходов на ремонт </w:t>
      </w:r>
      <w:r w:rsidRPr="00A43CD7">
        <w:rPr>
          <w:spacing w:val="0"/>
        </w:rPr>
        <w:t>легковых</w:t>
      </w:r>
      <w:r w:rsidRPr="00A43CD7">
        <w:rPr>
          <w:bCs/>
          <w:spacing w:val="0"/>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A43CD7">
        <w:rPr>
          <w:spacing w:val="0"/>
        </w:rPr>
        <w:t>легкового автомобиля</w:t>
      </w:r>
      <w:r w:rsidRPr="00A43CD7">
        <w:rPr>
          <w:bCs/>
          <w:spacing w:val="0"/>
        </w:rPr>
        <w:t xml:space="preserve">, с момента выпуска которых прошло 7 (семь) лет и более, независимо от срока эксплуатации </w:t>
      </w:r>
      <w:r w:rsidRPr="00A43CD7">
        <w:rPr>
          <w:spacing w:val="0"/>
        </w:rPr>
        <w:t xml:space="preserve">легкового </w:t>
      </w:r>
      <w:r w:rsidRPr="00A43CD7">
        <w:rPr>
          <w:bCs/>
          <w:spacing w:val="0"/>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FC0F50">
        <w:rPr>
          <w:bCs/>
          <w:spacing w:val="0"/>
        </w:rPr>
        <w:br/>
      </w:r>
      <w:r w:rsidRPr="00A43CD7">
        <w:rPr>
          <w:bCs/>
          <w:spacing w:val="0"/>
        </w:rPr>
        <w:t>1989 года, – 1 РУ МЗП в размере 18,4 рубля;</w:t>
      </w:r>
    </w:p>
    <w:p w:rsidR="00A43CD7" w:rsidRPr="00A43CD7" w:rsidRDefault="00A43CD7" w:rsidP="00A43CD7">
      <w:pPr>
        <w:ind w:firstLine="709"/>
        <w:jc w:val="both"/>
        <w:rPr>
          <w:bCs/>
          <w:spacing w:val="0"/>
        </w:rPr>
      </w:pPr>
      <w:r w:rsidRPr="00A43CD7">
        <w:rPr>
          <w:bCs/>
          <w:spacing w:val="0"/>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A43CD7" w:rsidRPr="00A43CD7" w:rsidRDefault="00A43CD7" w:rsidP="00A43CD7">
      <w:pPr>
        <w:ind w:firstLine="709"/>
        <w:jc w:val="both"/>
        <w:rPr>
          <w:bCs/>
          <w:spacing w:val="0"/>
        </w:rPr>
      </w:pPr>
      <w:r w:rsidRPr="00A43CD7">
        <w:rPr>
          <w:bCs/>
          <w:spacing w:val="0"/>
        </w:rPr>
        <w:t>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A43CD7" w:rsidRPr="00A43CD7" w:rsidRDefault="00A43CD7" w:rsidP="00A43CD7">
      <w:pPr>
        <w:ind w:firstLine="709"/>
        <w:jc w:val="both"/>
        <w:rPr>
          <w:bCs/>
          <w:spacing w:val="0"/>
        </w:rPr>
      </w:pPr>
      <w:r w:rsidRPr="00A43CD7">
        <w:rPr>
          <w:bCs/>
          <w:spacing w:val="0"/>
        </w:rPr>
        <w:lastRenderedPageBreak/>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A43CD7" w:rsidRPr="00A43CD7" w:rsidRDefault="00A43CD7" w:rsidP="00A43CD7">
      <w:pPr>
        <w:ind w:firstLine="709"/>
        <w:jc w:val="both"/>
        <w:rPr>
          <w:bCs/>
          <w:spacing w:val="0"/>
        </w:rPr>
      </w:pPr>
      <w:r w:rsidRPr="00A43CD7">
        <w:rPr>
          <w:bCs/>
          <w:spacing w:val="0"/>
        </w:rPr>
        <w:t>2) работникам аппарата Арбитражного суда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A43CD7" w:rsidRPr="00A43CD7" w:rsidRDefault="00A43CD7" w:rsidP="00A43CD7">
      <w:pPr>
        <w:ind w:firstLine="709"/>
        <w:jc w:val="both"/>
        <w:rPr>
          <w:bCs/>
          <w:spacing w:val="0"/>
        </w:rPr>
      </w:pPr>
      <w:r w:rsidRPr="00A43CD7">
        <w:rPr>
          <w:bCs/>
          <w:spacing w:val="0"/>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A43CD7" w:rsidRPr="00A43CD7" w:rsidRDefault="00A43CD7" w:rsidP="00A43CD7">
      <w:pPr>
        <w:ind w:firstLine="709"/>
        <w:jc w:val="both"/>
        <w:rPr>
          <w:bCs/>
          <w:spacing w:val="0"/>
        </w:rPr>
      </w:pPr>
      <w:r w:rsidRPr="00A43CD7">
        <w:rPr>
          <w:bCs/>
          <w:spacing w:val="0"/>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A43CD7" w:rsidRPr="00A43CD7" w:rsidRDefault="00A43CD7" w:rsidP="00A43CD7">
      <w:pPr>
        <w:ind w:firstLine="709"/>
        <w:jc w:val="both"/>
        <w:rPr>
          <w:bCs/>
          <w:spacing w:val="0"/>
        </w:rPr>
      </w:pPr>
      <w:r w:rsidRPr="00A43CD7">
        <w:rPr>
          <w:bCs/>
          <w:spacing w:val="0"/>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A43CD7" w:rsidRPr="00A43CD7" w:rsidRDefault="00A43CD7" w:rsidP="00A43CD7">
      <w:pPr>
        <w:ind w:firstLine="709"/>
        <w:jc w:val="both"/>
        <w:rPr>
          <w:bCs/>
          <w:spacing w:val="0"/>
        </w:rPr>
      </w:pPr>
      <w:r w:rsidRPr="00A43CD7">
        <w:rPr>
          <w:bCs/>
          <w:spacing w:val="0"/>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A43CD7" w:rsidRPr="00A43CD7" w:rsidRDefault="00A43CD7" w:rsidP="00A43CD7">
      <w:pPr>
        <w:ind w:firstLine="709"/>
        <w:jc w:val="both"/>
        <w:rPr>
          <w:bCs/>
          <w:spacing w:val="0"/>
        </w:rPr>
      </w:pPr>
      <w:r w:rsidRPr="00A43CD7">
        <w:rPr>
          <w:bCs/>
          <w:spacing w:val="0"/>
        </w:rPr>
        <w:t xml:space="preserve">х) для исчисления подоходного налога с физических лиц – 1 РУ МЗП в размере 10,4 рубля; </w:t>
      </w:r>
    </w:p>
    <w:p w:rsidR="00A43CD7" w:rsidRPr="00A43CD7" w:rsidRDefault="00A43CD7" w:rsidP="00A43CD7">
      <w:pPr>
        <w:ind w:firstLine="709"/>
        <w:jc w:val="both"/>
        <w:rPr>
          <w:bCs/>
          <w:spacing w:val="0"/>
        </w:rPr>
      </w:pPr>
      <w:r w:rsidRPr="00A43CD7">
        <w:rPr>
          <w:bCs/>
          <w:spacing w:val="0"/>
        </w:rPr>
        <w:t xml:space="preserve">ц) для исчисления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w:t>
      </w:r>
      <w:r w:rsidRPr="00A43CD7">
        <w:rPr>
          <w:bCs/>
          <w:spacing w:val="0"/>
        </w:rPr>
        <w:lastRenderedPageBreak/>
        <w:t xml:space="preserve">жилищным фондом, а также придомовые территории, – 1 РУ МЗП </w:t>
      </w:r>
      <w:r w:rsidRPr="00A43CD7">
        <w:rPr>
          <w:spacing w:val="0"/>
        </w:rPr>
        <w:t>в размере 1</w:t>
      </w:r>
      <w:r w:rsidR="000E4D12">
        <w:rPr>
          <w:spacing w:val="0"/>
        </w:rPr>
        <w:t>0,4</w:t>
      </w:r>
      <w:r w:rsidRPr="00A43CD7">
        <w:rPr>
          <w:spacing w:val="0"/>
        </w:rPr>
        <w:t xml:space="preserve"> рубл</w:t>
      </w:r>
      <w:r w:rsidR="00FC0F50">
        <w:rPr>
          <w:spacing w:val="0"/>
        </w:rPr>
        <w:t>я</w:t>
      </w:r>
      <w:r w:rsidRPr="00A43CD7">
        <w:rPr>
          <w:spacing w:val="0"/>
        </w:rPr>
        <w:t>.</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A43CD7" w:rsidRPr="00A43CD7" w:rsidRDefault="00A43CD7" w:rsidP="00A43CD7">
      <w:pPr>
        <w:ind w:firstLine="709"/>
        <w:jc w:val="both"/>
        <w:rPr>
          <w:bCs/>
          <w:spacing w:val="0"/>
        </w:rPr>
      </w:pPr>
      <w:r w:rsidRPr="00A43CD7">
        <w:rPr>
          <w:bCs/>
          <w:spacing w:val="0"/>
        </w:rPr>
        <w:t>ч) для исчисления размера потенциально возможного к получению годового дохода:</w:t>
      </w:r>
    </w:p>
    <w:p w:rsidR="00A43CD7" w:rsidRPr="00A43CD7" w:rsidRDefault="00A43CD7" w:rsidP="00A43CD7">
      <w:pPr>
        <w:ind w:firstLine="709"/>
        <w:jc w:val="both"/>
        <w:rPr>
          <w:bCs/>
          <w:spacing w:val="0"/>
        </w:rPr>
      </w:pPr>
      <w:r w:rsidRPr="00A43CD7">
        <w:rPr>
          <w:bCs/>
          <w:spacing w:val="0"/>
        </w:rPr>
        <w:t xml:space="preserve">1) на виды предпринимательской деятельности по производству товаров, работ, услуг – 1 РУ МЗП в размере </w:t>
      </w:r>
      <w:r w:rsidRPr="00A43CD7">
        <w:rPr>
          <w:spacing w:val="0"/>
        </w:rPr>
        <w:t>4,</w:t>
      </w:r>
      <w:r w:rsidR="00DA4EB7">
        <w:rPr>
          <w:spacing w:val="0"/>
        </w:rPr>
        <w:t>0</w:t>
      </w:r>
      <w:r w:rsidRPr="00A43CD7">
        <w:rPr>
          <w:spacing w:val="0"/>
        </w:rPr>
        <w:t xml:space="preserve"> рубля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на виды предпринимательской деятельности по розничной торговле – 1 РУ МЗП в размере </w:t>
      </w:r>
      <w:r w:rsidRPr="00A43CD7">
        <w:rPr>
          <w:spacing w:val="0"/>
        </w:rPr>
        <w:t>6,</w:t>
      </w:r>
      <w:r w:rsidR="00DA4EB7">
        <w:rPr>
          <w:spacing w:val="0"/>
        </w:rPr>
        <w:t>0</w:t>
      </w:r>
      <w:r w:rsidRPr="00A43CD7">
        <w:rPr>
          <w:spacing w:val="0"/>
        </w:rPr>
        <w:t xml:space="preserve"> рубл</w:t>
      </w:r>
      <w:r w:rsidR="00F9115A">
        <w:rPr>
          <w:spacing w:val="0"/>
        </w:rPr>
        <w:t>я</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ш)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A43CD7" w:rsidRPr="00A43CD7" w:rsidRDefault="00A43CD7" w:rsidP="00A43CD7">
      <w:pPr>
        <w:ind w:firstLine="709"/>
        <w:jc w:val="both"/>
        <w:rPr>
          <w:spacing w:val="0"/>
        </w:rPr>
      </w:pPr>
      <w:r w:rsidRPr="00A43CD7">
        <w:rPr>
          <w:rFonts w:eastAsia="Calibri"/>
          <w:spacing w:val="0"/>
          <w:shd w:val="clear" w:color="auto" w:fill="FFFFFF"/>
        </w:rPr>
        <w:t>щ</w:t>
      </w:r>
      <w:r w:rsidRPr="00A43CD7">
        <w:rPr>
          <w:spacing w:val="0"/>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т)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w:t>
      </w:r>
      <w:r w:rsidR="00F9115A">
        <w:rPr>
          <w:spacing w:val="0"/>
        </w:rPr>
        <w:t xml:space="preserve"> </w:t>
      </w:r>
      <w:r w:rsidRPr="00A43CD7">
        <w:rPr>
          <w:spacing w:val="0"/>
        </w:rPr>
        <w:t>МЗП в размере 10,7 рубля;</w:t>
      </w:r>
    </w:p>
    <w:p w:rsidR="00A43CD7" w:rsidRPr="00A43CD7" w:rsidRDefault="00A43CD7" w:rsidP="00A43CD7">
      <w:pPr>
        <w:ind w:firstLine="709"/>
        <w:jc w:val="both"/>
        <w:rPr>
          <w:bCs/>
          <w:spacing w:val="0"/>
        </w:rPr>
      </w:pPr>
      <w:r w:rsidRPr="00A43CD7">
        <w:rPr>
          <w:bCs/>
          <w:spacing w:val="0"/>
        </w:rPr>
        <w:t>ы) для исчисления единого социального налога, обязательного страхового взноса – 1 РУ МЗП в размере 11,5 рубля;</w:t>
      </w:r>
    </w:p>
    <w:p w:rsidR="00A43CD7" w:rsidRPr="00A43CD7" w:rsidRDefault="00A43CD7" w:rsidP="00A43CD7">
      <w:pPr>
        <w:ind w:firstLine="709"/>
        <w:jc w:val="both"/>
        <w:rPr>
          <w:bCs/>
          <w:spacing w:val="0"/>
        </w:rPr>
      </w:pPr>
      <w:r w:rsidRPr="00A43CD7">
        <w:rPr>
          <w:bCs/>
          <w:spacing w:val="0"/>
        </w:rPr>
        <w:t xml:space="preserve">э)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A43CD7">
        <w:rPr>
          <w:spacing w:val="0"/>
        </w:rPr>
        <w:t>21 рубля</w:t>
      </w:r>
      <w:r w:rsidRPr="00A43CD7">
        <w:rPr>
          <w:bCs/>
          <w:spacing w:val="0"/>
        </w:rPr>
        <w:t>;</w:t>
      </w:r>
    </w:p>
    <w:p w:rsidR="00A43CD7" w:rsidRDefault="0067712B" w:rsidP="00A43CD7">
      <w:pPr>
        <w:ind w:firstLine="709"/>
        <w:jc w:val="both"/>
        <w:rPr>
          <w:bCs/>
          <w:spacing w:val="0"/>
        </w:rPr>
      </w:pPr>
      <w:r w:rsidRPr="0067712B">
        <w:rPr>
          <w:bCs/>
          <w:spacing w:val="0"/>
        </w:rPr>
        <w:t xml:space="preserve">ю) для исчисления земельного налога по землям сельскохозяйственного назначения, целевого сбора на поддержку мелиоративного комплекса – </w:t>
      </w:r>
      <w:r w:rsidR="0063057F">
        <w:rPr>
          <w:bCs/>
          <w:spacing w:val="0"/>
        </w:rPr>
        <w:br/>
      </w:r>
      <w:r w:rsidRPr="0067712B">
        <w:rPr>
          <w:bCs/>
          <w:spacing w:val="0"/>
        </w:rPr>
        <w:t>1 РУ МЗП в размере 12,5</w:t>
      </w:r>
      <w:r w:rsidRPr="0067712B">
        <w:rPr>
          <w:b/>
          <w:bCs/>
          <w:spacing w:val="0"/>
        </w:rPr>
        <w:t xml:space="preserve"> </w:t>
      </w:r>
      <w:r w:rsidRPr="0067712B">
        <w:rPr>
          <w:bCs/>
          <w:spacing w:val="0"/>
        </w:rPr>
        <w:t>рубл</w:t>
      </w:r>
      <w:r w:rsidR="00F9115A">
        <w:rPr>
          <w:bCs/>
          <w:spacing w:val="0"/>
        </w:rPr>
        <w:t>я</w:t>
      </w:r>
      <w:r w:rsidR="00A43CD7" w:rsidRPr="00A43CD7">
        <w:rPr>
          <w:bCs/>
          <w:spacing w:val="0"/>
        </w:rPr>
        <w:t>;</w:t>
      </w:r>
    </w:p>
    <w:p w:rsidR="0063057F" w:rsidRPr="00A43CD7" w:rsidRDefault="00436A9A" w:rsidP="00A43CD7">
      <w:pPr>
        <w:ind w:firstLine="709"/>
        <w:jc w:val="both"/>
        <w:rPr>
          <w:bCs/>
          <w:spacing w:val="0"/>
        </w:rPr>
      </w:pPr>
      <w:r>
        <w:rPr>
          <w:bCs/>
          <w:spacing w:val="0"/>
        </w:rPr>
        <w:t>я</w:t>
      </w:r>
      <w:r w:rsidR="0063057F" w:rsidRPr="0063057F">
        <w:rPr>
          <w:bCs/>
          <w:spacing w:val="0"/>
        </w:rPr>
        <w:t>) для исчисления земельного налога по землям несельскохозяйственного назначения, - 1 РУ МЗП в размере 11,6 рублей</w:t>
      </w:r>
      <w:r w:rsidR="0063057F">
        <w:rPr>
          <w:bCs/>
          <w:spacing w:val="0"/>
        </w:rPr>
        <w:t>;</w:t>
      </w:r>
    </w:p>
    <w:p w:rsidR="00A43CD7" w:rsidRPr="00A43CD7" w:rsidRDefault="00A43CD7" w:rsidP="00A43CD7">
      <w:pPr>
        <w:ind w:firstLine="709"/>
        <w:jc w:val="both"/>
        <w:rPr>
          <w:bCs/>
          <w:spacing w:val="0"/>
        </w:rPr>
      </w:pPr>
      <w:r w:rsidRPr="00A43CD7">
        <w:rPr>
          <w:bCs/>
          <w:spacing w:val="0"/>
        </w:rPr>
        <w:t>я</w:t>
      </w:r>
      <w:r w:rsidR="00436A9A">
        <w:rPr>
          <w:bCs/>
          <w:spacing w:val="0"/>
        </w:rPr>
        <w:t>-1</w:t>
      </w:r>
      <w:r w:rsidRPr="00A43CD7">
        <w:rPr>
          <w:bCs/>
          <w:spacing w:val="0"/>
        </w:rPr>
        <w:t>) для исчисления паевого сбора с 1 гектара земли сельскохозяйственного назначения – 1 РУ МЗП в размере 1</w:t>
      </w:r>
      <w:r w:rsidR="0063057F">
        <w:rPr>
          <w:bCs/>
          <w:spacing w:val="0"/>
        </w:rPr>
        <w:t>0,5</w:t>
      </w:r>
      <w:r w:rsidRPr="00A43CD7">
        <w:rPr>
          <w:bCs/>
          <w:spacing w:val="0"/>
        </w:rPr>
        <w:t xml:space="preserve"> рублей;</w:t>
      </w:r>
    </w:p>
    <w:p w:rsidR="00A43CD7" w:rsidRPr="00A43CD7" w:rsidRDefault="006A2E94" w:rsidP="00A43CD7">
      <w:pPr>
        <w:ind w:firstLine="709"/>
        <w:jc w:val="both"/>
        <w:rPr>
          <w:bCs/>
          <w:spacing w:val="0"/>
        </w:rPr>
      </w:pPr>
      <w:r w:rsidRPr="006A2E94">
        <w:rPr>
          <w:bCs/>
          <w:spacing w:val="0"/>
        </w:rPr>
        <w:t>я-</w:t>
      </w:r>
      <w:r w:rsidR="00436A9A">
        <w:rPr>
          <w:bCs/>
          <w:spacing w:val="0"/>
        </w:rPr>
        <w:t>2</w:t>
      </w:r>
      <w:r w:rsidRPr="006A2E94">
        <w:rPr>
          <w:bCs/>
          <w:spacing w:val="0"/>
        </w:rPr>
        <w:t>) для исчисления государственной пошлины, налога на игорную деятельность</w:t>
      </w:r>
      <w:r w:rsidR="00F9115A">
        <w:rPr>
          <w:bCs/>
          <w:spacing w:val="0"/>
        </w:rPr>
        <w:t>,</w:t>
      </w:r>
      <w:r w:rsidRPr="006A2E94">
        <w:rPr>
          <w:bCs/>
          <w:spacing w:val="0"/>
        </w:rPr>
        <w:t xml:space="preserve"> а также лицензионных и регистрационных сборов,</w:t>
      </w:r>
      <w:r>
        <w:rPr>
          <w:bCs/>
          <w:spacing w:val="0"/>
        </w:rPr>
        <w:t xml:space="preserve"> </w:t>
      </w:r>
      <w:r w:rsidRPr="006A2E94">
        <w:rPr>
          <w:bCs/>
          <w:spacing w:val="0"/>
        </w:rPr>
        <w:t>– 1 РУ МЗП в размере 16 рублей</w:t>
      </w:r>
      <w:r w:rsidR="00A43CD7" w:rsidRPr="00A43CD7">
        <w:rPr>
          <w:spacing w:val="0"/>
        </w:rPr>
        <w:t>;</w:t>
      </w:r>
    </w:p>
    <w:p w:rsidR="00A43CD7" w:rsidRDefault="00A43CD7" w:rsidP="00A43CD7">
      <w:pPr>
        <w:ind w:firstLine="709"/>
        <w:jc w:val="both"/>
        <w:rPr>
          <w:bCs/>
          <w:spacing w:val="0"/>
        </w:rPr>
      </w:pPr>
      <w:r w:rsidRPr="00A43CD7">
        <w:rPr>
          <w:spacing w:val="0"/>
        </w:rPr>
        <w:lastRenderedPageBreak/>
        <w:t>я-</w:t>
      </w:r>
      <w:r w:rsidR="00436A9A">
        <w:rPr>
          <w:spacing w:val="0"/>
        </w:rPr>
        <w:t>3</w:t>
      </w:r>
      <w:r w:rsidRPr="00A43CD7">
        <w:rPr>
          <w:spacing w:val="0"/>
        </w:rPr>
        <w:t xml:space="preserve">) </w:t>
      </w:r>
      <w:r w:rsidRPr="00A43CD7">
        <w:rPr>
          <w:bCs/>
          <w:spacing w:val="0"/>
        </w:rPr>
        <w:t>для других целей, в том числе для исчисления прочих налоговых и иных обязательных платежей, а также индексации алиментов, – 1 РУ МЗП в размере 14,5 рубля</w:t>
      </w:r>
      <w:r w:rsidR="006A2E94">
        <w:rPr>
          <w:bCs/>
          <w:spacing w:val="0"/>
        </w:rPr>
        <w:t>;</w:t>
      </w:r>
    </w:p>
    <w:p w:rsidR="006A2E94" w:rsidRPr="00A43CD7" w:rsidRDefault="006A2E94" w:rsidP="00A43CD7">
      <w:pPr>
        <w:ind w:firstLine="709"/>
        <w:jc w:val="both"/>
        <w:rPr>
          <w:bCs/>
          <w:spacing w:val="0"/>
        </w:rPr>
      </w:pPr>
      <w:r w:rsidRPr="006A2E94">
        <w:rPr>
          <w:bCs/>
          <w:spacing w:val="0"/>
        </w:rPr>
        <w:t>я-</w:t>
      </w:r>
      <w:r w:rsidR="00436A9A">
        <w:rPr>
          <w:bCs/>
          <w:spacing w:val="0"/>
        </w:rPr>
        <w:t>4</w:t>
      </w:r>
      <w:r w:rsidRPr="006A2E94">
        <w:rPr>
          <w:bCs/>
          <w:spacing w:val="0"/>
        </w:rPr>
        <w:t xml:space="preserve">) для исчисления местных налогов и сборов, исчисляемых </w:t>
      </w:r>
      <w:r>
        <w:rPr>
          <w:bCs/>
          <w:spacing w:val="0"/>
        </w:rPr>
        <w:br/>
      </w:r>
      <w:r w:rsidRPr="006A2E94">
        <w:rPr>
          <w:bCs/>
          <w:spacing w:val="0"/>
        </w:rPr>
        <w:t>в РУ МЗП, – 1 РУ МЗП в размере 14,5 рубл</w:t>
      </w:r>
      <w:r w:rsidR="00F9115A">
        <w:rPr>
          <w:bCs/>
          <w:spacing w:val="0"/>
        </w:rPr>
        <w:t>я.</w:t>
      </w:r>
    </w:p>
    <w:p w:rsidR="00A43CD7" w:rsidRPr="00A43CD7" w:rsidRDefault="00A43CD7" w:rsidP="00A43CD7">
      <w:pPr>
        <w:ind w:firstLine="709"/>
        <w:jc w:val="both"/>
        <w:rPr>
          <w:bCs/>
          <w:spacing w:val="0"/>
        </w:rPr>
      </w:pPr>
      <w:r w:rsidRPr="00A43CD7">
        <w:rPr>
          <w:bCs/>
          <w:spacing w:val="0"/>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A43CD7" w:rsidRPr="00A43CD7" w:rsidRDefault="00A43CD7" w:rsidP="00A43CD7">
      <w:pPr>
        <w:ind w:firstLine="709"/>
        <w:jc w:val="both"/>
        <w:rPr>
          <w:spacing w:val="0"/>
        </w:rPr>
      </w:pPr>
      <w:r w:rsidRPr="00A43CD7">
        <w:rPr>
          <w:spacing w:val="0"/>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A43CD7" w:rsidRPr="00A43CD7" w:rsidRDefault="00A43CD7" w:rsidP="00A43CD7">
      <w:pPr>
        <w:ind w:firstLine="709"/>
        <w:jc w:val="both"/>
        <w:rPr>
          <w:spacing w:val="0"/>
        </w:rPr>
      </w:pPr>
      <w:r w:rsidRPr="00A43CD7">
        <w:rPr>
          <w:spacing w:val="0"/>
        </w:rPr>
        <w:t>а) академические: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31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A43CD7" w:rsidRPr="00A43CD7" w:rsidRDefault="00A43CD7" w:rsidP="00A43CD7">
      <w:pPr>
        <w:ind w:firstLine="709"/>
        <w:jc w:val="both"/>
        <w:rPr>
          <w:spacing w:val="0"/>
        </w:rPr>
      </w:pPr>
      <w:r w:rsidRPr="00A43CD7">
        <w:rPr>
          <w:spacing w:val="0"/>
        </w:rPr>
        <w:t>б) президентские: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93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A43CD7" w:rsidRPr="00A43CD7" w:rsidRDefault="00A43CD7" w:rsidP="00A43CD7">
      <w:pPr>
        <w:ind w:firstLine="709"/>
        <w:jc w:val="both"/>
        <w:rPr>
          <w:spacing w:val="0"/>
        </w:rPr>
      </w:pPr>
      <w:r w:rsidRPr="00A43CD7">
        <w:rPr>
          <w:spacing w:val="0"/>
        </w:rPr>
        <w:t>5) учащимся организаций дополнительного образования – 40 РУ МЗП;</w:t>
      </w:r>
    </w:p>
    <w:p w:rsidR="00A43CD7" w:rsidRPr="00A43CD7" w:rsidRDefault="00A43CD7" w:rsidP="00A43CD7">
      <w:pPr>
        <w:ind w:firstLine="709"/>
        <w:jc w:val="both"/>
        <w:rPr>
          <w:bCs/>
          <w:spacing w:val="0"/>
        </w:rPr>
      </w:pPr>
      <w:r w:rsidRPr="00A43CD7">
        <w:rPr>
          <w:spacing w:val="0"/>
        </w:rPr>
        <w:t>в) социальные – 23 РУ МЗП</w:t>
      </w:r>
      <w:r w:rsidRPr="00A43CD7">
        <w:rPr>
          <w:bCs/>
          <w:spacing w:val="0"/>
        </w:rPr>
        <w:t>.</w:t>
      </w:r>
    </w:p>
    <w:p w:rsidR="00B93875" w:rsidRPr="00B93875" w:rsidRDefault="00B93875" w:rsidP="00B93875">
      <w:pPr>
        <w:ind w:firstLine="709"/>
        <w:jc w:val="both"/>
        <w:rPr>
          <w:bCs/>
          <w:spacing w:val="0"/>
        </w:rPr>
      </w:pPr>
      <w:r w:rsidRPr="00B93875">
        <w:rPr>
          <w:bCs/>
          <w:spacing w:val="0"/>
        </w:rPr>
        <w:t>4. В 2026 году действуют следующие предельные размеры платы за питание детей в день:</w:t>
      </w:r>
    </w:p>
    <w:p w:rsidR="00B93875" w:rsidRPr="00B93875" w:rsidRDefault="00B93875" w:rsidP="00B93875">
      <w:pPr>
        <w:ind w:firstLine="709"/>
        <w:jc w:val="both"/>
        <w:rPr>
          <w:bCs/>
          <w:spacing w:val="0"/>
        </w:rPr>
      </w:pPr>
      <w:r w:rsidRPr="00B93875">
        <w:rPr>
          <w:bCs/>
          <w:spacing w:val="0"/>
        </w:rPr>
        <w:lastRenderedPageBreak/>
        <w:t>а) в государственных (муниципальных) организациях образования, реализующих образовательные программы дошкольного образования:</w:t>
      </w:r>
    </w:p>
    <w:p w:rsidR="00B93875" w:rsidRPr="00B93875" w:rsidRDefault="00B93875" w:rsidP="00B93875">
      <w:pPr>
        <w:ind w:firstLine="709"/>
        <w:jc w:val="both"/>
        <w:rPr>
          <w:bCs/>
          <w:spacing w:val="0"/>
        </w:rPr>
      </w:pPr>
      <w:r w:rsidRPr="00B93875">
        <w:rPr>
          <w:bCs/>
          <w:spacing w:val="0"/>
        </w:rPr>
        <w:t>1) с режимом работы до 12 часов – в размере не более 1 РУ МЗП, с режимом работы 12 и более часов – в размере не более 1,3 РУ МЗП;</w:t>
      </w:r>
    </w:p>
    <w:p w:rsidR="00B93875" w:rsidRPr="00B93875" w:rsidRDefault="00B93875" w:rsidP="00B93875">
      <w:pPr>
        <w:ind w:firstLine="709"/>
        <w:jc w:val="both"/>
        <w:rPr>
          <w:bCs/>
          <w:spacing w:val="0"/>
        </w:rPr>
      </w:pPr>
      <w:r w:rsidRPr="00B93875">
        <w:rPr>
          <w:bCs/>
          <w:spacing w:val="0"/>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rsidR="00B93875" w:rsidRPr="00B93875" w:rsidRDefault="00B93875" w:rsidP="00B93875">
      <w:pPr>
        <w:ind w:firstLine="709"/>
        <w:jc w:val="both"/>
        <w:rPr>
          <w:bCs/>
          <w:spacing w:val="0"/>
        </w:rPr>
      </w:pPr>
      <w:r w:rsidRPr="00B93875">
        <w:rPr>
          <w:bCs/>
          <w:spacing w:val="0"/>
        </w:rPr>
        <w:t>б) в государственных (муниципальных) школах-интернатах (за исключением специальных (коррекционных) школ-интернатов) – в размере не более 1 РУ МЗП в день;</w:t>
      </w:r>
    </w:p>
    <w:p w:rsidR="00B93875" w:rsidRPr="00B93875" w:rsidRDefault="00B93875" w:rsidP="00B93875">
      <w:pPr>
        <w:ind w:firstLine="709"/>
        <w:jc w:val="both"/>
        <w:rPr>
          <w:bCs/>
          <w:spacing w:val="0"/>
        </w:rPr>
      </w:pPr>
      <w:r w:rsidRPr="00B93875">
        <w:rPr>
          <w:bCs/>
          <w:spacing w:val="0"/>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не более 2 РУ МЗП в день за одноразовое горячее питание (обед).</w:t>
      </w:r>
    </w:p>
    <w:p w:rsidR="00A43CD7" w:rsidRPr="00A43CD7" w:rsidRDefault="00A43CD7" w:rsidP="00A43CD7">
      <w:pPr>
        <w:ind w:firstLine="709"/>
        <w:jc w:val="both"/>
        <w:rPr>
          <w:bCs/>
          <w:spacing w:val="0"/>
        </w:rPr>
      </w:pPr>
      <w:r w:rsidRPr="00A43CD7">
        <w:rPr>
          <w:bCs/>
          <w:spacing w:val="0"/>
        </w:rPr>
        <w:t xml:space="preserve">5. В 2026 году для индивидуальных предпринимателей, осуществляющих деятельность с применением специального налогового режима – о </w:t>
      </w:r>
      <w:proofErr w:type="spellStart"/>
      <w:r w:rsidRPr="00A43CD7">
        <w:rPr>
          <w:bCs/>
          <w:spacing w:val="0"/>
        </w:rPr>
        <w:t>самозанятых</w:t>
      </w:r>
      <w:proofErr w:type="spellEnd"/>
      <w:r w:rsidRPr="00A43CD7">
        <w:rPr>
          <w:bCs/>
          <w:spacing w:val="0"/>
        </w:rPr>
        <w:t xml:space="preserve">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2 600 рублей. </w:t>
      </w:r>
    </w:p>
    <w:p w:rsidR="00A43CD7" w:rsidRPr="00A43CD7" w:rsidRDefault="00A43CD7" w:rsidP="00A43CD7">
      <w:pPr>
        <w:ind w:firstLine="709"/>
        <w:jc w:val="both"/>
        <w:rPr>
          <w:bCs/>
          <w:spacing w:val="0"/>
        </w:rPr>
      </w:pPr>
      <w:r w:rsidRPr="00A43CD7">
        <w:rPr>
          <w:bCs/>
          <w:spacing w:val="0"/>
        </w:rPr>
        <w:t>В 2026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Статья 4</w:t>
      </w:r>
      <w:r w:rsidR="00F9115A">
        <w:rPr>
          <w:b/>
          <w:bCs/>
          <w:spacing w:val="0"/>
        </w:rPr>
        <w:t>9</w:t>
      </w:r>
      <w:r w:rsidRPr="00A43CD7">
        <w:rPr>
          <w:b/>
          <w:bCs/>
          <w:spacing w:val="0"/>
        </w:rPr>
        <w:t>.</w:t>
      </w:r>
    </w:p>
    <w:p w:rsidR="00957C40" w:rsidRPr="00957C40" w:rsidRDefault="00957C40" w:rsidP="00957C40">
      <w:pPr>
        <w:jc w:val="both"/>
        <w:rPr>
          <w:b/>
          <w:bCs/>
          <w:i/>
          <w:color w:val="7030A0"/>
          <w:spacing w:val="0"/>
          <w:sz w:val="24"/>
          <w:szCs w:val="24"/>
        </w:rPr>
      </w:pPr>
      <w:r w:rsidRPr="00957C40">
        <w:rPr>
          <w:b/>
          <w:bCs/>
          <w:i/>
          <w:color w:val="7030A0"/>
          <w:spacing w:val="0"/>
          <w:sz w:val="24"/>
          <w:szCs w:val="24"/>
        </w:rPr>
        <w:t>-- Статья 49 с учетом технической ошибки (САЗ 25-52 от 31.12.25г)</w:t>
      </w:r>
    </w:p>
    <w:p w:rsidR="00957C40" w:rsidRPr="00957C40" w:rsidRDefault="00957C40" w:rsidP="00957C40">
      <w:pPr>
        <w:jc w:val="both"/>
        <w:rPr>
          <w:b/>
          <w:bCs/>
          <w:spacing w:val="0"/>
          <w:sz w:val="24"/>
          <w:szCs w:val="24"/>
        </w:rPr>
      </w:pPr>
    </w:p>
    <w:p w:rsidR="00857A38" w:rsidRPr="00857A38" w:rsidRDefault="00A43CD7" w:rsidP="00957C40">
      <w:pPr>
        <w:ind w:firstLine="709"/>
        <w:jc w:val="both"/>
        <w:rPr>
          <w:bCs/>
          <w:spacing w:val="0"/>
        </w:rPr>
      </w:pPr>
      <w:r w:rsidRPr="00A43CD7">
        <w:rPr>
          <w:bCs/>
          <w:spacing w:val="0"/>
        </w:rPr>
        <w:t xml:space="preserve">1. Во изменение норм законодательства Приднестровской Молдавской Республики работникам органов государственной власти и управления, </w:t>
      </w:r>
      <w:r w:rsidRPr="00A43CD7">
        <w:rPr>
          <w:bCs/>
          <w:spacing w:val="0"/>
        </w:rPr>
        <w:lastRenderedPageBreak/>
        <w:t xml:space="preserve">государственных органов, органов местного самоуправления, внебюджетных фондов и организаций, не реализующих в 2026 году пилотный проект в </w:t>
      </w:r>
      <w:r w:rsidR="00857A38" w:rsidRPr="00857A38">
        <w:rPr>
          <w:bCs/>
          <w:spacing w:val="0"/>
        </w:rPr>
        <w:t xml:space="preserve">соответствии со статьей 57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w:t>
      </w:r>
      <w:r w:rsidR="00857A38" w:rsidRPr="00857A38">
        <w:rPr>
          <w:bCs/>
          <w:spacing w:val="0"/>
        </w:rPr>
        <w:br/>
        <w:t xml:space="preserve">пункта 1, подпунктом 1) подпункта п) пункта 1 статьи 48 настоящего Закона, или в размере 8,8 рубля в соответствии с подпунктом 1) подпункта и) </w:t>
      </w:r>
      <w:r w:rsidR="00857A38" w:rsidRPr="00857A38">
        <w:rPr>
          <w:bCs/>
          <w:spacing w:val="0"/>
        </w:rPr>
        <w:br/>
        <w:t xml:space="preserve">пункта 1 статьи 48 настоящего Закона, или в размере 11 рублей в соответствии с подпунктом 1) подпункта к) пункта 1 статьи 48 настоящего Закона, за исключением случаев, установленных частью второй настоящего пункта, осуществляется доплата, равная: </w:t>
      </w:r>
    </w:p>
    <w:p w:rsidR="00857A38" w:rsidRPr="00857A38" w:rsidRDefault="00857A38" w:rsidP="00857A38">
      <w:pPr>
        <w:ind w:firstLine="709"/>
        <w:jc w:val="both"/>
        <w:rPr>
          <w:bCs/>
          <w:spacing w:val="0"/>
        </w:rPr>
      </w:pPr>
      <w:r w:rsidRPr="00857A38">
        <w:rPr>
          <w:bCs/>
          <w:spacing w:val="0"/>
        </w:rPr>
        <w:t>а) 11,5 процента от оклада денежного содержания – для государственных гражданских служащих;</w:t>
      </w:r>
    </w:p>
    <w:p w:rsidR="00857A38" w:rsidRPr="00857A38" w:rsidRDefault="00857A38" w:rsidP="00857A38">
      <w:pPr>
        <w:ind w:firstLine="709"/>
        <w:jc w:val="both"/>
        <w:rPr>
          <w:bCs/>
          <w:spacing w:val="0"/>
        </w:rPr>
      </w:pPr>
      <w:r w:rsidRPr="00857A38">
        <w:rPr>
          <w:bCs/>
          <w:spacing w:val="0"/>
        </w:rPr>
        <w:t>б) 13 процентам от оклада денежного содержания – для военнослужащих и лиц, приравненных к ним по условиям выплат денежного довольствия;</w:t>
      </w:r>
    </w:p>
    <w:p w:rsidR="00857A38" w:rsidRPr="00857A38" w:rsidRDefault="00857A38" w:rsidP="00857A38">
      <w:pPr>
        <w:ind w:firstLine="709"/>
        <w:jc w:val="both"/>
        <w:rPr>
          <w:bCs/>
          <w:spacing w:val="0"/>
        </w:rPr>
      </w:pPr>
      <w:r w:rsidRPr="00857A38">
        <w:rPr>
          <w:bCs/>
          <w:spacing w:val="0"/>
        </w:rPr>
        <w:t>в) 11,5 процента от должностного оклада – для иных работников бюджетной сферы;</w:t>
      </w:r>
    </w:p>
    <w:p w:rsidR="00857A38" w:rsidRPr="00857A38" w:rsidRDefault="00857A38" w:rsidP="00857A38">
      <w:pPr>
        <w:ind w:firstLine="709"/>
        <w:jc w:val="both"/>
        <w:rPr>
          <w:bCs/>
          <w:spacing w:val="0"/>
        </w:rPr>
      </w:pPr>
      <w:r w:rsidRPr="00857A38">
        <w:rPr>
          <w:bCs/>
          <w:spacing w:val="0"/>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857A38">
        <w:rPr>
          <w:bCs/>
          <w:spacing w:val="0"/>
        </w:rPr>
        <w:t>подпунктами</w:t>
      </w:r>
      <w:proofErr w:type="gramEnd"/>
      <w:r w:rsidRPr="00857A38">
        <w:rPr>
          <w:bCs/>
          <w:spacing w:val="0"/>
        </w:rPr>
        <w:t xml:space="preserve"> а)–в) части первой настоящего пункта.</w:t>
      </w:r>
    </w:p>
    <w:p w:rsidR="00857A38" w:rsidRPr="00857A38" w:rsidRDefault="00857A38" w:rsidP="00857A38">
      <w:pPr>
        <w:ind w:firstLine="709"/>
        <w:jc w:val="both"/>
        <w:rPr>
          <w:bCs/>
          <w:spacing w:val="0"/>
        </w:rPr>
      </w:pPr>
      <w:r w:rsidRPr="00857A38">
        <w:rPr>
          <w:bCs/>
          <w:spacing w:val="0"/>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857A38" w:rsidRPr="00857A38" w:rsidRDefault="00857A38" w:rsidP="00857A38">
      <w:pPr>
        <w:ind w:firstLine="709"/>
        <w:jc w:val="both"/>
        <w:rPr>
          <w:bCs/>
          <w:spacing w:val="0"/>
        </w:rPr>
      </w:pPr>
      <w:r w:rsidRPr="00857A38">
        <w:rPr>
          <w:bCs/>
          <w:spacing w:val="0"/>
        </w:rPr>
        <w:t xml:space="preserve">Доплата, предусмотренная </w:t>
      </w:r>
      <w:proofErr w:type="gramStart"/>
      <w:r w:rsidRPr="00857A38">
        <w:rPr>
          <w:bCs/>
          <w:spacing w:val="0"/>
        </w:rPr>
        <w:t>подпунктами</w:t>
      </w:r>
      <w:proofErr w:type="gramEnd"/>
      <w:r w:rsidRPr="00857A38">
        <w:rPr>
          <w:bCs/>
          <w:spacing w:val="0"/>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857A38" w:rsidRPr="00857A38" w:rsidRDefault="00857A38" w:rsidP="00857A38">
      <w:pPr>
        <w:ind w:firstLine="709"/>
        <w:jc w:val="both"/>
        <w:rPr>
          <w:bCs/>
          <w:spacing w:val="0"/>
        </w:rPr>
      </w:pPr>
      <w:r w:rsidRPr="00857A38">
        <w:rPr>
          <w:bCs/>
          <w:spacing w:val="0"/>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857A38" w:rsidRPr="00857A38" w:rsidRDefault="00857A38" w:rsidP="00857A38">
      <w:pPr>
        <w:ind w:firstLine="709"/>
        <w:jc w:val="both"/>
        <w:rPr>
          <w:bCs/>
          <w:spacing w:val="0"/>
        </w:rPr>
      </w:pPr>
      <w:r w:rsidRPr="00857A38">
        <w:rPr>
          <w:bCs/>
          <w:spacing w:val="0"/>
        </w:rPr>
        <w:t>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857A38" w:rsidRPr="00857A38" w:rsidRDefault="00857A38" w:rsidP="00857A38">
      <w:pPr>
        <w:ind w:firstLine="709"/>
        <w:jc w:val="both"/>
        <w:rPr>
          <w:bCs/>
          <w:spacing w:val="0"/>
        </w:rPr>
      </w:pPr>
      <w:r w:rsidRPr="00857A38">
        <w:rPr>
          <w:bCs/>
          <w:spacing w:val="0"/>
        </w:rPr>
        <w:lastRenderedPageBreak/>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857A38" w:rsidRPr="00857A38" w:rsidRDefault="00857A38" w:rsidP="00857A38">
      <w:pPr>
        <w:ind w:firstLine="709"/>
        <w:jc w:val="both"/>
        <w:rPr>
          <w:bCs/>
          <w:color w:val="000000"/>
          <w:spacing w:val="0"/>
        </w:rPr>
      </w:pPr>
      <w:r w:rsidRPr="00857A38">
        <w:rPr>
          <w:bCs/>
          <w:spacing w:val="0"/>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Pr="00857A38">
        <w:rPr>
          <w:bCs/>
          <w:spacing w:val="0"/>
        </w:rPr>
        <w:b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2026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Pr="00857A38">
        <w:rPr>
          <w:bCs/>
          <w:spacing w:val="0"/>
        </w:rPr>
        <w:br/>
        <w:t xml:space="preserve">7,9 рубля в соответствии с подпунктом а) пункта 1 статьи </w:t>
      </w:r>
      <w:r w:rsidRPr="00857A38">
        <w:rPr>
          <w:bCs/>
          <w:color w:val="000000"/>
          <w:spacing w:val="0"/>
        </w:rPr>
        <w:t>48</w:t>
      </w:r>
      <w:bookmarkStart w:id="0" w:name="_GoBack"/>
      <w:r w:rsidRPr="00857A38">
        <w:rPr>
          <w:bCs/>
          <w:spacing w:val="0"/>
        </w:rPr>
        <w:t xml:space="preserve"> </w:t>
      </w:r>
      <w:bookmarkEnd w:id="0"/>
      <w:r w:rsidRPr="00857A38">
        <w:rPr>
          <w:bCs/>
          <w:spacing w:val="0"/>
        </w:rPr>
        <w:t xml:space="preserve">настоящего Закона, с установлением доплат, предусмотренных частью первой </w:t>
      </w:r>
      <w:r w:rsidRPr="00857A38">
        <w:rPr>
          <w:bCs/>
          <w:color w:val="000000"/>
          <w:spacing w:val="0"/>
        </w:rPr>
        <w:t>пункта 1 настоящей статьи, либо в размере 8,4 рубля.</w:t>
      </w:r>
    </w:p>
    <w:p w:rsidR="00A43CD7" w:rsidRPr="00A43CD7" w:rsidRDefault="00A43CD7" w:rsidP="00857A38">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3E6A5C">
        <w:rPr>
          <w:b/>
          <w:bCs/>
          <w:color w:val="000000"/>
          <w:spacing w:val="0"/>
        </w:rPr>
        <w:t>50</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получающим доплату до величины МРОТ, осуществляется доплата в размере 200 рублей.</w:t>
      </w:r>
    </w:p>
    <w:p w:rsidR="00A43CD7" w:rsidRPr="00A43CD7" w:rsidRDefault="00A43CD7" w:rsidP="00A43CD7">
      <w:pPr>
        <w:ind w:firstLine="709"/>
        <w:jc w:val="both"/>
        <w:rPr>
          <w:color w:val="000000"/>
          <w:spacing w:val="0"/>
        </w:rPr>
      </w:pPr>
      <w:r w:rsidRPr="00A43CD7">
        <w:rPr>
          <w:color w:val="000000"/>
          <w:spacing w:val="0"/>
        </w:rPr>
        <w:lastRenderedPageBreak/>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51</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066560">
        <w:rPr>
          <w:b/>
          <w:color w:val="000000"/>
          <w:spacing w:val="0"/>
        </w:rPr>
        <w:t>52</w:t>
      </w:r>
      <w:r w:rsidRPr="00A43CD7">
        <w:rPr>
          <w:b/>
          <w:color w:val="000000"/>
          <w:spacing w:val="0"/>
        </w:rPr>
        <w:t xml:space="preserve">. </w:t>
      </w:r>
    </w:p>
    <w:p w:rsidR="00A43CD7" w:rsidRPr="00A43CD7" w:rsidRDefault="00A43CD7" w:rsidP="00A43CD7">
      <w:pPr>
        <w:ind w:firstLine="709"/>
        <w:jc w:val="both"/>
        <w:rPr>
          <w:color w:val="000000"/>
          <w:spacing w:val="0"/>
        </w:rPr>
      </w:pPr>
      <w:r w:rsidRPr="00A43CD7">
        <w:rPr>
          <w:color w:val="000000"/>
          <w:spacing w:val="0"/>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43CD7" w:rsidRPr="00A43CD7" w:rsidRDefault="00A43CD7" w:rsidP="00A43CD7">
      <w:pPr>
        <w:ind w:firstLine="709"/>
        <w:jc w:val="both"/>
        <w:rPr>
          <w:color w:val="000000"/>
          <w:spacing w:val="0"/>
        </w:rPr>
      </w:pPr>
      <w:r w:rsidRPr="00A43CD7">
        <w:rPr>
          <w:color w:val="000000"/>
          <w:spacing w:val="0"/>
        </w:rPr>
        <w:t xml:space="preserve">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w:t>
      </w:r>
      <w:r w:rsidRPr="00A43CD7">
        <w:rPr>
          <w:color w:val="000000"/>
          <w:spacing w:val="0"/>
        </w:rPr>
        <w:lastRenderedPageBreak/>
        <w:t>предусмотренные пунктом 1 статьи 122 Трудового кодекса Приднестровской Молдавской Республики, на указанное право не распространяются.</w:t>
      </w:r>
    </w:p>
    <w:p w:rsidR="00A43CD7" w:rsidRDefault="00A43CD7" w:rsidP="00A43CD7">
      <w:pPr>
        <w:ind w:firstLine="709"/>
        <w:jc w:val="both"/>
        <w:rPr>
          <w:bCs/>
          <w:color w:val="000000"/>
          <w:spacing w:val="0"/>
        </w:rPr>
      </w:pPr>
    </w:p>
    <w:p w:rsidR="00066560" w:rsidRPr="00A43CD7" w:rsidRDefault="00066560"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53</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A43CD7">
        <w:rPr>
          <w:bCs/>
          <w:color w:val="000000"/>
          <w:spacing w:val="0"/>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2 161 781 рубль. </w:t>
      </w:r>
    </w:p>
    <w:p w:rsidR="00A43CD7" w:rsidRPr="00A43CD7" w:rsidRDefault="00A43CD7" w:rsidP="00A43CD7">
      <w:pPr>
        <w:ind w:firstLine="709"/>
        <w:jc w:val="both"/>
        <w:rPr>
          <w:bCs/>
          <w:color w:val="000000"/>
          <w:spacing w:val="0"/>
        </w:rPr>
      </w:pPr>
      <w:r w:rsidRPr="00A43CD7">
        <w:rPr>
          <w:bCs/>
          <w:color w:val="000000"/>
          <w:spacing w:val="0"/>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A43CD7" w:rsidRPr="00A43CD7" w:rsidRDefault="00A43CD7" w:rsidP="00A43CD7">
      <w:pPr>
        <w:ind w:firstLine="709"/>
        <w:jc w:val="both"/>
        <w:rPr>
          <w:bCs/>
          <w:color w:val="000000"/>
          <w:spacing w:val="0"/>
        </w:rPr>
      </w:pPr>
      <w:r w:rsidRPr="00A43CD7">
        <w:rPr>
          <w:bCs/>
          <w:color w:val="000000"/>
          <w:spacing w:val="0"/>
        </w:rPr>
        <w:t xml:space="preserve">Выдача учебных принадлежностей на каждого ребенка осуществляется семьям со среднедушевым доходом, размер которого не достигает </w:t>
      </w:r>
      <w:r w:rsidR="00E14FD3">
        <w:rPr>
          <w:bCs/>
          <w:color w:val="000000"/>
          <w:spacing w:val="0"/>
        </w:rPr>
        <w:br/>
      </w:r>
      <w:r w:rsidRPr="00A43CD7">
        <w:rPr>
          <w:bCs/>
          <w:color w:val="000000"/>
          <w:spacing w:val="0"/>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color w:val="000000"/>
          <w:spacing w:val="0"/>
        </w:rPr>
      </w:pPr>
      <w:r w:rsidRPr="00A43CD7">
        <w:rPr>
          <w:bCs/>
          <w:color w:val="000000"/>
          <w:spacing w:val="0"/>
        </w:rPr>
        <w:t xml:space="preserve">2. В 2026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A43CD7">
        <w:rPr>
          <w:bCs/>
          <w:color w:val="000000"/>
          <w:spacing w:val="0"/>
        </w:rPr>
        <w:br/>
        <w:t xml:space="preserve">1 </w:t>
      </w:r>
      <w:r w:rsidR="009A26EC">
        <w:rPr>
          <w:bCs/>
          <w:color w:val="000000"/>
          <w:spacing w:val="0"/>
        </w:rPr>
        <w:t>530</w:t>
      </w:r>
      <w:r w:rsidRPr="00A43CD7">
        <w:rPr>
          <w:bCs/>
          <w:color w:val="000000"/>
          <w:spacing w:val="0"/>
        </w:rPr>
        <w:t xml:space="preserve"> 000 рублей.</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066560">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A43CD7" w:rsidRPr="00A43CD7" w:rsidRDefault="00A43CD7" w:rsidP="00A43CD7">
      <w:pPr>
        <w:ind w:firstLine="709"/>
        <w:jc w:val="both"/>
        <w:rPr>
          <w:bCs/>
          <w:spacing w:val="0"/>
        </w:rPr>
      </w:pPr>
      <w:r w:rsidRPr="00A43CD7">
        <w:rPr>
          <w:bCs/>
          <w:spacing w:val="0"/>
        </w:rPr>
        <w:lastRenderedPageBreak/>
        <w:t>2. В 2026 году:</w:t>
      </w:r>
    </w:p>
    <w:p w:rsidR="00A43CD7" w:rsidRPr="00A43CD7" w:rsidRDefault="00A43CD7" w:rsidP="00A43CD7">
      <w:pPr>
        <w:ind w:firstLine="709"/>
        <w:jc w:val="both"/>
        <w:rPr>
          <w:bCs/>
          <w:spacing w:val="0"/>
        </w:rPr>
      </w:pPr>
      <w:r w:rsidRPr="00A43CD7">
        <w:rPr>
          <w:bCs/>
          <w:spacing w:val="0"/>
        </w:rPr>
        <w:t xml:space="preserve">а) все виды льгот (за исключением льготного проезда на транспорте общего пользования </w:t>
      </w:r>
      <w:r w:rsidRPr="00A43CD7">
        <w:rPr>
          <w:spacing w:val="0"/>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A43CD7">
        <w:rPr>
          <w:bCs/>
          <w:spacing w:val="0"/>
        </w:rPr>
        <w:t xml:space="preserve">) </w:t>
      </w:r>
      <w:r w:rsidRPr="00A43CD7">
        <w:rPr>
          <w:spacing w:val="0"/>
        </w:rPr>
        <w:t>распространяются только на социальную норму</w:t>
      </w:r>
      <w:r w:rsidRPr="00A43CD7">
        <w:rPr>
          <w:bCs/>
          <w:spacing w:val="0"/>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A43CD7">
        <w:rPr>
          <w:spacing w:val="0"/>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A43CD7" w:rsidRPr="00A43CD7" w:rsidRDefault="00A43CD7" w:rsidP="00A43CD7">
      <w:pPr>
        <w:widowControl w:val="0"/>
        <w:ind w:firstLine="709"/>
        <w:jc w:val="both"/>
        <w:rPr>
          <w:spacing w:val="0"/>
        </w:rPr>
      </w:pPr>
      <w:r w:rsidRPr="00A43CD7">
        <w:rPr>
          <w:spacing w:val="0"/>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rPr>
        <w:t xml:space="preserve">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Pr="00A43CD7">
        <w:rPr>
          <w:bCs/>
          <w:spacing w:val="0"/>
          <w:lang w:bidi="ru-RU"/>
        </w:rPr>
        <w:t>и (или) с использованием автоматизированной системы оплаты проезда (АСОП);</w:t>
      </w:r>
    </w:p>
    <w:p w:rsidR="00A43CD7" w:rsidRPr="00A43CD7" w:rsidRDefault="00A43CD7" w:rsidP="00A43CD7">
      <w:pPr>
        <w:ind w:firstLine="709"/>
        <w:jc w:val="both"/>
        <w:rPr>
          <w:spacing w:val="0"/>
        </w:rPr>
      </w:pPr>
      <w:r w:rsidRPr="00A43CD7">
        <w:rPr>
          <w:spacing w:val="0"/>
        </w:rPr>
        <w:t>2</w:t>
      </w:r>
      <w:r w:rsidRPr="00A43CD7">
        <w:rPr>
          <w:spacing w:val="0"/>
          <w:lang w:bidi="ru-RU"/>
        </w:rPr>
        <w:t>) в городском электротранспорте и автомобильном транспорте общего пользования (за исключением таксомоторных перевозок) при осуществлении городских перевозок с использованием АСОП.</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lang w:bidi="ru-RU"/>
        </w:rPr>
        <w:t xml:space="preserve">Порядок предоставления льгот по проезду транспортом общего пользования (за исключением таксомоторных перевозок) </w:t>
      </w:r>
      <w:r w:rsidRPr="00A43CD7">
        <w:rPr>
          <w:bCs/>
          <w:spacing w:val="0"/>
          <w:lang w:bidi="ru-RU"/>
        </w:rPr>
        <w:t xml:space="preserve">обучающимся </w:t>
      </w:r>
      <w:r w:rsidRPr="00A43CD7">
        <w:rPr>
          <w:spacing w:val="0"/>
          <w:lang w:bidi="ru-RU"/>
        </w:rPr>
        <w:t xml:space="preserve">общеобразовательных организаций образования, </w:t>
      </w:r>
      <w:r w:rsidRPr="00A43CD7">
        <w:rPr>
          <w:bCs/>
          <w:spacing w:val="0"/>
          <w:lang w:bidi="ru-RU"/>
        </w:rPr>
        <w:t>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w:t>
      </w:r>
      <w:r w:rsidRPr="00A43CD7">
        <w:rPr>
          <w:spacing w:val="0"/>
          <w:lang w:bidi="ru-RU"/>
        </w:rPr>
        <w:t xml:space="preserve"> устанавливается Правительством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w:t>
      </w:r>
      <w:r w:rsidRPr="00A43CD7">
        <w:rPr>
          <w:bCs/>
          <w:spacing w:val="0"/>
        </w:rPr>
        <w:lastRenderedPageBreak/>
        <w:t>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spacing w:val="0"/>
          <w:lang w:bidi="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2)</w:t>
      </w:r>
      <w:r w:rsidRPr="00A43CD7">
        <w:rPr>
          <w:color w:val="000000"/>
          <w:spacing w:val="0"/>
          <w:lang w:bidi="ru-RU"/>
        </w:rPr>
        <w:t xml:space="preserve"> </w:t>
      </w:r>
      <w:r w:rsidRPr="00A43CD7">
        <w:rPr>
          <w:bCs/>
          <w:color w:val="000000"/>
          <w:spacing w:val="0"/>
          <w:lang w:bidi="ru-RU"/>
        </w:rPr>
        <w:t>обучающимся</w:t>
      </w:r>
      <w:r w:rsidRPr="00A43CD7">
        <w:rPr>
          <w:color w:val="000000"/>
          <w:spacing w:val="0"/>
          <w:lang w:bidi="ru-RU"/>
        </w:rPr>
        <w:t xml:space="preserve"> </w:t>
      </w:r>
      <w:r w:rsidRPr="00A43CD7">
        <w:rPr>
          <w:bCs/>
          <w:color w:val="000000"/>
          <w:spacing w:val="0"/>
          <w:lang w:bidi="ru-RU"/>
        </w:rPr>
        <w:t>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право льготного проезда по всей территории Приднестровской Молдавской Республики предоставляется в период с 1 сентября по 1 июля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bCs/>
          <w:color w:val="000000"/>
          <w:spacing w:val="0"/>
          <w:lang w:bidi="ru-RU"/>
        </w:rPr>
      </w:pPr>
      <w:r w:rsidRPr="00A43CD7">
        <w:rPr>
          <w:bCs/>
          <w:color w:val="000000"/>
          <w:spacing w:val="0"/>
          <w:lang w:bidi="ru-RU"/>
        </w:rPr>
        <w:t>3)</w:t>
      </w:r>
      <w:r w:rsidRPr="00A43CD7">
        <w:rPr>
          <w:color w:val="000000"/>
          <w:spacing w:val="0"/>
        </w:rPr>
        <w:t xml:space="preserve"> </w:t>
      </w:r>
      <w:r w:rsidRPr="00A43CD7">
        <w:rPr>
          <w:bCs/>
          <w:color w:val="000000"/>
          <w:spacing w:val="0"/>
          <w:lang w:bidi="ru-RU"/>
        </w:rPr>
        <w:t>право льготного проезда по всей территории Приднестровской Молдавской Республики в течение всего года предоставляется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 xml:space="preserve">а) </w:t>
      </w:r>
      <w:r w:rsidRPr="00A43CD7">
        <w:rPr>
          <w:color w:val="000000"/>
          <w:spacing w:val="0"/>
          <w:lang w:bidi="ru-RU"/>
        </w:rPr>
        <w:t>обучающимся в государственном образовательном учреждении «Республиканский кадетский корпус им. светлейшего князя Г.</w:t>
      </w:r>
      <w:r w:rsidR="00AB4915">
        <w:rPr>
          <w:color w:val="000000"/>
          <w:spacing w:val="0"/>
          <w:lang w:bidi="ru-RU"/>
        </w:rPr>
        <w:t xml:space="preserve"> </w:t>
      </w:r>
      <w:r w:rsidRPr="00A43CD7">
        <w:rPr>
          <w:color w:val="000000"/>
          <w:spacing w:val="0"/>
          <w:lang w:bidi="ru-RU"/>
        </w:rPr>
        <w:t>А. Потемкина-Таврического» Министерства внутренних дел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б)</w:t>
      </w:r>
      <w:r w:rsidRPr="00A43CD7">
        <w:rPr>
          <w:color w:val="000000"/>
          <w:spacing w:val="0"/>
          <w:lang w:bidi="ru-RU"/>
        </w:rPr>
        <w:t xml:space="preserve"> обучающимся в государственном образовательном учреждении «</w:t>
      </w:r>
      <w:proofErr w:type="spellStart"/>
      <w:r w:rsidRPr="00A43CD7">
        <w:rPr>
          <w:color w:val="000000"/>
          <w:spacing w:val="0"/>
          <w:lang w:bidi="ru-RU"/>
        </w:rPr>
        <w:t>Тираспольское</w:t>
      </w:r>
      <w:proofErr w:type="spellEnd"/>
      <w:r w:rsidRPr="00A43CD7">
        <w:rPr>
          <w:color w:val="000000"/>
          <w:spacing w:val="0"/>
          <w:lang w:bidi="ru-RU"/>
        </w:rPr>
        <w:t xml:space="preserve"> Суворовское военное училище»;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в)</w:t>
      </w:r>
      <w:r w:rsidRPr="00A43CD7">
        <w:rPr>
          <w:color w:val="000000"/>
          <w:spacing w:val="0"/>
          <w:lang w:bidi="ru-RU"/>
        </w:rPr>
        <w:t xml:space="preserve"> обучающимся в государственном образовательном учреждении среднего профессионального образования «Училище олимпийского резерва»; </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4)</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5)</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не имеющих прямого сообщения с городом местного значения (районным центром – городом </w:t>
      </w:r>
      <w:proofErr w:type="spellStart"/>
      <w:r w:rsidRPr="00A43CD7">
        <w:rPr>
          <w:color w:val="000000"/>
          <w:spacing w:val="0"/>
          <w:lang w:bidi="ru-RU"/>
        </w:rPr>
        <w:t>Слободзеей</w:t>
      </w:r>
      <w:proofErr w:type="spellEnd"/>
      <w:r w:rsidRPr="00A43CD7">
        <w:rPr>
          <w:color w:val="000000"/>
          <w:spacing w:val="0"/>
          <w:lang w:bidi="ru-RU"/>
        </w:rPr>
        <w:t xml:space="preserve">), селах </w:t>
      </w:r>
      <w:proofErr w:type="spellStart"/>
      <w:r w:rsidRPr="00A43CD7">
        <w:rPr>
          <w:color w:val="000000"/>
          <w:spacing w:val="0"/>
          <w:lang w:bidi="ru-RU"/>
        </w:rPr>
        <w:t>Кицканы</w:t>
      </w:r>
      <w:proofErr w:type="spellEnd"/>
      <w:r w:rsidRPr="00A43CD7">
        <w:rPr>
          <w:color w:val="000000"/>
          <w:spacing w:val="0"/>
          <w:lang w:bidi="ru-RU"/>
        </w:rPr>
        <w:t xml:space="preserve">, </w:t>
      </w:r>
      <w:proofErr w:type="spellStart"/>
      <w:r w:rsidRPr="00A43CD7">
        <w:rPr>
          <w:color w:val="000000"/>
          <w:spacing w:val="0"/>
          <w:lang w:bidi="ru-RU"/>
        </w:rPr>
        <w:t>Копанка</w:t>
      </w:r>
      <w:proofErr w:type="spellEnd"/>
      <w:r w:rsidRPr="00A43CD7">
        <w:rPr>
          <w:color w:val="000000"/>
          <w:spacing w:val="0"/>
          <w:lang w:bidi="ru-RU"/>
        </w:rPr>
        <w:t xml:space="preserve">, Ново-Котовск, Приозерное, Владимировка, Никольское, Константиновка, Уютное, Новая </w:t>
      </w:r>
      <w:proofErr w:type="spellStart"/>
      <w:r w:rsidRPr="00A43CD7">
        <w:rPr>
          <w:color w:val="000000"/>
          <w:spacing w:val="0"/>
          <w:lang w:bidi="ru-RU"/>
        </w:rPr>
        <w:t>Андрияшевка</w:t>
      </w:r>
      <w:proofErr w:type="spellEnd"/>
      <w:r w:rsidRPr="00A43CD7">
        <w:rPr>
          <w:color w:val="000000"/>
          <w:spacing w:val="0"/>
          <w:lang w:bidi="ru-RU"/>
        </w:rPr>
        <w:t xml:space="preserve">, Старая </w:t>
      </w:r>
      <w:proofErr w:type="spellStart"/>
      <w:r w:rsidRPr="00A43CD7">
        <w:rPr>
          <w:color w:val="000000"/>
          <w:spacing w:val="0"/>
          <w:lang w:bidi="ru-RU"/>
        </w:rPr>
        <w:t>Андрияшевка</w:t>
      </w:r>
      <w:proofErr w:type="spellEnd"/>
      <w:r w:rsidRPr="00A43CD7">
        <w:rPr>
          <w:color w:val="000000"/>
          <w:spacing w:val="0"/>
          <w:lang w:bidi="ru-RU"/>
        </w:rPr>
        <w:t xml:space="preserve">, </w:t>
      </w:r>
      <w:proofErr w:type="spellStart"/>
      <w:r w:rsidRPr="00A43CD7">
        <w:rPr>
          <w:color w:val="000000"/>
          <w:spacing w:val="0"/>
          <w:lang w:bidi="ru-RU"/>
        </w:rPr>
        <w:t>Загорное</w:t>
      </w:r>
      <w:proofErr w:type="spellEnd"/>
      <w:r w:rsidRPr="00A43CD7">
        <w:rPr>
          <w:color w:val="000000"/>
          <w:spacing w:val="0"/>
          <w:lang w:bidi="ru-RU"/>
        </w:rPr>
        <w:t xml:space="preserve">, Ближний Хутор, Терновка, </w:t>
      </w:r>
      <w:proofErr w:type="spellStart"/>
      <w:r w:rsidRPr="00A43CD7">
        <w:rPr>
          <w:color w:val="000000"/>
          <w:spacing w:val="0"/>
          <w:lang w:bidi="ru-RU"/>
        </w:rPr>
        <w:t>Парканы</w:t>
      </w:r>
      <w:proofErr w:type="spellEnd"/>
      <w:r w:rsidRPr="00A43CD7">
        <w:rPr>
          <w:color w:val="000000"/>
          <w:spacing w:val="0"/>
          <w:lang w:bidi="ru-RU"/>
        </w:rPr>
        <w:t xml:space="preserve">, Фрунзе, Незавертайловка, поселке Первомайск, поселках железнодорожных станций </w:t>
      </w:r>
      <w:proofErr w:type="spellStart"/>
      <w:r w:rsidRPr="00A43CD7">
        <w:rPr>
          <w:color w:val="000000"/>
          <w:spacing w:val="0"/>
          <w:lang w:bidi="ru-RU"/>
        </w:rPr>
        <w:t>Новосавицкая</w:t>
      </w:r>
      <w:proofErr w:type="spellEnd"/>
      <w:r w:rsidRPr="00A43CD7">
        <w:rPr>
          <w:color w:val="000000"/>
          <w:spacing w:val="0"/>
          <w:lang w:bidi="ru-RU"/>
        </w:rPr>
        <w:t xml:space="preserve"> и </w:t>
      </w:r>
      <w:proofErr w:type="spellStart"/>
      <w:r w:rsidRPr="00A43CD7">
        <w:rPr>
          <w:color w:val="000000"/>
          <w:spacing w:val="0"/>
          <w:lang w:bidi="ru-RU"/>
        </w:rPr>
        <w:t>Ливада</w:t>
      </w:r>
      <w:proofErr w:type="spellEnd"/>
      <w:r w:rsidRPr="00A43CD7">
        <w:rPr>
          <w:color w:val="000000"/>
          <w:spacing w:val="0"/>
          <w:lang w:bidi="ru-RU"/>
        </w:rPr>
        <w:t xml:space="preserve">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A43CD7">
        <w:rPr>
          <w:color w:val="000000"/>
          <w:spacing w:val="0"/>
          <w:lang w:bidi="ru-RU"/>
        </w:rPr>
        <w:t>Днестровска</w:t>
      </w:r>
      <w:proofErr w:type="spellEnd"/>
      <w:r w:rsidRPr="00A43CD7">
        <w:rPr>
          <w:color w:val="000000"/>
          <w:spacing w:val="0"/>
          <w:lang w:bidi="ru-RU"/>
        </w:rPr>
        <w:t xml:space="preserve"> в населенный пункт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а также из города Бендеры в село </w:t>
      </w:r>
      <w:proofErr w:type="spellStart"/>
      <w:r w:rsidRPr="00A43CD7">
        <w:rPr>
          <w:color w:val="000000"/>
          <w:spacing w:val="0"/>
          <w:lang w:bidi="ru-RU"/>
        </w:rPr>
        <w:t>Меренешты</w:t>
      </w:r>
      <w:proofErr w:type="spellEnd"/>
      <w:r w:rsidRPr="00A43CD7">
        <w:rPr>
          <w:color w:val="000000"/>
          <w:spacing w:val="0"/>
        </w:rPr>
        <w:t xml:space="preserve"> (</w:t>
      </w:r>
      <w:r w:rsidRPr="00A43CD7">
        <w:rPr>
          <w:bCs/>
          <w:color w:val="000000"/>
          <w:spacing w:val="0"/>
          <w:lang w:bidi="ru-RU"/>
        </w:rPr>
        <w:t xml:space="preserve">за </w:t>
      </w:r>
      <w:r w:rsidRPr="00A43CD7">
        <w:rPr>
          <w:bCs/>
          <w:color w:val="000000"/>
          <w:spacing w:val="0"/>
          <w:lang w:bidi="ru-RU"/>
        </w:rPr>
        <w:lastRenderedPageBreak/>
        <w:t>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6)</w:t>
      </w:r>
      <w:r w:rsidRPr="00A43CD7">
        <w:rPr>
          <w:color w:val="000000"/>
          <w:spacing w:val="0"/>
          <w:lang w:bidi="ru-RU"/>
        </w:rPr>
        <w:t xml:space="preserve">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ind w:firstLine="709"/>
        <w:jc w:val="both"/>
        <w:rPr>
          <w:bCs/>
          <w:color w:val="000000"/>
          <w:spacing w:val="0"/>
        </w:rPr>
      </w:pPr>
      <w:r w:rsidRPr="00A43CD7">
        <w:rPr>
          <w:bCs/>
          <w:color w:val="000000"/>
          <w:spacing w:val="0"/>
          <w:lang w:bidi="ru-RU"/>
        </w:rPr>
        <w:t>7)</w:t>
      </w:r>
      <w:r w:rsidRPr="00A43CD7">
        <w:rPr>
          <w:color w:val="000000"/>
          <w:spacing w:val="0"/>
          <w:lang w:bidi="ru-RU"/>
        </w:rPr>
        <w:t xml:space="preserve">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w:t>
      </w:r>
      <w:r w:rsidRPr="00A43CD7">
        <w:rPr>
          <w:bCs/>
          <w:color w:val="000000"/>
          <w:spacing w:val="0"/>
        </w:rPr>
        <w:t xml:space="preserve"> перевозок.</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Порядок предоставления права на льготный проезд в транспорте общего пользования (за исключением таксомоторных перевозок) лицам, указанным в части шестой настоящего подпункта, устанавливается Правительством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43CD7" w:rsidRPr="00A43CD7" w:rsidRDefault="00A43CD7" w:rsidP="00A43CD7">
      <w:pPr>
        <w:ind w:firstLine="709"/>
        <w:jc w:val="both"/>
        <w:rPr>
          <w:bCs/>
          <w:color w:val="000000"/>
          <w:spacing w:val="0"/>
        </w:rPr>
      </w:pPr>
      <w:r w:rsidRPr="00A43CD7">
        <w:rPr>
          <w:bCs/>
          <w:color w:val="000000"/>
          <w:spacing w:val="0"/>
        </w:rPr>
        <w:t xml:space="preserve">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w:t>
      </w:r>
      <w:r w:rsidRPr="00A43CD7">
        <w:rPr>
          <w:bCs/>
          <w:color w:val="000000"/>
          <w:spacing w:val="0"/>
        </w:rPr>
        <w:lastRenderedPageBreak/>
        <w:t>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widowControl w:val="0"/>
        <w:ind w:firstLine="709"/>
        <w:jc w:val="both"/>
        <w:rPr>
          <w:rFonts w:eastAsia="Calibri"/>
          <w:color w:val="000000"/>
          <w:spacing w:val="0"/>
          <w:lang w:eastAsia="x-none"/>
        </w:rPr>
      </w:pPr>
      <w:r w:rsidRPr="00A43CD7">
        <w:rPr>
          <w:rFonts w:eastAsia="Calibri"/>
          <w:color w:val="000000"/>
          <w:spacing w:val="0"/>
          <w:lang w:eastAsia="x-none"/>
        </w:rPr>
        <w:t>е) для населения, проживающего в домах, оборудованных электрическими плитами, коэффициент к отпускным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w:t>
      </w:r>
    </w:p>
    <w:p w:rsidR="00A43CD7" w:rsidRPr="00A43CD7" w:rsidRDefault="00A43CD7" w:rsidP="00A43CD7">
      <w:pPr>
        <w:ind w:firstLine="709"/>
        <w:jc w:val="both"/>
        <w:rPr>
          <w:bCs/>
          <w:color w:val="000000"/>
          <w:spacing w:val="0"/>
        </w:rPr>
      </w:pPr>
      <w:r w:rsidRPr="00A43CD7">
        <w:rPr>
          <w:bCs/>
          <w:color w:val="000000"/>
          <w:spacing w:val="0"/>
        </w:rPr>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A43CD7" w:rsidRPr="00A43CD7" w:rsidRDefault="00A43CD7" w:rsidP="00A43CD7">
      <w:pPr>
        <w:ind w:firstLine="709"/>
        <w:jc w:val="both"/>
        <w:rPr>
          <w:bCs/>
          <w:color w:val="000000"/>
          <w:spacing w:val="0"/>
        </w:rPr>
      </w:pPr>
      <w:r w:rsidRPr="00A43CD7">
        <w:rPr>
          <w:bCs/>
          <w:color w:val="000000"/>
          <w:spacing w:val="0"/>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A43CD7" w:rsidRPr="00A43CD7" w:rsidRDefault="00A43CD7" w:rsidP="00A43CD7">
      <w:pPr>
        <w:ind w:firstLine="709"/>
        <w:jc w:val="both"/>
        <w:rPr>
          <w:bCs/>
          <w:color w:val="000000"/>
          <w:spacing w:val="0"/>
        </w:rPr>
      </w:pPr>
      <w:r w:rsidRPr="00A43CD7">
        <w:rPr>
          <w:bCs/>
          <w:color w:val="000000"/>
          <w:spacing w:val="0"/>
        </w:rPr>
        <w:t xml:space="preserve">з) </w:t>
      </w:r>
      <w:r w:rsidRPr="00A43CD7">
        <w:rPr>
          <w:color w:val="000000"/>
          <w:spacing w:val="0"/>
        </w:rPr>
        <w:t xml:space="preserve">для неработающих одиноко проживающих пенсионеров по возрасту, являющихся членами семьи (супруг или супруга, не вступившие в повторный </w:t>
      </w:r>
      <w:r w:rsidRPr="00A43CD7">
        <w:rPr>
          <w:color w:val="000000"/>
          <w:spacing w:val="0"/>
        </w:rPr>
        <w:lastRenderedPageBreak/>
        <w:t>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A43CD7">
        <w:rPr>
          <w:bCs/>
          <w:color w:val="000000"/>
          <w:spacing w:val="0"/>
        </w:rPr>
        <w:t>.</w:t>
      </w:r>
    </w:p>
    <w:p w:rsidR="00A43CD7" w:rsidRPr="00A43CD7" w:rsidRDefault="00A43CD7" w:rsidP="00A43CD7">
      <w:pPr>
        <w:ind w:firstLine="709"/>
        <w:jc w:val="both"/>
        <w:rPr>
          <w:color w:val="000000"/>
          <w:spacing w:val="0"/>
        </w:rPr>
      </w:pPr>
      <w:r w:rsidRPr="00A43CD7">
        <w:rPr>
          <w:rFonts w:eastAsia="Calibri"/>
          <w:color w:val="000000"/>
          <w:spacing w:val="0"/>
          <w:lang w:eastAsia="x-none"/>
        </w:rPr>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sidR="00E14FD3">
        <w:rPr>
          <w:rFonts w:eastAsia="Calibri"/>
          <w:color w:val="000000"/>
          <w:spacing w:val="0"/>
          <w:lang w:eastAsia="x-none"/>
        </w:rPr>
        <w:br/>
      </w:r>
      <w:r w:rsidRPr="00A43CD7">
        <w:rPr>
          <w:rFonts w:eastAsia="Calibri"/>
          <w:color w:val="000000"/>
          <w:spacing w:val="0"/>
          <w:lang w:eastAsia="x-none"/>
        </w:rPr>
        <w:t>55 (пятидесяти пяти) лет, получающ</w:t>
      </w:r>
      <w:r w:rsidR="008E1A15">
        <w:rPr>
          <w:rFonts w:eastAsia="Calibri"/>
          <w:color w:val="000000"/>
          <w:spacing w:val="0"/>
          <w:lang w:eastAsia="x-none"/>
        </w:rPr>
        <w:t>и</w:t>
      </w:r>
      <w:r w:rsidRPr="00A43CD7">
        <w:rPr>
          <w:rFonts w:eastAsia="Calibri"/>
          <w:color w:val="000000"/>
          <w:spacing w:val="0"/>
          <w:lang w:eastAsia="x-none"/>
        </w:rPr>
        <w:t>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3. Финансирование расходов, связанных с предоставлением гражданам льгот по жилищно-коммунальным услугам, осуществляется в 2026 году за счет средств республиканского бюджета.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финансируются за счет средств республиканского бюджета исходя из фактически сложившейся задолженности начиная с 1 января 2014 года.</w:t>
      </w:r>
    </w:p>
    <w:p w:rsidR="009A26EC" w:rsidRPr="009A26EC" w:rsidRDefault="009A26EC" w:rsidP="009A26EC">
      <w:pPr>
        <w:ind w:firstLine="709"/>
        <w:jc w:val="both"/>
        <w:rPr>
          <w:rFonts w:eastAsia="Calibri"/>
          <w:bCs/>
          <w:color w:val="000000"/>
          <w:spacing w:val="0"/>
          <w:lang w:eastAsia="x-none"/>
        </w:rPr>
      </w:pPr>
      <w:r w:rsidRPr="009A26EC">
        <w:rPr>
          <w:rFonts w:eastAsia="Calibri"/>
          <w:bCs/>
          <w:color w:val="000000"/>
          <w:spacing w:val="0"/>
          <w:lang w:eastAsia="x-none"/>
        </w:rPr>
        <w:t xml:space="preserve">Во изменение норм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установление дополнительных льгот, предоставляемых решениями представительных органов местного самоуправления, за исключением льгот, действовавших до 31 декабря 2025 года включительно, за счет средств местного бюджета </w:t>
      </w:r>
      <w:r w:rsidR="00E14FD3">
        <w:rPr>
          <w:rFonts w:eastAsia="Calibri"/>
          <w:bCs/>
          <w:color w:val="000000"/>
          <w:spacing w:val="0"/>
          <w:lang w:eastAsia="x-none"/>
        </w:rPr>
        <w:br/>
      </w:r>
      <w:r w:rsidRPr="009A26EC">
        <w:rPr>
          <w:rFonts w:eastAsia="Calibri"/>
          <w:bCs/>
          <w:color w:val="000000"/>
          <w:spacing w:val="0"/>
          <w:lang w:eastAsia="x-none"/>
        </w:rPr>
        <w:t xml:space="preserve">в 2026 году не допускается. </w:t>
      </w:r>
    </w:p>
    <w:p w:rsidR="00A43CD7" w:rsidRPr="00A43CD7" w:rsidRDefault="00A43CD7" w:rsidP="00A43CD7">
      <w:pPr>
        <w:ind w:firstLine="709"/>
        <w:jc w:val="both"/>
        <w:rPr>
          <w:bCs/>
          <w:color w:val="000000"/>
          <w:spacing w:val="0"/>
        </w:rPr>
      </w:pPr>
      <w:r w:rsidRPr="00A43CD7">
        <w:rPr>
          <w:bCs/>
          <w:color w:val="000000"/>
          <w:spacing w:val="0"/>
        </w:rPr>
        <w:t>4. В 2026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2026 год.</w:t>
      </w:r>
    </w:p>
    <w:p w:rsidR="00A43CD7" w:rsidRPr="00A43CD7" w:rsidRDefault="00A43CD7" w:rsidP="00A43CD7">
      <w:pPr>
        <w:ind w:firstLine="709"/>
        <w:jc w:val="both"/>
        <w:rPr>
          <w:bCs/>
          <w:color w:val="000000"/>
          <w:spacing w:val="0"/>
        </w:rPr>
      </w:pPr>
      <w:r w:rsidRPr="00A43CD7">
        <w:rPr>
          <w:bCs/>
          <w:color w:val="000000"/>
          <w:spacing w:val="0"/>
        </w:rPr>
        <w:t xml:space="preserve">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2026 год, утвержденной Правительством Приднестровской Молдавской </w:t>
      </w:r>
      <w:r w:rsidRPr="00A43CD7">
        <w:rPr>
          <w:bCs/>
          <w:color w:val="000000"/>
          <w:spacing w:val="0"/>
        </w:rPr>
        <w:lastRenderedPageBreak/>
        <w:t>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rPr>
        <w:t xml:space="preserve">5. </w:t>
      </w:r>
      <w:r w:rsidRPr="00A43CD7">
        <w:rPr>
          <w:color w:val="000000"/>
          <w:spacing w:val="0"/>
          <w:lang w:bidi="ru-RU"/>
        </w:rPr>
        <w:t xml:space="preserve">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том числе: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а)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городских </w:t>
      </w:r>
      <w:r w:rsidR="00044C86">
        <w:rPr>
          <w:color w:val="000000"/>
          <w:spacing w:val="0"/>
          <w:lang w:bidi="ru-RU"/>
        </w:rPr>
        <w:br/>
      </w:r>
      <w:r w:rsidRPr="00A43CD7">
        <w:rPr>
          <w:color w:val="000000"/>
          <w:spacing w:val="0"/>
          <w:lang w:bidi="ru-RU"/>
        </w:rPr>
        <w:t>маршрутах</w:t>
      </w:r>
      <w:r w:rsidRPr="00A43CD7">
        <w:rPr>
          <w:bCs/>
          <w:color w:val="000000"/>
          <w:spacing w:val="0"/>
          <w:lang w:bidi="ru-RU"/>
        </w:rPr>
        <w:t xml:space="preserve"> </w:t>
      </w:r>
      <w:r w:rsidRPr="00A43CD7">
        <w:rPr>
          <w:color w:val="000000"/>
          <w:spacing w:val="0"/>
          <w:lang w:bidi="ru-RU"/>
        </w:rPr>
        <w:t>– за счет средств местных бюджетов городов (районов);</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б)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на регулярных пригородных, междугородных </w:t>
      </w:r>
      <w:r w:rsidRPr="00A43CD7">
        <w:rPr>
          <w:bCs/>
          <w:color w:val="000000"/>
          <w:spacing w:val="0"/>
          <w:lang w:bidi="ru-RU"/>
        </w:rPr>
        <w:t>и международных</w:t>
      </w:r>
      <w:r w:rsidRPr="00A43CD7">
        <w:rPr>
          <w:color w:val="000000"/>
          <w:spacing w:val="0"/>
          <w:lang w:bidi="ru-RU"/>
        </w:rPr>
        <w:t xml:space="preserve"> маршрутах и </w:t>
      </w:r>
      <w:r w:rsidRPr="00A43CD7">
        <w:rPr>
          <w:bCs/>
          <w:color w:val="000000"/>
          <w:spacing w:val="0"/>
          <w:lang w:bidi="ru-RU"/>
        </w:rPr>
        <w:t xml:space="preserve">городском наземном электротранспорте </w:t>
      </w:r>
      <w:r w:rsidRPr="00A43CD7">
        <w:rPr>
          <w:color w:val="000000"/>
          <w:spacing w:val="0"/>
          <w:lang w:bidi="ru-RU"/>
        </w:rPr>
        <w:t>–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предусмотренных законодательством Приднестровской Молдавской Республики, осуществляется в том числе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международных маршрутах с протяженностью менее </w:t>
      </w:r>
      <w:r w:rsidR="00E14FD3">
        <w:rPr>
          <w:color w:val="000000"/>
          <w:spacing w:val="0"/>
          <w:lang w:bidi="ru-RU"/>
        </w:rPr>
        <w:br/>
      </w:r>
      <w:r w:rsidRPr="00A43CD7">
        <w:rPr>
          <w:color w:val="000000"/>
          <w:spacing w:val="0"/>
          <w:lang w:bidi="ru-RU"/>
        </w:rPr>
        <w:t>300 (трехсот) километров в одном направлении –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В 2026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lastRenderedPageBreak/>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A43CD7">
        <w:rPr>
          <w:bCs/>
          <w:color w:val="000000"/>
          <w:spacing w:val="0"/>
        </w:rPr>
        <w:t>саночистка</w:t>
      </w:r>
      <w:proofErr w:type="spellEnd"/>
      <w:r w:rsidRPr="00A43CD7">
        <w:rPr>
          <w:bCs/>
          <w:color w:val="000000"/>
          <w:spacing w:val="0"/>
        </w:rPr>
        <w:t>).</w:t>
      </w:r>
    </w:p>
    <w:p w:rsidR="00A43CD7" w:rsidRPr="00A43CD7" w:rsidRDefault="00A43CD7" w:rsidP="00A43CD7">
      <w:pPr>
        <w:ind w:firstLine="709"/>
        <w:jc w:val="both"/>
        <w:rPr>
          <w:color w:val="000000"/>
          <w:spacing w:val="0"/>
        </w:rPr>
      </w:pPr>
      <w:r w:rsidRPr="00A43CD7">
        <w:rPr>
          <w:color w:val="000000"/>
          <w:spacing w:val="0"/>
        </w:rPr>
        <w:t>7. 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1,45 рубля Приднестровской Молдавской Республики за 1 куб. м услуги по водоотведению (канализации).</w:t>
      </w:r>
    </w:p>
    <w:p w:rsidR="00A43CD7" w:rsidRPr="00A43CD7" w:rsidRDefault="00A43CD7" w:rsidP="00A43CD7">
      <w:pPr>
        <w:ind w:firstLine="709"/>
        <w:jc w:val="both"/>
        <w:rPr>
          <w:color w:val="000000"/>
          <w:spacing w:val="0"/>
        </w:rPr>
      </w:pPr>
      <w:r w:rsidRPr="00A43CD7">
        <w:rPr>
          <w:color w:val="000000"/>
          <w:spacing w:val="0"/>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A43CD7" w:rsidRPr="00A43CD7" w:rsidRDefault="00A43CD7" w:rsidP="00A43CD7">
      <w:pPr>
        <w:ind w:firstLine="709"/>
        <w:jc w:val="both"/>
        <w:rPr>
          <w:color w:val="000000"/>
          <w:spacing w:val="0"/>
        </w:rPr>
      </w:pPr>
      <w:r w:rsidRPr="00A43CD7">
        <w:rPr>
          <w:color w:val="000000"/>
          <w:spacing w:val="0"/>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A43CD7" w:rsidRPr="00A43CD7" w:rsidRDefault="00A43CD7" w:rsidP="00A43CD7">
      <w:pPr>
        <w:ind w:firstLine="709"/>
        <w:jc w:val="both"/>
        <w:rPr>
          <w:color w:val="000000"/>
          <w:spacing w:val="0"/>
        </w:rPr>
      </w:pPr>
      <w:r w:rsidRPr="00A43CD7">
        <w:rPr>
          <w:color w:val="000000"/>
          <w:spacing w:val="0"/>
        </w:rPr>
        <w:t>Государственная поддержка, определенная в соответствии с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A43CD7" w:rsidRPr="00A43CD7" w:rsidRDefault="00A43CD7" w:rsidP="00A43CD7">
      <w:pPr>
        <w:shd w:val="clear" w:color="auto" w:fill="FFFFFF"/>
        <w:ind w:firstLine="709"/>
        <w:jc w:val="both"/>
        <w:rPr>
          <w:bCs/>
          <w:color w:val="000000"/>
          <w:spacing w:val="0"/>
        </w:rPr>
      </w:pPr>
      <w:r w:rsidRPr="00A43CD7">
        <w:rPr>
          <w:color w:val="000000"/>
          <w:spacing w:val="0"/>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r w:rsidRPr="00A43CD7">
        <w:rPr>
          <w:bCs/>
          <w:color w:val="000000"/>
          <w:spacing w:val="0"/>
        </w:rPr>
        <w:t>.</w:t>
      </w:r>
    </w:p>
    <w:p w:rsidR="00A43CD7" w:rsidRPr="00A43CD7" w:rsidRDefault="00A43CD7" w:rsidP="00A43CD7">
      <w:pPr>
        <w:ind w:firstLine="709"/>
        <w:jc w:val="both"/>
        <w:rPr>
          <w:bCs/>
          <w:color w:val="000000"/>
          <w:spacing w:val="0"/>
        </w:rPr>
      </w:pPr>
      <w:r w:rsidRPr="00A43CD7">
        <w:rPr>
          <w:color w:val="000000"/>
          <w:spacing w:val="0"/>
        </w:rPr>
        <w:t xml:space="preserve">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w:t>
      </w:r>
      <w:r w:rsidRPr="00A43CD7">
        <w:rPr>
          <w:color w:val="000000"/>
          <w:spacing w:val="0"/>
        </w:rPr>
        <w:lastRenderedPageBreak/>
        <w:t>предоставляются гражданам Приднестровской Молдавской Республики, а также лицам, имеющим статус беженца.</w:t>
      </w:r>
    </w:p>
    <w:p w:rsidR="00A43CD7" w:rsidRDefault="00A43CD7" w:rsidP="00A43CD7">
      <w:pPr>
        <w:ind w:firstLine="709"/>
        <w:jc w:val="both"/>
        <w:rPr>
          <w:bCs/>
          <w:color w:val="000000"/>
          <w:spacing w:val="0"/>
        </w:rPr>
      </w:pPr>
    </w:p>
    <w:p w:rsidR="00E473BE" w:rsidRPr="00A43CD7" w:rsidRDefault="00E473BE"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E473BE">
        <w:rPr>
          <w:b/>
          <w:bCs/>
          <w:spacing w:val="0"/>
        </w:rPr>
        <w:t>5</w:t>
      </w:r>
      <w:r w:rsidRPr="00A43CD7">
        <w:rPr>
          <w:b/>
          <w:bCs/>
          <w:spacing w:val="0"/>
        </w:rPr>
        <w:t>.</w:t>
      </w:r>
    </w:p>
    <w:p w:rsidR="00A43CD7" w:rsidRPr="00A43CD7" w:rsidRDefault="00A43CD7" w:rsidP="00A43CD7">
      <w:pPr>
        <w:ind w:firstLine="709"/>
        <w:jc w:val="both"/>
        <w:rPr>
          <w:color w:val="000000"/>
          <w:spacing w:val="0"/>
        </w:rPr>
      </w:pPr>
      <w:r w:rsidRPr="00A43CD7">
        <w:rPr>
          <w:bCs/>
          <w:spacing w:val="0"/>
        </w:rPr>
        <w:t xml:space="preserve">1. В </w:t>
      </w:r>
      <w:r w:rsidRPr="00A43CD7">
        <w:rPr>
          <w:color w:val="000000"/>
          <w:spacing w:val="0"/>
        </w:rPr>
        <w:t>2026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A43CD7" w:rsidRPr="00A43CD7" w:rsidRDefault="00A43CD7" w:rsidP="00A43CD7">
      <w:pPr>
        <w:ind w:firstLine="709"/>
        <w:jc w:val="both"/>
        <w:rPr>
          <w:color w:val="000000"/>
          <w:spacing w:val="0"/>
        </w:rPr>
      </w:pPr>
      <w:r w:rsidRPr="00A43CD7">
        <w:rPr>
          <w:color w:val="000000"/>
          <w:spacing w:val="0"/>
        </w:rPr>
        <w:t>а) гражданам Приднестровской Молдавской Республики, проходившим военную службу:</w:t>
      </w:r>
    </w:p>
    <w:p w:rsidR="00A43CD7" w:rsidRPr="00A43CD7" w:rsidRDefault="00A43CD7" w:rsidP="00A43CD7">
      <w:pPr>
        <w:ind w:firstLine="709"/>
        <w:jc w:val="both"/>
        <w:rPr>
          <w:color w:val="000000"/>
          <w:spacing w:val="0"/>
        </w:rPr>
      </w:pPr>
      <w:r w:rsidRPr="00A43CD7">
        <w:rPr>
          <w:color w:val="000000"/>
          <w:spacing w:val="0"/>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A43CD7" w:rsidRPr="00A43CD7" w:rsidRDefault="00A43CD7" w:rsidP="00A43CD7">
      <w:pPr>
        <w:ind w:firstLine="709"/>
        <w:jc w:val="both"/>
        <w:rPr>
          <w:color w:val="000000"/>
          <w:spacing w:val="0"/>
        </w:rPr>
      </w:pPr>
      <w:r w:rsidRPr="00A43CD7">
        <w:rPr>
          <w:color w:val="000000"/>
          <w:spacing w:val="0"/>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A43CD7" w:rsidRPr="00A43CD7" w:rsidRDefault="00A43CD7" w:rsidP="00A43CD7">
      <w:pPr>
        <w:ind w:firstLine="709"/>
        <w:jc w:val="both"/>
        <w:rPr>
          <w:color w:val="000000"/>
          <w:spacing w:val="0"/>
        </w:rPr>
      </w:pPr>
      <w:r w:rsidRPr="00A43CD7">
        <w:rPr>
          <w:color w:val="000000"/>
          <w:spacing w:val="0"/>
        </w:rPr>
        <w:t>б) сотрудникам Следственного комитета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A43CD7" w:rsidRPr="00A43CD7" w:rsidRDefault="00A43CD7" w:rsidP="00A43CD7">
      <w:pPr>
        <w:ind w:firstLine="709"/>
        <w:jc w:val="both"/>
        <w:rPr>
          <w:color w:val="000000"/>
          <w:spacing w:val="0"/>
        </w:rPr>
      </w:pPr>
      <w:r w:rsidRPr="00A43CD7">
        <w:rPr>
          <w:color w:val="000000"/>
          <w:spacing w:val="0"/>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A43CD7" w:rsidRPr="00A43CD7" w:rsidRDefault="00A43CD7" w:rsidP="00A43CD7">
      <w:pPr>
        <w:ind w:firstLine="709"/>
        <w:jc w:val="both"/>
        <w:rPr>
          <w:color w:val="000000"/>
          <w:spacing w:val="0"/>
        </w:rPr>
      </w:pPr>
      <w:r w:rsidRPr="00A43CD7">
        <w:rPr>
          <w:color w:val="000000"/>
          <w:spacing w:val="0"/>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A43CD7" w:rsidRPr="00A43CD7" w:rsidRDefault="00A43CD7" w:rsidP="00A43CD7">
      <w:pPr>
        <w:ind w:firstLine="709"/>
        <w:jc w:val="both"/>
        <w:rPr>
          <w:color w:val="000000"/>
          <w:spacing w:val="0"/>
        </w:rPr>
      </w:pPr>
      <w:r w:rsidRPr="00A43CD7">
        <w:rPr>
          <w:color w:val="000000"/>
          <w:spacing w:val="0"/>
        </w:rPr>
        <w:t xml:space="preserve">2. Ограничения, установленные частью первой пункта 1 настоящей статьи, не распространяются на выплаты при увольнении по состоянию </w:t>
      </w:r>
      <w:r w:rsidRPr="00A43CD7">
        <w:rPr>
          <w:color w:val="000000"/>
          <w:spacing w:val="0"/>
        </w:rPr>
        <w:lastRenderedPageBreak/>
        <w:t>здоровья вследствие заболевания, полученного в связи с исполнением служебных обязанностей.</w:t>
      </w:r>
    </w:p>
    <w:p w:rsidR="00A43CD7" w:rsidRDefault="00A43CD7" w:rsidP="00A43CD7">
      <w:pPr>
        <w:ind w:firstLine="709"/>
        <w:jc w:val="both"/>
        <w:rPr>
          <w:bCs/>
          <w:spacing w:val="0"/>
        </w:rPr>
      </w:pPr>
    </w:p>
    <w:p w:rsidR="002D3440" w:rsidRPr="00A43CD7" w:rsidRDefault="002D3440"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6</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1. В 2026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A43CD7" w:rsidRPr="00A43CD7" w:rsidRDefault="00A43CD7" w:rsidP="00A43CD7">
      <w:pPr>
        <w:ind w:firstLine="709"/>
        <w:jc w:val="both"/>
        <w:rPr>
          <w:rFonts w:eastAsia="Calibri"/>
          <w:bCs/>
          <w:spacing w:val="0"/>
        </w:rPr>
      </w:pPr>
      <w:r w:rsidRPr="00A43CD7">
        <w:rPr>
          <w:rFonts w:eastAsia="Calibri"/>
          <w:bCs/>
          <w:spacing w:val="0"/>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A43CD7" w:rsidRPr="00A43CD7" w:rsidRDefault="00A43CD7" w:rsidP="00A43CD7">
      <w:pPr>
        <w:ind w:firstLine="709"/>
        <w:jc w:val="both"/>
        <w:rPr>
          <w:rFonts w:eastAsia="Calibri"/>
          <w:bCs/>
          <w:spacing w:val="0"/>
        </w:rPr>
      </w:pPr>
      <w:r w:rsidRPr="00A43CD7">
        <w:rPr>
          <w:rFonts w:eastAsia="Calibri"/>
          <w:bCs/>
          <w:spacing w:val="0"/>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bCs/>
          <w:spacing w:val="0"/>
        </w:rPr>
        <w:t>б) лица, понесшие ущерб в результате смерти потерпевшего (кормильца), а именно:</w:t>
      </w:r>
    </w:p>
    <w:p w:rsidR="00A43CD7" w:rsidRPr="00A43CD7" w:rsidRDefault="00A43CD7" w:rsidP="00A43CD7">
      <w:pPr>
        <w:ind w:firstLine="709"/>
        <w:jc w:val="both"/>
        <w:rPr>
          <w:rFonts w:eastAsia="Calibri"/>
          <w:bCs/>
          <w:spacing w:val="0"/>
        </w:rPr>
      </w:pPr>
      <w:r w:rsidRPr="00A43CD7">
        <w:rPr>
          <w:rFonts w:eastAsia="Calibri"/>
          <w:bCs/>
          <w:spacing w:val="0"/>
        </w:rPr>
        <w:t>1) нетрудоспособные лица, состоявшие на иждивении умершего или имевшие ко дню его смерти право на получение от него содержания;</w:t>
      </w:r>
    </w:p>
    <w:p w:rsidR="00A43CD7" w:rsidRPr="00A43CD7" w:rsidRDefault="00A43CD7" w:rsidP="00A43CD7">
      <w:pPr>
        <w:ind w:firstLine="709"/>
        <w:jc w:val="both"/>
        <w:rPr>
          <w:rFonts w:eastAsia="Calibri"/>
          <w:bCs/>
          <w:spacing w:val="0"/>
        </w:rPr>
      </w:pPr>
      <w:r w:rsidRPr="00A43CD7">
        <w:rPr>
          <w:rFonts w:eastAsia="Calibri"/>
          <w:bCs/>
          <w:spacing w:val="0"/>
        </w:rPr>
        <w:t>2) дети умершего, родившиеся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A43CD7" w:rsidRPr="00A43CD7" w:rsidRDefault="00A43CD7" w:rsidP="00A43CD7">
      <w:pPr>
        <w:ind w:firstLine="709"/>
        <w:jc w:val="both"/>
        <w:rPr>
          <w:rFonts w:eastAsia="Calibri"/>
          <w:bCs/>
          <w:spacing w:val="0"/>
        </w:rPr>
      </w:pPr>
      <w:r w:rsidRPr="00A43CD7">
        <w:rPr>
          <w:rFonts w:eastAsia="Calibri"/>
          <w:bCs/>
          <w:spacing w:val="0"/>
        </w:rPr>
        <w:t>4) лица, состоявшие на иждивении умершего и ставшие нетрудоспособными в течение 5 (пяти) лет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43CD7" w:rsidRPr="00A43CD7" w:rsidRDefault="00A43CD7" w:rsidP="00A43CD7">
      <w:pPr>
        <w:ind w:firstLine="709"/>
        <w:jc w:val="both"/>
        <w:rPr>
          <w:rFonts w:eastAsia="Calibri"/>
          <w:bCs/>
          <w:spacing w:val="0"/>
        </w:rPr>
      </w:pPr>
      <w:r w:rsidRPr="00A43CD7">
        <w:rPr>
          <w:rFonts w:eastAsia="Calibri"/>
          <w:bCs/>
          <w:spacing w:val="0"/>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A43CD7" w:rsidRPr="00A43CD7" w:rsidRDefault="00A43CD7" w:rsidP="00A43CD7">
      <w:pPr>
        <w:ind w:firstLine="709"/>
        <w:jc w:val="both"/>
        <w:rPr>
          <w:rFonts w:eastAsia="Calibri"/>
          <w:bCs/>
          <w:spacing w:val="0"/>
        </w:rPr>
      </w:pPr>
      <w:r w:rsidRPr="00A43CD7">
        <w:rPr>
          <w:rFonts w:eastAsia="Calibri"/>
          <w:bCs/>
          <w:spacing w:val="0"/>
        </w:rPr>
        <w:lastRenderedPageBreak/>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p>
    <w:p w:rsidR="002D3440" w:rsidRDefault="002D3440" w:rsidP="00A43CD7">
      <w:pPr>
        <w:ind w:firstLine="709"/>
        <w:jc w:val="both"/>
        <w:rPr>
          <w:b/>
          <w:bCs/>
          <w:spacing w:val="0"/>
        </w:rPr>
      </w:pPr>
    </w:p>
    <w:p w:rsidR="002D3440" w:rsidRDefault="002D3440"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7</w:t>
      </w:r>
      <w:r w:rsidRPr="00A43CD7">
        <w:rPr>
          <w:b/>
          <w:bCs/>
          <w:spacing w:val="0"/>
        </w:rPr>
        <w:t>.</w:t>
      </w:r>
    </w:p>
    <w:p w:rsidR="00A43CD7" w:rsidRPr="00A43CD7" w:rsidRDefault="00A43CD7" w:rsidP="00A43CD7">
      <w:pPr>
        <w:ind w:firstLine="709"/>
        <w:jc w:val="both"/>
        <w:rPr>
          <w:color w:val="000000"/>
          <w:spacing w:val="0"/>
        </w:rPr>
      </w:pPr>
      <w:r w:rsidRPr="00A43CD7">
        <w:rPr>
          <w:color w:val="000000"/>
          <w:spacing w:val="0"/>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A43CD7">
        <w:rPr>
          <w:color w:val="000000"/>
          <w:spacing w:val="0"/>
        </w:rPr>
        <w:t>Днестровск</w:t>
      </w:r>
      <w:proofErr w:type="spellEnd"/>
      <w:r w:rsidRPr="00A43CD7">
        <w:rPr>
          <w:color w:val="000000"/>
          <w:spacing w:val="0"/>
        </w:rPr>
        <w:t>, Бендеры</w:t>
      </w:r>
      <w:r w:rsidR="007F2345" w:rsidRPr="007F2345">
        <w:rPr>
          <w:color w:val="000000"/>
          <w:spacing w:val="0"/>
        </w:rPr>
        <w:t xml:space="preserve"> </w:t>
      </w:r>
      <w:r w:rsidR="007F2345">
        <w:rPr>
          <w:color w:val="000000"/>
          <w:spacing w:val="0"/>
        </w:rPr>
        <w:t>и</w:t>
      </w:r>
      <w:r w:rsidRPr="00A43CD7">
        <w:rPr>
          <w:color w:val="000000"/>
          <w:spacing w:val="0"/>
        </w:rPr>
        <w:t xml:space="preserve"> районов</w:t>
      </w:r>
      <w:r w:rsidR="007F2345" w:rsidRPr="007F2345">
        <w:rPr>
          <w:color w:val="000000"/>
          <w:spacing w:val="0"/>
        </w:rPr>
        <w:t xml:space="preserve"> </w:t>
      </w:r>
      <w:r w:rsidR="007F2345">
        <w:rPr>
          <w:color w:val="000000"/>
          <w:spacing w:val="0"/>
        </w:rPr>
        <w:t>Приднестровской Молдавской Республики</w:t>
      </w:r>
      <w:r w:rsidRPr="00A43CD7">
        <w:rPr>
          <w:color w:val="000000"/>
          <w:spacing w:val="0"/>
        </w:rPr>
        <w:t xml:space="preserve">, реализовавших пилотный проект в </w:t>
      </w:r>
      <w:r w:rsidRPr="00A43CD7">
        <w:rPr>
          <w:spacing w:val="0"/>
        </w:rPr>
        <w:t xml:space="preserve">2017–2025 </w:t>
      </w:r>
      <w:r w:rsidRPr="00A43CD7">
        <w:rPr>
          <w:color w:val="000000"/>
          <w:spacing w:val="0"/>
        </w:rPr>
        <w:t xml:space="preserve">годах, продолжить реализацию пилотного проекта </w:t>
      </w:r>
      <w:r w:rsidR="007F2345">
        <w:rPr>
          <w:color w:val="000000"/>
          <w:spacing w:val="0"/>
        </w:rPr>
        <w:br/>
      </w:r>
      <w:r w:rsidRPr="00A43CD7">
        <w:rPr>
          <w:color w:val="000000"/>
          <w:spacing w:val="0"/>
        </w:rPr>
        <w:t>в 2026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A43CD7" w:rsidRPr="00A43CD7" w:rsidRDefault="00A43CD7" w:rsidP="00A43CD7">
      <w:pPr>
        <w:ind w:firstLine="709"/>
        <w:jc w:val="both"/>
        <w:rPr>
          <w:color w:val="000000"/>
          <w:spacing w:val="0"/>
        </w:rPr>
      </w:pPr>
      <w:r w:rsidRPr="00A43CD7">
        <w:rPr>
          <w:color w:val="000000"/>
          <w:spacing w:val="0"/>
        </w:rPr>
        <w:t xml:space="preserve">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2026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A43CD7" w:rsidRPr="00A43CD7" w:rsidRDefault="00A43CD7" w:rsidP="00A43CD7">
      <w:pPr>
        <w:ind w:firstLine="709"/>
        <w:jc w:val="both"/>
        <w:rPr>
          <w:color w:val="000000"/>
          <w:spacing w:val="0"/>
        </w:rPr>
      </w:pPr>
      <w:r w:rsidRPr="00A43CD7">
        <w:rPr>
          <w:color w:val="000000"/>
          <w:spacing w:val="0"/>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A43CD7" w:rsidRPr="00A43CD7" w:rsidRDefault="00A43CD7" w:rsidP="00A43CD7">
      <w:pPr>
        <w:ind w:firstLine="709"/>
        <w:jc w:val="both"/>
        <w:rPr>
          <w:color w:val="000000"/>
          <w:spacing w:val="0"/>
        </w:rPr>
      </w:pPr>
      <w:r w:rsidRPr="00A43CD7">
        <w:rPr>
          <w:color w:val="000000"/>
          <w:spacing w:val="0"/>
        </w:rPr>
        <w:lastRenderedPageBreak/>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A43CD7" w:rsidRPr="00A43CD7" w:rsidRDefault="00A43CD7" w:rsidP="00A43CD7">
      <w:pPr>
        <w:ind w:firstLine="709"/>
        <w:jc w:val="both"/>
        <w:rPr>
          <w:color w:val="000000"/>
          <w:spacing w:val="0"/>
        </w:rPr>
      </w:pPr>
      <w:r w:rsidRPr="00A43CD7">
        <w:rPr>
          <w:color w:val="000000"/>
          <w:spacing w:val="0"/>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A43CD7" w:rsidRPr="00A43CD7" w:rsidRDefault="00A43CD7" w:rsidP="00A43CD7">
      <w:pPr>
        <w:ind w:firstLine="709"/>
        <w:jc w:val="both"/>
        <w:rPr>
          <w:color w:val="000000"/>
          <w:spacing w:val="0"/>
        </w:rPr>
      </w:pPr>
      <w:r w:rsidRPr="00A43CD7">
        <w:rPr>
          <w:color w:val="000000"/>
          <w:spacing w:val="0"/>
        </w:rPr>
        <w:t xml:space="preserve">6. В случае принятия органами и учреждениями, указанными </w:t>
      </w:r>
      <w:r w:rsidRPr="00A43CD7">
        <w:rPr>
          <w:color w:val="000000"/>
          <w:spacing w:val="0"/>
        </w:rPr>
        <w:br/>
        <w:t>в пунктах 1, 2 настоящей статьи, решения о выходе из пилотного проекта в течение 2026 года повторный переход на пилотный проект в течение текущего финансового года не допускается.</w:t>
      </w:r>
    </w:p>
    <w:p w:rsidR="00A43CD7" w:rsidRPr="00A43CD7" w:rsidRDefault="00A43CD7" w:rsidP="00A43CD7">
      <w:pPr>
        <w:ind w:firstLine="709"/>
        <w:jc w:val="both"/>
        <w:rPr>
          <w:color w:val="000000"/>
          <w:spacing w:val="0"/>
        </w:rPr>
      </w:pPr>
      <w:r w:rsidRPr="00A43CD7">
        <w:rPr>
          <w:color w:val="000000"/>
          <w:spacing w:val="0"/>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w:t>
      </w:r>
      <w:r w:rsidRPr="00A43CD7">
        <w:rPr>
          <w:color w:val="000000"/>
          <w:spacing w:val="0"/>
        </w:rPr>
        <w:lastRenderedPageBreak/>
        <w:t xml:space="preserve">нормативными правовыми актами Приднестровской Молдавской Республики, регулирующими оплату труда работников (сотрудников). </w:t>
      </w:r>
    </w:p>
    <w:p w:rsidR="00A43CD7" w:rsidRPr="00A43CD7" w:rsidRDefault="00A43CD7" w:rsidP="00A43CD7">
      <w:pPr>
        <w:ind w:firstLine="709"/>
        <w:jc w:val="both"/>
        <w:rPr>
          <w:color w:val="000000"/>
          <w:spacing w:val="0"/>
        </w:rPr>
      </w:pPr>
      <w:r w:rsidRPr="00A43CD7">
        <w:rPr>
          <w:color w:val="000000"/>
          <w:spacing w:val="0"/>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A43CD7" w:rsidRPr="00A43CD7" w:rsidRDefault="00A43CD7" w:rsidP="00A43CD7">
      <w:pPr>
        <w:shd w:val="clear" w:color="auto" w:fill="FFFFFF"/>
        <w:ind w:firstLine="709"/>
        <w:jc w:val="both"/>
        <w:rPr>
          <w:color w:val="000000"/>
          <w:spacing w:val="0"/>
        </w:rPr>
      </w:pPr>
      <w:r w:rsidRPr="00A43CD7">
        <w:rPr>
          <w:color w:val="000000"/>
          <w:spacing w:val="0"/>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w:t>
      </w:r>
      <w:r w:rsidR="002D3440">
        <w:rPr>
          <w:color w:val="000000"/>
          <w:spacing w:val="0"/>
        </w:rPr>
        <w:t>и</w:t>
      </w:r>
      <w:r w:rsidRPr="00A43CD7">
        <w:rPr>
          <w:color w:val="000000"/>
          <w:spacing w:val="0"/>
        </w:rPr>
        <w:t>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A43CD7" w:rsidRPr="00A43CD7" w:rsidRDefault="00A43CD7" w:rsidP="00A43CD7">
      <w:pPr>
        <w:ind w:firstLine="709"/>
        <w:jc w:val="both"/>
        <w:rPr>
          <w:color w:val="000000"/>
          <w:spacing w:val="0"/>
        </w:rPr>
      </w:pPr>
      <w:r w:rsidRPr="00A43CD7">
        <w:rPr>
          <w:color w:val="000000"/>
          <w:spacing w:val="0"/>
        </w:rPr>
        <w:t>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не может превышать предел 2 300 РУ МЗП</w:t>
      </w:r>
      <w:r w:rsidR="00A10102">
        <w:rPr>
          <w:color w:val="000000"/>
          <w:spacing w:val="0"/>
        </w:rPr>
        <w:t xml:space="preserve"> </w:t>
      </w:r>
      <w:r w:rsidR="00A10102" w:rsidRPr="00A10102">
        <w:rPr>
          <w:rFonts w:eastAsiaTheme="minorHAnsi"/>
          <w:kern w:val="2"/>
          <w:lang w:eastAsia="en-US"/>
          <w14:ligatures w14:val="standardContextual"/>
        </w:rPr>
        <w:t>в месяц (без учета компенсации за неиспользованный отпуск)</w:t>
      </w:r>
      <w:r w:rsidRPr="00A43CD7">
        <w:rPr>
          <w:color w:val="000000"/>
          <w:spacing w:val="0"/>
        </w:rPr>
        <w:t>, за исключением случаев, предусмотренных частью пятой настоящего пункта.</w:t>
      </w:r>
    </w:p>
    <w:p w:rsidR="00A43CD7" w:rsidRPr="00A43CD7" w:rsidRDefault="00A43CD7" w:rsidP="00A43CD7">
      <w:pPr>
        <w:ind w:firstLine="709"/>
        <w:jc w:val="both"/>
        <w:rPr>
          <w:color w:val="000000"/>
          <w:spacing w:val="0"/>
        </w:rPr>
      </w:pPr>
      <w:r w:rsidRPr="00A43CD7">
        <w:rPr>
          <w:color w:val="000000"/>
          <w:spacing w:val="0"/>
        </w:rPr>
        <w:t xml:space="preserve">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w:t>
      </w:r>
      <w:r w:rsidRPr="00A43CD7">
        <w:rPr>
          <w:color w:val="000000"/>
          <w:spacing w:val="0"/>
        </w:rPr>
        <w:lastRenderedPageBreak/>
        <w:t>учреждений, включая стимулирующие доплаты (надбавки), установленного частью четвертой настоящего пункта.</w:t>
      </w:r>
    </w:p>
    <w:p w:rsidR="00A43CD7" w:rsidRPr="00A43CD7" w:rsidRDefault="00A43CD7" w:rsidP="00A43CD7">
      <w:pPr>
        <w:ind w:firstLine="709"/>
        <w:jc w:val="both"/>
        <w:rPr>
          <w:bCs/>
          <w:color w:val="000000"/>
          <w:spacing w:val="0"/>
        </w:rPr>
      </w:pPr>
      <w:r w:rsidRPr="00A43CD7">
        <w:rPr>
          <w:color w:val="000000"/>
          <w:spacing w:val="0"/>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2026 году размер 1 РУ МЗП в сумме 8,1 рубля</w:t>
      </w:r>
      <w:r w:rsidRPr="00A43CD7">
        <w:rPr>
          <w:bCs/>
          <w:color w:val="000000"/>
          <w:spacing w:val="0"/>
        </w:rPr>
        <w:t>.</w:t>
      </w:r>
    </w:p>
    <w:p w:rsidR="00A43CD7" w:rsidRDefault="00A43CD7" w:rsidP="00A43CD7">
      <w:pPr>
        <w:ind w:firstLine="709"/>
        <w:jc w:val="both"/>
        <w:rPr>
          <w:bCs/>
          <w:color w:val="000000"/>
          <w:spacing w:val="0"/>
        </w:rPr>
      </w:pPr>
    </w:p>
    <w:p w:rsidR="002D3440" w:rsidRDefault="002D3440" w:rsidP="00A43CD7">
      <w:pPr>
        <w:ind w:firstLine="709"/>
        <w:jc w:val="both"/>
        <w:rPr>
          <w:bCs/>
          <w:color w:val="000000"/>
          <w:spacing w:val="0"/>
        </w:rPr>
      </w:pPr>
    </w:p>
    <w:p w:rsidR="002D3440" w:rsidRPr="00A43CD7" w:rsidRDefault="002D3440"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8</w:t>
      </w:r>
      <w:r w:rsidRPr="00A43CD7">
        <w:rPr>
          <w:b/>
          <w:bCs/>
          <w:spacing w:val="0"/>
        </w:rPr>
        <w:t>.</w:t>
      </w:r>
    </w:p>
    <w:p w:rsidR="00A43CD7" w:rsidRPr="00A43CD7" w:rsidRDefault="00A43CD7" w:rsidP="00A43CD7">
      <w:pPr>
        <w:ind w:firstLine="709"/>
        <w:jc w:val="both"/>
        <w:rPr>
          <w:color w:val="000000"/>
          <w:spacing w:val="0"/>
        </w:rPr>
      </w:pPr>
      <w:r w:rsidRPr="00A43CD7">
        <w:rPr>
          <w:rFonts w:eastAsia="Calibri"/>
          <w:color w:val="000000"/>
          <w:spacing w:val="0"/>
        </w:rPr>
        <w:t>Суммарный размер начисленной заработной платы р</w:t>
      </w:r>
      <w:r w:rsidRPr="00A43CD7">
        <w:rPr>
          <w:bCs/>
          <w:color w:val="000000"/>
          <w:spacing w:val="0"/>
        </w:rPr>
        <w:t xml:space="preserve">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w:t>
      </w:r>
      <w:r w:rsidRPr="00A43CD7">
        <w:rPr>
          <w:bCs/>
          <w:spacing w:val="0"/>
        </w:rPr>
        <w:t>статьей 5</w:t>
      </w:r>
      <w:r w:rsidR="00E749FF" w:rsidRPr="00E749FF">
        <w:rPr>
          <w:bCs/>
          <w:spacing w:val="0"/>
        </w:rPr>
        <w:t>7</w:t>
      </w:r>
      <w:r w:rsidRPr="00A43CD7">
        <w:rPr>
          <w:bCs/>
          <w:spacing w:val="0"/>
        </w:rPr>
        <w:t xml:space="preserve"> </w:t>
      </w:r>
      <w:r w:rsidRPr="00A43CD7">
        <w:rPr>
          <w:bCs/>
          <w:color w:val="000000"/>
          <w:spacing w:val="0"/>
        </w:rPr>
        <w:t xml:space="preserve">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A43CD7">
        <w:rPr>
          <w:color w:val="000000"/>
          <w:spacing w:val="0"/>
        </w:rPr>
        <w:t xml:space="preserve">МРОТ, </w:t>
      </w:r>
      <w:r w:rsidRPr="00A43CD7">
        <w:rPr>
          <w:bCs/>
          <w:color w:val="000000"/>
          <w:spacing w:val="0"/>
        </w:rPr>
        <w:t xml:space="preserve">размер которого </w:t>
      </w:r>
      <w:r w:rsidRPr="00A43CD7">
        <w:rPr>
          <w:color w:val="000000"/>
          <w:spacing w:val="0"/>
        </w:rPr>
        <w:t xml:space="preserve">утвержден частью второй </w:t>
      </w:r>
      <w:r w:rsidRPr="00A43CD7">
        <w:rPr>
          <w:spacing w:val="0"/>
        </w:rPr>
        <w:t xml:space="preserve">пункта 5 статьи </w:t>
      </w:r>
      <w:r w:rsidR="00E749FF" w:rsidRPr="00E749FF">
        <w:rPr>
          <w:spacing w:val="0"/>
        </w:rPr>
        <w:t>4</w:t>
      </w:r>
      <w:r w:rsidR="00F02FD9" w:rsidRPr="00F02FD9">
        <w:rPr>
          <w:spacing w:val="0"/>
        </w:rPr>
        <w:t>8</w:t>
      </w:r>
      <w:r w:rsidRPr="00A43CD7">
        <w:rPr>
          <w:spacing w:val="0"/>
        </w:rPr>
        <w:t xml:space="preserve"> </w:t>
      </w:r>
      <w:r w:rsidRPr="00A43CD7">
        <w:rPr>
          <w:color w:val="000000"/>
          <w:spacing w:val="0"/>
        </w:rPr>
        <w:t>настоящего Закона.</w:t>
      </w:r>
    </w:p>
    <w:p w:rsidR="00A10102" w:rsidRPr="00A43CD7" w:rsidRDefault="00A10102"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5</w:t>
      </w:r>
      <w:r w:rsidR="002D3440">
        <w:rPr>
          <w:b/>
          <w:bCs/>
          <w:color w:val="000000"/>
          <w:spacing w:val="0"/>
        </w:rPr>
        <w:t>9</w:t>
      </w:r>
      <w:r w:rsidRPr="00A43CD7">
        <w:rPr>
          <w:b/>
          <w:bCs/>
          <w:color w:val="000000"/>
          <w:spacing w:val="0"/>
        </w:rPr>
        <w:t>.</w:t>
      </w:r>
    </w:p>
    <w:p w:rsidR="00A43CD7" w:rsidRPr="00A43CD7" w:rsidRDefault="00A43CD7" w:rsidP="00A43CD7">
      <w:pPr>
        <w:ind w:firstLine="709"/>
        <w:jc w:val="both"/>
        <w:rPr>
          <w:bCs/>
          <w:spacing w:val="0"/>
        </w:rPr>
      </w:pPr>
      <w:r w:rsidRPr="00A43CD7">
        <w:rPr>
          <w:bCs/>
          <w:spacing w:val="0"/>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A43CD7" w:rsidRPr="00A43CD7" w:rsidRDefault="00A43CD7" w:rsidP="00A43CD7">
      <w:pPr>
        <w:ind w:firstLine="709"/>
        <w:jc w:val="both"/>
        <w:rPr>
          <w:bCs/>
          <w:spacing w:val="0"/>
        </w:rPr>
      </w:pPr>
      <w:r w:rsidRPr="00A43CD7">
        <w:rPr>
          <w:bCs/>
          <w:spacing w:val="0"/>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A10102" w:rsidRPr="00A10102" w:rsidRDefault="00A10102" w:rsidP="00A10102">
      <w:pPr>
        <w:ind w:firstLine="709"/>
        <w:jc w:val="both"/>
        <w:rPr>
          <w:bCs/>
          <w:spacing w:val="0"/>
        </w:rPr>
      </w:pPr>
      <w:r w:rsidRPr="00A10102">
        <w:rPr>
          <w:bCs/>
          <w:spacing w:val="0"/>
        </w:rPr>
        <w:t>Во изменение законодательства Приднестровской Молдавской Республики в 2026 году установление Советами народных депутатов городов (районов) и предоставление дополнительных льгот по местным налогам и сборам, не предусмотренных законами Приднестровской Молдавской Республики, не осуществляются</w:t>
      </w:r>
      <w:r>
        <w:rPr>
          <w:bCs/>
          <w:spacing w:val="0"/>
        </w:rPr>
        <w:t>.</w:t>
      </w:r>
    </w:p>
    <w:p w:rsid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6</w:t>
      </w:r>
      <w:r w:rsidR="002D3440">
        <w:rPr>
          <w:b/>
          <w:bCs/>
          <w:spacing w:val="0"/>
        </w:rPr>
        <w:t>0</w:t>
      </w:r>
      <w:r w:rsidRPr="00A43CD7">
        <w:rPr>
          <w:b/>
          <w:bCs/>
          <w:spacing w:val="0"/>
        </w:rPr>
        <w:t>.</w:t>
      </w:r>
    </w:p>
    <w:p w:rsidR="00A43CD7" w:rsidRPr="00A43CD7" w:rsidRDefault="00A43CD7" w:rsidP="00A43CD7">
      <w:pPr>
        <w:ind w:firstLine="709"/>
        <w:jc w:val="both"/>
        <w:rPr>
          <w:color w:val="000000"/>
          <w:spacing w:val="0"/>
        </w:rPr>
      </w:pPr>
      <w:r w:rsidRPr="00A43CD7">
        <w:rPr>
          <w:bCs/>
          <w:spacing w:val="0"/>
        </w:rPr>
        <w:t>Настоящий Закон вступает в силу с 1 января 2026 года.</w:t>
      </w:r>
    </w:p>
    <w:p w:rsidR="00C1630A" w:rsidRPr="001C4471" w:rsidRDefault="00C1630A" w:rsidP="00A43CD7">
      <w:pPr>
        <w:ind w:firstLine="709"/>
        <w:jc w:val="both"/>
        <w:rPr>
          <w:spacing w:val="0"/>
        </w:rPr>
      </w:pPr>
    </w:p>
    <w:p w:rsidR="00593C06" w:rsidRPr="001C4471" w:rsidRDefault="00593C06" w:rsidP="00B67948">
      <w:pPr>
        <w:jc w:val="both"/>
        <w:rPr>
          <w:spacing w:val="0"/>
        </w:rPr>
      </w:pPr>
    </w:p>
    <w:p w:rsidR="001267AC" w:rsidRPr="001267AC" w:rsidRDefault="001267AC" w:rsidP="001267AC">
      <w:pPr>
        <w:jc w:val="both"/>
        <w:outlineLvl w:val="0"/>
        <w:rPr>
          <w:spacing w:val="0"/>
        </w:rPr>
      </w:pPr>
      <w:r w:rsidRPr="001267AC">
        <w:rPr>
          <w:spacing w:val="0"/>
        </w:rPr>
        <w:lastRenderedPageBreak/>
        <w:t>ПРЕЗИДЕНТ                                                                    В. КРАСНОСЕЛЬСКИЙ</w:t>
      </w:r>
    </w:p>
    <w:p w:rsidR="001267AC" w:rsidRPr="001267AC" w:rsidRDefault="001267AC" w:rsidP="001267AC">
      <w:pPr>
        <w:jc w:val="both"/>
        <w:outlineLvl w:val="0"/>
        <w:rPr>
          <w:spacing w:val="0"/>
        </w:rPr>
      </w:pPr>
    </w:p>
    <w:p w:rsidR="001267AC" w:rsidRPr="001267AC" w:rsidRDefault="001267AC" w:rsidP="001267AC">
      <w:pPr>
        <w:jc w:val="both"/>
        <w:outlineLvl w:val="0"/>
        <w:rPr>
          <w:spacing w:val="0"/>
        </w:rPr>
      </w:pPr>
      <w:r w:rsidRPr="001267AC">
        <w:rPr>
          <w:spacing w:val="0"/>
        </w:rPr>
        <w:t>г. Тирасполь</w:t>
      </w:r>
    </w:p>
    <w:p w:rsidR="001267AC" w:rsidRPr="001267AC" w:rsidRDefault="001267AC" w:rsidP="001267AC">
      <w:pPr>
        <w:jc w:val="both"/>
        <w:outlineLvl w:val="0"/>
        <w:rPr>
          <w:spacing w:val="0"/>
        </w:rPr>
      </w:pPr>
      <w:r>
        <w:rPr>
          <w:spacing w:val="0"/>
        </w:rPr>
        <w:t>30</w:t>
      </w:r>
      <w:r w:rsidRPr="001267AC">
        <w:rPr>
          <w:spacing w:val="0"/>
        </w:rPr>
        <w:t xml:space="preserve"> декабря 202</w:t>
      </w:r>
      <w:r>
        <w:rPr>
          <w:spacing w:val="0"/>
        </w:rPr>
        <w:t>5</w:t>
      </w:r>
      <w:r w:rsidRPr="001267AC">
        <w:rPr>
          <w:spacing w:val="0"/>
        </w:rPr>
        <w:t xml:space="preserve"> года</w:t>
      </w:r>
    </w:p>
    <w:p w:rsidR="00F44C76" w:rsidRPr="001C4471" w:rsidRDefault="00F44C76" w:rsidP="001267AC">
      <w:pPr>
        <w:jc w:val="both"/>
        <w:outlineLvl w:val="0"/>
        <w:rPr>
          <w:spacing w:val="0"/>
        </w:rPr>
      </w:pPr>
    </w:p>
    <w:sectPr w:rsidR="00F44C76" w:rsidRPr="001C4471"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97A" w:rsidRDefault="0070497A">
      <w:r>
        <w:separator/>
      </w:r>
    </w:p>
  </w:endnote>
  <w:endnote w:type="continuationSeparator" w:id="0">
    <w:p w:rsidR="0070497A" w:rsidRDefault="0070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97A" w:rsidRDefault="0070497A">
      <w:r>
        <w:separator/>
      </w:r>
    </w:p>
  </w:footnote>
  <w:footnote w:type="continuationSeparator" w:id="0">
    <w:p w:rsidR="0070497A" w:rsidRDefault="0070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D75C5">
      <w:rPr>
        <w:rStyle w:val="a5"/>
        <w:noProof/>
        <w:sz w:val="24"/>
      </w:rPr>
      <w:t>54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1216F8"/>
    <w:multiLevelType w:val="hybridMultilevel"/>
    <w:tmpl w:val="B70E27FA"/>
    <w:lvl w:ilvl="0" w:tplc="69A20CCE">
      <w:start w:val="1"/>
      <w:numFmt w:val="russianLower"/>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01"/>
    <w:rsid w:val="00001C69"/>
    <w:rsid w:val="00001E51"/>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C86"/>
    <w:rsid w:val="00044DCD"/>
    <w:rsid w:val="00044FC9"/>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560"/>
    <w:rsid w:val="00066C50"/>
    <w:rsid w:val="00067ED3"/>
    <w:rsid w:val="000701A7"/>
    <w:rsid w:val="00070E21"/>
    <w:rsid w:val="0007136D"/>
    <w:rsid w:val="000714D8"/>
    <w:rsid w:val="00072074"/>
    <w:rsid w:val="00072A83"/>
    <w:rsid w:val="00072B0B"/>
    <w:rsid w:val="0007348C"/>
    <w:rsid w:val="00076B07"/>
    <w:rsid w:val="00077A3B"/>
    <w:rsid w:val="00081597"/>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0EA5"/>
    <w:rsid w:val="000A1004"/>
    <w:rsid w:val="000A1F7F"/>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063"/>
    <w:rsid w:val="000E192A"/>
    <w:rsid w:val="000E1F4A"/>
    <w:rsid w:val="000E24A2"/>
    <w:rsid w:val="000E27FB"/>
    <w:rsid w:val="000E3BA7"/>
    <w:rsid w:val="000E4D12"/>
    <w:rsid w:val="000E58D2"/>
    <w:rsid w:val="000E61E2"/>
    <w:rsid w:val="000E6DBE"/>
    <w:rsid w:val="000E7F68"/>
    <w:rsid w:val="000F0774"/>
    <w:rsid w:val="000F0981"/>
    <w:rsid w:val="000F0A00"/>
    <w:rsid w:val="000F0D58"/>
    <w:rsid w:val="000F0D63"/>
    <w:rsid w:val="000F10BD"/>
    <w:rsid w:val="000F1768"/>
    <w:rsid w:val="000F1940"/>
    <w:rsid w:val="000F1CA2"/>
    <w:rsid w:val="000F2A03"/>
    <w:rsid w:val="000F2DB7"/>
    <w:rsid w:val="000F31C1"/>
    <w:rsid w:val="000F3D06"/>
    <w:rsid w:val="000F4014"/>
    <w:rsid w:val="000F4668"/>
    <w:rsid w:val="000F4754"/>
    <w:rsid w:val="000F4F4B"/>
    <w:rsid w:val="000F650D"/>
    <w:rsid w:val="000F6981"/>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67AC"/>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194"/>
    <w:rsid w:val="00181F64"/>
    <w:rsid w:val="001827E6"/>
    <w:rsid w:val="00182DF8"/>
    <w:rsid w:val="00182EE6"/>
    <w:rsid w:val="0018338B"/>
    <w:rsid w:val="00184AF0"/>
    <w:rsid w:val="00185A5A"/>
    <w:rsid w:val="00185AD8"/>
    <w:rsid w:val="00186F73"/>
    <w:rsid w:val="00187299"/>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15A3"/>
    <w:rsid w:val="001D2015"/>
    <w:rsid w:val="001D212C"/>
    <w:rsid w:val="001D24D7"/>
    <w:rsid w:val="001D26A5"/>
    <w:rsid w:val="001D2CBF"/>
    <w:rsid w:val="001D2E43"/>
    <w:rsid w:val="001D4C76"/>
    <w:rsid w:val="001D7AC4"/>
    <w:rsid w:val="001E05A8"/>
    <w:rsid w:val="001E109D"/>
    <w:rsid w:val="001E1C06"/>
    <w:rsid w:val="001E2990"/>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DB9"/>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E13"/>
    <w:rsid w:val="00270FA6"/>
    <w:rsid w:val="0027190A"/>
    <w:rsid w:val="00272472"/>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A5B6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7F6"/>
    <w:rsid w:val="002C3F96"/>
    <w:rsid w:val="002C4C51"/>
    <w:rsid w:val="002C4E28"/>
    <w:rsid w:val="002C53D4"/>
    <w:rsid w:val="002C546F"/>
    <w:rsid w:val="002C7A30"/>
    <w:rsid w:val="002C7D62"/>
    <w:rsid w:val="002D0E03"/>
    <w:rsid w:val="002D0E8C"/>
    <w:rsid w:val="002D3440"/>
    <w:rsid w:val="002D3966"/>
    <w:rsid w:val="002D3DFA"/>
    <w:rsid w:val="002D68DF"/>
    <w:rsid w:val="002D75C5"/>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298"/>
    <w:rsid w:val="00312449"/>
    <w:rsid w:val="00314325"/>
    <w:rsid w:val="003144B1"/>
    <w:rsid w:val="00314C6A"/>
    <w:rsid w:val="00314F06"/>
    <w:rsid w:val="00316D6F"/>
    <w:rsid w:val="00317A2D"/>
    <w:rsid w:val="0032047A"/>
    <w:rsid w:val="003205F8"/>
    <w:rsid w:val="00321FE9"/>
    <w:rsid w:val="00322E23"/>
    <w:rsid w:val="00324BD2"/>
    <w:rsid w:val="00324CE4"/>
    <w:rsid w:val="00324E1F"/>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A5C"/>
    <w:rsid w:val="003E6B79"/>
    <w:rsid w:val="003E6C10"/>
    <w:rsid w:val="003E6DEC"/>
    <w:rsid w:val="003E71F0"/>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3E8"/>
    <w:rsid w:val="00407254"/>
    <w:rsid w:val="00410A6C"/>
    <w:rsid w:val="00410AD3"/>
    <w:rsid w:val="00410B5D"/>
    <w:rsid w:val="00410CFC"/>
    <w:rsid w:val="00410FC8"/>
    <w:rsid w:val="004116D6"/>
    <w:rsid w:val="00411866"/>
    <w:rsid w:val="0041278A"/>
    <w:rsid w:val="0041280B"/>
    <w:rsid w:val="00412E46"/>
    <w:rsid w:val="0041327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A9A"/>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834"/>
    <w:rsid w:val="00490ACC"/>
    <w:rsid w:val="00491CB1"/>
    <w:rsid w:val="00491ED2"/>
    <w:rsid w:val="00492CF1"/>
    <w:rsid w:val="0049402C"/>
    <w:rsid w:val="0049407B"/>
    <w:rsid w:val="0049511D"/>
    <w:rsid w:val="00495303"/>
    <w:rsid w:val="0049555B"/>
    <w:rsid w:val="0049680A"/>
    <w:rsid w:val="004969D2"/>
    <w:rsid w:val="00497271"/>
    <w:rsid w:val="00497D4B"/>
    <w:rsid w:val="004A03E0"/>
    <w:rsid w:val="004A05B2"/>
    <w:rsid w:val="004A0B15"/>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97"/>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78A"/>
    <w:rsid w:val="00511B2A"/>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928"/>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2AF1"/>
    <w:rsid w:val="005647B3"/>
    <w:rsid w:val="005650BF"/>
    <w:rsid w:val="005668A1"/>
    <w:rsid w:val="00570AA2"/>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39FE"/>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0A4"/>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27A7"/>
    <w:rsid w:val="005E3BBF"/>
    <w:rsid w:val="005E48C5"/>
    <w:rsid w:val="005E4A61"/>
    <w:rsid w:val="005E4A71"/>
    <w:rsid w:val="005E5AAC"/>
    <w:rsid w:val="005E65B2"/>
    <w:rsid w:val="005E6BD1"/>
    <w:rsid w:val="005E6EAA"/>
    <w:rsid w:val="005E725D"/>
    <w:rsid w:val="005E7918"/>
    <w:rsid w:val="005F133A"/>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4D0A"/>
    <w:rsid w:val="00605F3E"/>
    <w:rsid w:val="00607761"/>
    <w:rsid w:val="00610DCB"/>
    <w:rsid w:val="00613536"/>
    <w:rsid w:val="006155DE"/>
    <w:rsid w:val="00615FC3"/>
    <w:rsid w:val="006161B8"/>
    <w:rsid w:val="006167D8"/>
    <w:rsid w:val="00616F7B"/>
    <w:rsid w:val="006171DD"/>
    <w:rsid w:val="006178BA"/>
    <w:rsid w:val="00617D0E"/>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57F"/>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460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12B"/>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2E94"/>
    <w:rsid w:val="006A381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97A"/>
    <w:rsid w:val="00704B70"/>
    <w:rsid w:val="00704D52"/>
    <w:rsid w:val="007050CB"/>
    <w:rsid w:val="007057E9"/>
    <w:rsid w:val="007058DC"/>
    <w:rsid w:val="0070590C"/>
    <w:rsid w:val="007059B8"/>
    <w:rsid w:val="00705F94"/>
    <w:rsid w:val="007072D8"/>
    <w:rsid w:val="007073AA"/>
    <w:rsid w:val="00710CB7"/>
    <w:rsid w:val="00711A54"/>
    <w:rsid w:val="00712398"/>
    <w:rsid w:val="00714A62"/>
    <w:rsid w:val="00715614"/>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6E4"/>
    <w:rsid w:val="007327E0"/>
    <w:rsid w:val="0073290C"/>
    <w:rsid w:val="00734283"/>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5E97"/>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5A"/>
    <w:rsid w:val="007A4A7D"/>
    <w:rsid w:val="007A68C7"/>
    <w:rsid w:val="007A7E59"/>
    <w:rsid w:val="007B04E8"/>
    <w:rsid w:val="007B0A31"/>
    <w:rsid w:val="007B12B9"/>
    <w:rsid w:val="007B3076"/>
    <w:rsid w:val="007B3A89"/>
    <w:rsid w:val="007B3D78"/>
    <w:rsid w:val="007B683A"/>
    <w:rsid w:val="007B6AB6"/>
    <w:rsid w:val="007B77D1"/>
    <w:rsid w:val="007B78B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345"/>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19F"/>
    <w:rsid w:val="00816703"/>
    <w:rsid w:val="008167A5"/>
    <w:rsid w:val="00816BC1"/>
    <w:rsid w:val="0081704D"/>
    <w:rsid w:val="008176CD"/>
    <w:rsid w:val="00820255"/>
    <w:rsid w:val="008213EF"/>
    <w:rsid w:val="00821B03"/>
    <w:rsid w:val="00822609"/>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543"/>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7A38"/>
    <w:rsid w:val="00860572"/>
    <w:rsid w:val="00860FFB"/>
    <w:rsid w:val="00861DE2"/>
    <w:rsid w:val="008626D9"/>
    <w:rsid w:val="00862BBE"/>
    <w:rsid w:val="008637CB"/>
    <w:rsid w:val="00863854"/>
    <w:rsid w:val="0086438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137"/>
    <w:rsid w:val="008D37A3"/>
    <w:rsid w:val="008D390F"/>
    <w:rsid w:val="008D4A1B"/>
    <w:rsid w:val="008D5E60"/>
    <w:rsid w:val="008D639E"/>
    <w:rsid w:val="008D7008"/>
    <w:rsid w:val="008D74B9"/>
    <w:rsid w:val="008D7EA2"/>
    <w:rsid w:val="008E033C"/>
    <w:rsid w:val="008E15F5"/>
    <w:rsid w:val="008E17C6"/>
    <w:rsid w:val="008E1A15"/>
    <w:rsid w:val="008E22FA"/>
    <w:rsid w:val="008E2B3B"/>
    <w:rsid w:val="008E3782"/>
    <w:rsid w:val="008E3B83"/>
    <w:rsid w:val="008E4E14"/>
    <w:rsid w:val="008E53CA"/>
    <w:rsid w:val="008E5F6D"/>
    <w:rsid w:val="008E6B65"/>
    <w:rsid w:val="008E7585"/>
    <w:rsid w:val="008F08DA"/>
    <w:rsid w:val="008F0BA5"/>
    <w:rsid w:val="008F11CA"/>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5735"/>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38B1"/>
    <w:rsid w:val="00924C41"/>
    <w:rsid w:val="00925F84"/>
    <w:rsid w:val="0092688F"/>
    <w:rsid w:val="00926AC9"/>
    <w:rsid w:val="00927587"/>
    <w:rsid w:val="00930984"/>
    <w:rsid w:val="00931B03"/>
    <w:rsid w:val="009329BE"/>
    <w:rsid w:val="0093314C"/>
    <w:rsid w:val="009337C3"/>
    <w:rsid w:val="00933EF7"/>
    <w:rsid w:val="00934601"/>
    <w:rsid w:val="00934747"/>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CF9"/>
    <w:rsid w:val="00950A3E"/>
    <w:rsid w:val="0095132F"/>
    <w:rsid w:val="009515DC"/>
    <w:rsid w:val="0095164E"/>
    <w:rsid w:val="009519AB"/>
    <w:rsid w:val="009524B2"/>
    <w:rsid w:val="0095261D"/>
    <w:rsid w:val="00952F5B"/>
    <w:rsid w:val="00953270"/>
    <w:rsid w:val="00954186"/>
    <w:rsid w:val="0095433F"/>
    <w:rsid w:val="00954D6B"/>
    <w:rsid w:val="00954EFA"/>
    <w:rsid w:val="0095588B"/>
    <w:rsid w:val="009560B7"/>
    <w:rsid w:val="00956E92"/>
    <w:rsid w:val="00957C40"/>
    <w:rsid w:val="00960974"/>
    <w:rsid w:val="0096098D"/>
    <w:rsid w:val="00960B72"/>
    <w:rsid w:val="009629E7"/>
    <w:rsid w:val="00962B16"/>
    <w:rsid w:val="00964BD9"/>
    <w:rsid w:val="00964CA1"/>
    <w:rsid w:val="0096511C"/>
    <w:rsid w:val="00965748"/>
    <w:rsid w:val="00966C09"/>
    <w:rsid w:val="009678C0"/>
    <w:rsid w:val="00967B5C"/>
    <w:rsid w:val="00967B6F"/>
    <w:rsid w:val="00971DBA"/>
    <w:rsid w:val="00972ABD"/>
    <w:rsid w:val="00972EA3"/>
    <w:rsid w:val="009736A6"/>
    <w:rsid w:val="0097749B"/>
    <w:rsid w:val="0098047A"/>
    <w:rsid w:val="00980A91"/>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26EC"/>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1FB0"/>
    <w:rsid w:val="009D26B9"/>
    <w:rsid w:val="009D2DD7"/>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7A5"/>
    <w:rsid w:val="00A02370"/>
    <w:rsid w:val="00A035CE"/>
    <w:rsid w:val="00A03BBB"/>
    <w:rsid w:val="00A04FB1"/>
    <w:rsid w:val="00A05DE5"/>
    <w:rsid w:val="00A05E3E"/>
    <w:rsid w:val="00A0693E"/>
    <w:rsid w:val="00A07202"/>
    <w:rsid w:val="00A07590"/>
    <w:rsid w:val="00A10102"/>
    <w:rsid w:val="00A11417"/>
    <w:rsid w:val="00A12226"/>
    <w:rsid w:val="00A13696"/>
    <w:rsid w:val="00A13E5A"/>
    <w:rsid w:val="00A14224"/>
    <w:rsid w:val="00A147DD"/>
    <w:rsid w:val="00A14802"/>
    <w:rsid w:val="00A14CA0"/>
    <w:rsid w:val="00A153A4"/>
    <w:rsid w:val="00A15F31"/>
    <w:rsid w:val="00A15F6D"/>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05"/>
    <w:rsid w:val="00A429FE"/>
    <w:rsid w:val="00A43CD7"/>
    <w:rsid w:val="00A45185"/>
    <w:rsid w:val="00A45249"/>
    <w:rsid w:val="00A45D9F"/>
    <w:rsid w:val="00A46EBE"/>
    <w:rsid w:val="00A472F7"/>
    <w:rsid w:val="00A51DBE"/>
    <w:rsid w:val="00A521D1"/>
    <w:rsid w:val="00A52801"/>
    <w:rsid w:val="00A52804"/>
    <w:rsid w:val="00A52EA1"/>
    <w:rsid w:val="00A533C9"/>
    <w:rsid w:val="00A538C3"/>
    <w:rsid w:val="00A538FF"/>
    <w:rsid w:val="00A53D68"/>
    <w:rsid w:val="00A53FDB"/>
    <w:rsid w:val="00A54122"/>
    <w:rsid w:val="00A54A95"/>
    <w:rsid w:val="00A54FAE"/>
    <w:rsid w:val="00A55B4F"/>
    <w:rsid w:val="00A570DF"/>
    <w:rsid w:val="00A605BD"/>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688C"/>
    <w:rsid w:val="00A76AC4"/>
    <w:rsid w:val="00A77646"/>
    <w:rsid w:val="00A804E3"/>
    <w:rsid w:val="00A80B03"/>
    <w:rsid w:val="00A818E0"/>
    <w:rsid w:val="00A81FF3"/>
    <w:rsid w:val="00A82A4A"/>
    <w:rsid w:val="00A838E2"/>
    <w:rsid w:val="00A8397C"/>
    <w:rsid w:val="00A85CCF"/>
    <w:rsid w:val="00A85DB4"/>
    <w:rsid w:val="00A8609C"/>
    <w:rsid w:val="00A87646"/>
    <w:rsid w:val="00A87648"/>
    <w:rsid w:val="00A87CCA"/>
    <w:rsid w:val="00A87F36"/>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915"/>
    <w:rsid w:val="00AB4A50"/>
    <w:rsid w:val="00AB4A86"/>
    <w:rsid w:val="00AB4D21"/>
    <w:rsid w:val="00AB557D"/>
    <w:rsid w:val="00AB55F5"/>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0C38"/>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40B5"/>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6DE"/>
    <w:rsid w:val="00B62BE3"/>
    <w:rsid w:val="00B655A6"/>
    <w:rsid w:val="00B65693"/>
    <w:rsid w:val="00B65E3F"/>
    <w:rsid w:val="00B66BC1"/>
    <w:rsid w:val="00B66ED2"/>
    <w:rsid w:val="00B673F3"/>
    <w:rsid w:val="00B67948"/>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A09"/>
    <w:rsid w:val="00B92F45"/>
    <w:rsid w:val="00B92F55"/>
    <w:rsid w:val="00B93067"/>
    <w:rsid w:val="00B93875"/>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D43"/>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2D77"/>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3FA"/>
    <w:rsid w:val="00C176EF"/>
    <w:rsid w:val="00C17D14"/>
    <w:rsid w:val="00C201DC"/>
    <w:rsid w:val="00C20D6E"/>
    <w:rsid w:val="00C21EE4"/>
    <w:rsid w:val="00C226DC"/>
    <w:rsid w:val="00C22E94"/>
    <w:rsid w:val="00C23A51"/>
    <w:rsid w:val="00C23D03"/>
    <w:rsid w:val="00C23DBB"/>
    <w:rsid w:val="00C240CB"/>
    <w:rsid w:val="00C246E4"/>
    <w:rsid w:val="00C26241"/>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2BF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16A"/>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49F"/>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128"/>
    <w:rsid w:val="00CE6E95"/>
    <w:rsid w:val="00CE7CCB"/>
    <w:rsid w:val="00CE7D7A"/>
    <w:rsid w:val="00CF0A23"/>
    <w:rsid w:val="00CF10A9"/>
    <w:rsid w:val="00CF1844"/>
    <w:rsid w:val="00CF2478"/>
    <w:rsid w:val="00CF3984"/>
    <w:rsid w:val="00CF5CC0"/>
    <w:rsid w:val="00CF6474"/>
    <w:rsid w:val="00CF656E"/>
    <w:rsid w:val="00CF76DF"/>
    <w:rsid w:val="00D00D44"/>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EB7"/>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4FD3"/>
    <w:rsid w:val="00E157AA"/>
    <w:rsid w:val="00E158BA"/>
    <w:rsid w:val="00E15BB6"/>
    <w:rsid w:val="00E15D56"/>
    <w:rsid w:val="00E168D9"/>
    <w:rsid w:val="00E16BC4"/>
    <w:rsid w:val="00E1779A"/>
    <w:rsid w:val="00E17DAA"/>
    <w:rsid w:val="00E20550"/>
    <w:rsid w:val="00E21B54"/>
    <w:rsid w:val="00E226A3"/>
    <w:rsid w:val="00E22981"/>
    <w:rsid w:val="00E22D69"/>
    <w:rsid w:val="00E23018"/>
    <w:rsid w:val="00E23299"/>
    <w:rsid w:val="00E2340B"/>
    <w:rsid w:val="00E259AD"/>
    <w:rsid w:val="00E25D63"/>
    <w:rsid w:val="00E26588"/>
    <w:rsid w:val="00E26AEF"/>
    <w:rsid w:val="00E27A82"/>
    <w:rsid w:val="00E30E4D"/>
    <w:rsid w:val="00E31103"/>
    <w:rsid w:val="00E31256"/>
    <w:rsid w:val="00E314F0"/>
    <w:rsid w:val="00E34C77"/>
    <w:rsid w:val="00E36450"/>
    <w:rsid w:val="00E3656F"/>
    <w:rsid w:val="00E36935"/>
    <w:rsid w:val="00E37431"/>
    <w:rsid w:val="00E37463"/>
    <w:rsid w:val="00E412D3"/>
    <w:rsid w:val="00E4159F"/>
    <w:rsid w:val="00E418A9"/>
    <w:rsid w:val="00E424F4"/>
    <w:rsid w:val="00E42A82"/>
    <w:rsid w:val="00E43853"/>
    <w:rsid w:val="00E442C7"/>
    <w:rsid w:val="00E44C3D"/>
    <w:rsid w:val="00E46BC1"/>
    <w:rsid w:val="00E46BED"/>
    <w:rsid w:val="00E473BE"/>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A0F"/>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9FF"/>
    <w:rsid w:val="00E74E5B"/>
    <w:rsid w:val="00E74FA8"/>
    <w:rsid w:val="00E7634F"/>
    <w:rsid w:val="00E76519"/>
    <w:rsid w:val="00E769A0"/>
    <w:rsid w:val="00E76B69"/>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581"/>
    <w:rsid w:val="00EB299E"/>
    <w:rsid w:val="00EB39D6"/>
    <w:rsid w:val="00EB443D"/>
    <w:rsid w:val="00EB49D8"/>
    <w:rsid w:val="00EB4CDF"/>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4E84"/>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62F"/>
    <w:rsid w:val="00EF39D6"/>
    <w:rsid w:val="00EF4426"/>
    <w:rsid w:val="00EF46A2"/>
    <w:rsid w:val="00EF5142"/>
    <w:rsid w:val="00EF5FAC"/>
    <w:rsid w:val="00EF6573"/>
    <w:rsid w:val="00EF66F8"/>
    <w:rsid w:val="00EF78F9"/>
    <w:rsid w:val="00F0121D"/>
    <w:rsid w:val="00F01C4D"/>
    <w:rsid w:val="00F020AC"/>
    <w:rsid w:val="00F02FD9"/>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1ADD"/>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68A"/>
    <w:rsid w:val="00F84A22"/>
    <w:rsid w:val="00F84A85"/>
    <w:rsid w:val="00F84B22"/>
    <w:rsid w:val="00F8513A"/>
    <w:rsid w:val="00F85525"/>
    <w:rsid w:val="00F8573F"/>
    <w:rsid w:val="00F85AC8"/>
    <w:rsid w:val="00F85CAF"/>
    <w:rsid w:val="00F85D82"/>
    <w:rsid w:val="00F86EED"/>
    <w:rsid w:val="00F90C82"/>
    <w:rsid w:val="00F9115A"/>
    <w:rsid w:val="00F91667"/>
    <w:rsid w:val="00F9202F"/>
    <w:rsid w:val="00F92B63"/>
    <w:rsid w:val="00F939C8"/>
    <w:rsid w:val="00F93B6E"/>
    <w:rsid w:val="00F95F05"/>
    <w:rsid w:val="00F963C7"/>
    <w:rsid w:val="00FA03A1"/>
    <w:rsid w:val="00FA162B"/>
    <w:rsid w:val="00FA24D2"/>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57C"/>
    <w:rsid w:val="00FB37B9"/>
    <w:rsid w:val="00FB5033"/>
    <w:rsid w:val="00FB58EE"/>
    <w:rsid w:val="00FB5EFF"/>
    <w:rsid w:val="00FB72DD"/>
    <w:rsid w:val="00FB72F7"/>
    <w:rsid w:val="00FC0F50"/>
    <w:rsid w:val="00FC3CE5"/>
    <w:rsid w:val="00FC3EE4"/>
    <w:rsid w:val="00FC46FB"/>
    <w:rsid w:val="00FC47BA"/>
    <w:rsid w:val="00FC4BF0"/>
    <w:rsid w:val="00FC5340"/>
    <w:rsid w:val="00FC61E9"/>
    <w:rsid w:val="00FC650F"/>
    <w:rsid w:val="00FC6932"/>
    <w:rsid w:val="00FC725E"/>
    <w:rsid w:val="00FC7803"/>
    <w:rsid w:val="00FC7F7F"/>
    <w:rsid w:val="00FD129D"/>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CB457"/>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6">
    <w:name w:val="Body Text Indent"/>
    <w:basedOn w:val="a"/>
    <w:link w:val="af7"/>
    <w:rsid w:val="00622AA3"/>
    <w:pPr>
      <w:spacing w:after="120"/>
      <w:ind w:left="283"/>
    </w:pPr>
  </w:style>
  <w:style w:type="character" w:customStyle="1" w:styleId="af7">
    <w:name w:val="Основной текст с отступом Знак"/>
    <w:basedOn w:val="a0"/>
    <w:link w:val="af6"/>
    <w:rsid w:val="00622AA3"/>
    <w:rPr>
      <w:spacing w:val="-6"/>
      <w:sz w:val="28"/>
      <w:szCs w:val="28"/>
    </w:rPr>
  </w:style>
  <w:style w:type="numbering" w:customStyle="1" w:styleId="17">
    <w:name w:val="Нет списка1"/>
    <w:next w:val="a2"/>
    <w:uiPriority w:val="99"/>
    <w:semiHidden/>
    <w:unhideWhenUsed/>
    <w:rsid w:val="00A43CD7"/>
  </w:style>
  <w:style w:type="character" w:customStyle="1" w:styleId="21">
    <w:name w:val="Основной текст (2)_"/>
    <w:link w:val="22"/>
    <w:rsid w:val="00A43CD7"/>
    <w:rPr>
      <w:sz w:val="17"/>
      <w:szCs w:val="17"/>
      <w:shd w:val="clear" w:color="auto" w:fill="FFFFFF"/>
    </w:rPr>
  </w:style>
  <w:style w:type="paragraph" w:customStyle="1" w:styleId="22">
    <w:name w:val="Основной текст (2)"/>
    <w:basedOn w:val="a"/>
    <w:link w:val="21"/>
    <w:rsid w:val="00A43CD7"/>
    <w:pPr>
      <w:widowControl w:val="0"/>
      <w:shd w:val="clear" w:color="auto" w:fill="FFFFFF"/>
      <w:spacing w:before="180" w:line="202" w:lineRule="exact"/>
      <w:jc w:val="both"/>
    </w:pPr>
    <w:rPr>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3CDB-A0C6-4BD1-A2B2-07ED34BF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71</Pages>
  <Words>21273</Words>
  <Characters>161126</Characters>
  <Application>Microsoft Office Word</Application>
  <DocSecurity>0</DocSecurity>
  <Lines>1342</Lines>
  <Paragraphs>364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182035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138</cp:revision>
  <cp:lastPrinted>2025-12-26T12:13:00Z</cp:lastPrinted>
  <dcterms:created xsi:type="dcterms:W3CDTF">2025-12-22T12:05:00Z</dcterms:created>
  <dcterms:modified xsi:type="dcterms:W3CDTF">2026-01-12T09:37:00Z</dcterms:modified>
</cp:coreProperties>
</file>