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9D9" w:rsidRPr="00B539D9" w:rsidRDefault="00B539D9" w:rsidP="00B539D9">
      <w:pPr>
        <w:jc w:val="center"/>
        <w:rPr>
          <w:b/>
          <w:sz w:val="28"/>
          <w:szCs w:val="28"/>
        </w:rPr>
      </w:pPr>
      <w:r w:rsidRPr="00B539D9">
        <w:rPr>
          <w:b/>
          <w:sz w:val="28"/>
          <w:szCs w:val="28"/>
        </w:rPr>
        <w:t>Сравнительная таблица к</w:t>
      </w:r>
    </w:p>
    <w:p w:rsidR="00B539D9" w:rsidRPr="00B539D9" w:rsidRDefault="00B539D9" w:rsidP="00B539D9">
      <w:pPr>
        <w:ind w:firstLine="709"/>
        <w:jc w:val="center"/>
        <w:rPr>
          <w:sz w:val="28"/>
          <w:szCs w:val="28"/>
        </w:rPr>
      </w:pPr>
      <w:r w:rsidRPr="00B539D9">
        <w:rPr>
          <w:rFonts w:ascii="Arial" w:hAnsi="Arial" w:cs="Arial"/>
          <w:b/>
          <w:sz w:val="28"/>
          <w:szCs w:val="28"/>
        </w:rPr>
        <w:t xml:space="preserve"> </w:t>
      </w:r>
      <w:r w:rsidRPr="00B539D9">
        <w:rPr>
          <w:b/>
          <w:color w:val="000000"/>
          <w:sz w:val="28"/>
          <w:szCs w:val="28"/>
        </w:rPr>
        <w:t xml:space="preserve">проекту закона Приднестровской Молдавской Республики </w:t>
      </w:r>
      <w:r w:rsidRPr="00B539D9">
        <w:rPr>
          <w:b/>
          <w:sz w:val="28"/>
          <w:szCs w:val="28"/>
          <w:lang w:eastAsia="en-US"/>
        </w:rPr>
        <w:t>«О внесении дополнения в Кодекс Приднестровской Молдавской Республики об административных правонарушениях»</w:t>
      </w:r>
    </w:p>
    <w:p w:rsidR="00B539D9" w:rsidRPr="00B539D9" w:rsidRDefault="00B539D9" w:rsidP="00B539D9">
      <w:pPr>
        <w:ind w:firstLine="709"/>
        <w:jc w:val="center"/>
        <w:rPr>
          <w:rFonts w:eastAsiaTheme="minorHAnsi"/>
          <w:b/>
          <w:sz w:val="28"/>
          <w:szCs w:val="28"/>
          <w:lang w:eastAsia="en-US"/>
        </w:rPr>
      </w:pPr>
    </w:p>
    <w:tbl>
      <w:tblPr>
        <w:tblStyle w:val="ad"/>
        <w:tblW w:w="0" w:type="auto"/>
        <w:tblLook w:val="04A0" w:firstRow="1" w:lastRow="0" w:firstColumn="1" w:lastColumn="0" w:noHBand="0" w:noVBand="1"/>
      </w:tblPr>
      <w:tblGrid>
        <w:gridCol w:w="562"/>
        <w:gridCol w:w="3828"/>
        <w:gridCol w:w="4394"/>
      </w:tblGrid>
      <w:tr w:rsidR="00B539D9" w:rsidRPr="00B539D9" w:rsidTr="00D350C3">
        <w:tc>
          <w:tcPr>
            <w:tcW w:w="562" w:type="dxa"/>
          </w:tcPr>
          <w:p w:rsidR="00B539D9" w:rsidRPr="00B539D9" w:rsidRDefault="00B539D9" w:rsidP="00B539D9">
            <w:pPr>
              <w:spacing w:after="160" w:line="259" w:lineRule="auto"/>
              <w:rPr>
                <w:rFonts w:eastAsiaTheme="minorHAnsi"/>
                <w:sz w:val="28"/>
                <w:szCs w:val="28"/>
                <w:lang w:eastAsia="en-US"/>
              </w:rPr>
            </w:pPr>
          </w:p>
        </w:tc>
        <w:tc>
          <w:tcPr>
            <w:tcW w:w="3828" w:type="dxa"/>
          </w:tcPr>
          <w:p w:rsidR="00B539D9" w:rsidRPr="00B539D9" w:rsidRDefault="00B539D9" w:rsidP="00B539D9">
            <w:pPr>
              <w:spacing w:after="160" w:line="259" w:lineRule="auto"/>
              <w:rPr>
                <w:rFonts w:eastAsiaTheme="minorHAnsi"/>
                <w:b/>
                <w:sz w:val="28"/>
                <w:szCs w:val="28"/>
                <w:lang w:eastAsia="en-US"/>
              </w:rPr>
            </w:pPr>
            <w:r w:rsidRPr="00B539D9">
              <w:rPr>
                <w:rFonts w:eastAsiaTheme="minorHAnsi"/>
                <w:b/>
                <w:sz w:val="28"/>
                <w:szCs w:val="28"/>
                <w:lang w:eastAsia="en-US"/>
              </w:rPr>
              <w:t>Действующая редакция</w:t>
            </w:r>
            <w:r w:rsidRPr="00B539D9">
              <w:rPr>
                <w:rFonts w:eastAsiaTheme="minorHAnsi"/>
                <w:b/>
                <w:sz w:val="28"/>
                <w:szCs w:val="28"/>
                <w:lang w:eastAsia="en-US"/>
              </w:rPr>
              <w:tab/>
            </w:r>
          </w:p>
        </w:tc>
        <w:tc>
          <w:tcPr>
            <w:tcW w:w="4394" w:type="dxa"/>
          </w:tcPr>
          <w:p w:rsidR="00B539D9" w:rsidRPr="00B539D9" w:rsidRDefault="00B539D9" w:rsidP="00B539D9">
            <w:pPr>
              <w:spacing w:after="160" w:line="259" w:lineRule="auto"/>
              <w:rPr>
                <w:rFonts w:eastAsiaTheme="minorHAnsi"/>
                <w:b/>
                <w:sz w:val="28"/>
                <w:szCs w:val="28"/>
                <w:lang w:eastAsia="en-US"/>
              </w:rPr>
            </w:pPr>
            <w:r w:rsidRPr="00B539D9">
              <w:rPr>
                <w:rFonts w:eastAsiaTheme="minorHAnsi"/>
                <w:b/>
                <w:sz w:val="28"/>
                <w:szCs w:val="28"/>
                <w:lang w:eastAsia="en-US"/>
              </w:rPr>
              <w:t>Предлагаемая редакция</w:t>
            </w:r>
          </w:p>
        </w:tc>
      </w:tr>
      <w:tr w:rsidR="00B539D9" w:rsidRPr="00B539D9" w:rsidTr="00D350C3">
        <w:tc>
          <w:tcPr>
            <w:tcW w:w="562" w:type="dxa"/>
          </w:tcPr>
          <w:p w:rsidR="00B539D9" w:rsidRPr="00B539D9" w:rsidRDefault="00B539D9" w:rsidP="00B539D9">
            <w:pPr>
              <w:spacing w:after="160" w:line="259" w:lineRule="auto"/>
              <w:rPr>
                <w:rFonts w:asciiTheme="minorHAnsi" w:eastAsiaTheme="minorHAnsi" w:hAnsiTheme="minorHAnsi" w:cstheme="minorBidi"/>
                <w:sz w:val="22"/>
                <w:szCs w:val="22"/>
                <w:lang w:eastAsia="en-US"/>
              </w:rPr>
            </w:pPr>
          </w:p>
        </w:tc>
        <w:tc>
          <w:tcPr>
            <w:tcW w:w="3828" w:type="dxa"/>
          </w:tcPr>
          <w:p w:rsidR="00B539D9" w:rsidRPr="00B539D9" w:rsidRDefault="00B539D9" w:rsidP="00B539D9">
            <w:pPr>
              <w:spacing w:after="160" w:line="259" w:lineRule="auto"/>
              <w:ind w:firstLine="708"/>
              <w:jc w:val="both"/>
              <w:outlineLvl w:val="2"/>
              <w:rPr>
                <w:rFonts w:eastAsiaTheme="minorHAnsi"/>
                <w:b/>
                <w:sz w:val="28"/>
                <w:szCs w:val="28"/>
                <w:lang w:eastAsia="en-US"/>
              </w:rPr>
            </w:pPr>
            <w:r w:rsidRPr="00B539D9">
              <w:rPr>
                <w:rFonts w:eastAsiaTheme="minorHAnsi"/>
                <w:b/>
                <w:sz w:val="28"/>
                <w:szCs w:val="28"/>
                <w:lang w:eastAsia="en-US"/>
              </w:rPr>
              <w:t xml:space="preserve">Статья 13.15. </w:t>
            </w:r>
            <w:r w:rsidRPr="00B539D9">
              <w:rPr>
                <w:rFonts w:eastAsiaTheme="minorHAnsi"/>
                <w:sz w:val="28"/>
                <w:szCs w:val="28"/>
                <w:lang w:eastAsia="en-US"/>
              </w:rPr>
              <w:t>Злоупотребление свободой массовой информации</w:t>
            </w:r>
            <w:r w:rsidRPr="00B539D9">
              <w:rPr>
                <w:rFonts w:eastAsiaTheme="minorHAnsi"/>
                <w:b/>
                <w:sz w:val="28"/>
                <w:szCs w:val="28"/>
                <w:lang w:eastAsia="en-US"/>
              </w:rPr>
              <w:t xml:space="preserve"> </w:t>
            </w:r>
          </w:p>
          <w:p w:rsidR="00B539D9" w:rsidRPr="00B539D9" w:rsidRDefault="00B539D9" w:rsidP="00B539D9">
            <w:pPr>
              <w:spacing w:after="160" w:line="259" w:lineRule="auto"/>
              <w:ind w:firstLine="709"/>
              <w:jc w:val="both"/>
              <w:outlineLvl w:val="2"/>
              <w:rPr>
                <w:rFonts w:eastAsiaTheme="minorHAnsi"/>
                <w:sz w:val="28"/>
                <w:szCs w:val="28"/>
                <w:lang w:eastAsia="en-US"/>
              </w:rPr>
            </w:pPr>
            <w:r w:rsidRPr="00B539D9">
              <w:rPr>
                <w:rFonts w:eastAsiaTheme="minorHAnsi"/>
                <w:sz w:val="28"/>
                <w:szCs w:val="28"/>
                <w:lang w:eastAsia="en-US"/>
              </w:rPr>
              <w:t>…</w:t>
            </w:r>
          </w:p>
          <w:p w:rsidR="00B539D9" w:rsidRPr="00B539D9" w:rsidRDefault="00B539D9" w:rsidP="00B539D9">
            <w:pPr>
              <w:spacing w:after="160" w:line="259" w:lineRule="auto"/>
              <w:ind w:firstLine="708"/>
              <w:jc w:val="both"/>
              <w:rPr>
                <w:rFonts w:eastAsia="Calibri"/>
                <w:sz w:val="28"/>
                <w:szCs w:val="28"/>
                <w:lang w:eastAsia="en-US"/>
              </w:rPr>
            </w:pPr>
            <w:r w:rsidRPr="00B539D9">
              <w:rPr>
                <w:rFonts w:eastAsia="Calibri"/>
                <w:sz w:val="28"/>
                <w:szCs w:val="28"/>
                <w:lang w:eastAsia="en-US"/>
              </w:rPr>
              <w:t>3. Распространение в информационно-телекоммуникационных сетях, в том числе в глобальной сети Интернет, информации, оскорбляющей человеческое достоинство и общественную нравственность, содержащей изображение действий с признаками противоправных, в том числе насильственных, и распространяемой из хулиганских, корыстных или иных низменных побуждений, если эти действия не содержат признаков уголовно наказуемого деяния, –</w:t>
            </w:r>
          </w:p>
          <w:p w:rsidR="00B539D9" w:rsidRPr="00B539D9" w:rsidRDefault="00B539D9" w:rsidP="00B539D9">
            <w:pPr>
              <w:spacing w:after="160" w:line="259" w:lineRule="auto"/>
              <w:ind w:firstLine="709"/>
              <w:jc w:val="both"/>
              <w:outlineLvl w:val="2"/>
              <w:rPr>
                <w:rFonts w:eastAsia="Calibri"/>
                <w:sz w:val="28"/>
                <w:szCs w:val="28"/>
                <w:lang w:eastAsia="en-US"/>
              </w:rPr>
            </w:pPr>
            <w:r w:rsidRPr="00B539D9">
              <w:rPr>
                <w:rFonts w:eastAsia="Calibri"/>
                <w:sz w:val="28"/>
                <w:szCs w:val="28"/>
                <w:lang w:eastAsia="en-US"/>
              </w:rPr>
              <w:t xml:space="preserve">влечет наложение административного штрафа на граждан в размере от 200 (двухсот) до 250 (двухсот пятидесяти) РУ МЗП с конфискацией предмета административного правонарушения, на должностных лиц – от 250 (двухсот пятидесяти) до 300 (трехсот) РУ МЗП с конфискацией предмета административного правонарушения, на </w:t>
            </w:r>
            <w:r w:rsidRPr="00B539D9">
              <w:rPr>
                <w:rFonts w:eastAsia="Calibri"/>
                <w:sz w:val="28"/>
                <w:szCs w:val="28"/>
                <w:lang w:eastAsia="en-US"/>
              </w:rPr>
              <w:lastRenderedPageBreak/>
              <w:t>юридических лиц – от 350 (трехсот пятидесяти) до 450 (четырехсот пятидесяти) РУ МЗП с конфискацией предмета административного правонарушения.</w:t>
            </w:r>
          </w:p>
          <w:p w:rsidR="00B539D9" w:rsidRPr="00B539D9" w:rsidRDefault="00B539D9" w:rsidP="00B539D9">
            <w:pPr>
              <w:spacing w:after="160" w:line="259" w:lineRule="auto"/>
              <w:ind w:firstLine="709"/>
              <w:jc w:val="both"/>
              <w:outlineLvl w:val="2"/>
              <w:rPr>
                <w:rFonts w:eastAsia="Calibri"/>
                <w:b/>
                <w:sz w:val="28"/>
                <w:szCs w:val="28"/>
                <w:lang w:eastAsia="en-US"/>
              </w:rPr>
            </w:pPr>
            <w:r w:rsidRPr="00B539D9">
              <w:rPr>
                <w:rFonts w:eastAsia="Calibri"/>
                <w:sz w:val="28"/>
                <w:szCs w:val="28"/>
                <w:lang w:eastAsia="en-US"/>
              </w:rPr>
              <w:t xml:space="preserve"> </w:t>
            </w:r>
            <w:r w:rsidRPr="00B539D9">
              <w:rPr>
                <w:rFonts w:eastAsia="Calibri"/>
                <w:b/>
                <w:sz w:val="28"/>
                <w:szCs w:val="28"/>
                <w:lang w:eastAsia="en-US"/>
              </w:rPr>
              <w:t>Пункт 4 отсутствует.</w:t>
            </w:r>
          </w:p>
          <w:p w:rsidR="00B539D9" w:rsidRPr="00B539D9" w:rsidRDefault="00B539D9" w:rsidP="00B539D9">
            <w:pPr>
              <w:ind w:firstLine="709"/>
              <w:jc w:val="center"/>
              <w:outlineLvl w:val="0"/>
              <w:rPr>
                <w:rFonts w:eastAsia="Calibri"/>
                <w:bCs/>
                <w:kern w:val="36"/>
                <w:sz w:val="28"/>
                <w:szCs w:val="28"/>
              </w:rPr>
            </w:pPr>
          </w:p>
        </w:tc>
        <w:tc>
          <w:tcPr>
            <w:tcW w:w="4394" w:type="dxa"/>
          </w:tcPr>
          <w:p w:rsidR="00B539D9" w:rsidRPr="00B539D9" w:rsidRDefault="00B539D9" w:rsidP="00B539D9">
            <w:pPr>
              <w:spacing w:after="160" w:line="259" w:lineRule="auto"/>
              <w:ind w:firstLine="708"/>
              <w:jc w:val="both"/>
              <w:outlineLvl w:val="2"/>
              <w:rPr>
                <w:rFonts w:eastAsiaTheme="minorHAnsi"/>
                <w:b/>
                <w:sz w:val="28"/>
                <w:szCs w:val="28"/>
                <w:lang w:eastAsia="en-US"/>
              </w:rPr>
            </w:pPr>
            <w:r w:rsidRPr="00B539D9">
              <w:rPr>
                <w:rFonts w:eastAsiaTheme="minorHAnsi"/>
                <w:b/>
                <w:sz w:val="28"/>
                <w:szCs w:val="28"/>
                <w:lang w:eastAsia="en-US"/>
              </w:rPr>
              <w:lastRenderedPageBreak/>
              <w:t xml:space="preserve">Статья 13.15. </w:t>
            </w:r>
            <w:r w:rsidRPr="00B539D9">
              <w:rPr>
                <w:rFonts w:eastAsiaTheme="minorHAnsi"/>
                <w:sz w:val="28"/>
                <w:szCs w:val="28"/>
                <w:lang w:eastAsia="en-US"/>
              </w:rPr>
              <w:t>Злоупотребление свободой массовой информации</w:t>
            </w:r>
            <w:r w:rsidRPr="00B539D9">
              <w:rPr>
                <w:rFonts w:eastAsiaTheme="minorHAnsi"/>
                <w:b/>
                <w:sz w:val="28"/>
                <w:szCs w:val="28"/>
                <w:lang w:eastAsia="en-US"/>
              </w:rPr>
              <w:t xml:space="preserve"> </w:t>
            </w:r>
          </w:p>
          <w:p w:rsidR="00B539D9" w:rsidRPr="00B539D9" w:rsidRDefault="00B539D9" w:rsidP="00B539D9">
            <w:pPr>
              <w:spacing w:after="160" w:line="259" w:lineRule="auto"/>
              <w:ind w:firstLine="709"/>
              <w:jc w:val="both"/>
              <w:outlineLvl w:val="2"/>
              <w:rPr>
                <w:rFonts w:eastAsiaTheme="minorHAnsi"/>
                <w:sz w:val="28"/>
                <w:szCs w:val="28"/>
                <w:lang w:eastAsia="en-US"/>
              </w:rPr>
            </w:pPr>
            <w:r w:rsidRPr="00B539D9">
              <w:rPr>
                <w:rFonts w:eastAsiaTheme="minorHAnsi"/>
                <w:sz w:val="28"/>
                <w:szCs w:val="28"/>
                <w:lang w:eastAsia="en-US"/>
              </w:rPr>
              <w:t>…</w:t>
            </w:r>
          </w:p>
          <w:p w:rsidR="00B539D9" w:rsidRPr="00B539D9" w:rsidRDefault="00B539D9" w:rsidP="00B539D9">
            <w:pPr>
              <w:shd w:val="clear" w:color="auto" w:fill="FFFFFF"/>
              <w:ind w:firstLine="539"/>
              <w:jc w:val="both"/>
              <w:rPr>
                <w:b/>
                <w:color w:val="000000"/>
                <w:sz w:val="28"/>
                <w:szCs w:val="28"/>
              </w:rPr>
            </w:pPr>
            <w:r w:rsidRPr="00B539D9">
              <w:rPr>
                <w:b/>
                <w:bCs/>
                <w:sz w:val="28"/>
                <w:szCs w:val="28"/>
              </w:rPr>
              <w:t xml:space="preserve">4. </w:t>
            </w:r>
            <w:r w:rsidRPr="00B539D9">
              <w:rPr>
                <w:b/>
                <w:color w:val="000000"/>
                <w:sz w:val="28"/>
                <w:szCs w:val="28"/>
              </w:rPr>
              <w:t xml:space="preserve">Распространение в средствах массовой информации, а также в информационно-телекоммуникационных сетях, </w:t>
            </w:r>
            <w:r w:rsidRPr="00B539D9">
              <w:rPr>
                <w:rFonts w:eastAsia="Calibri"/>
                <w:sz w:val="28"/>
                <w:szCs w:val="28"/>
              </w:rPr>
              <w:t xml:space="preserve">в </w:t>
            </w:r>
            <w:r w:rsidRPr="00B539D9">
              <w:rPr>
                <w:rFonts w:eastAsia="Calibri"/>
                <w:b/>
                <w:sz w:val="28"/>
                <w:szCs w:val="28"/>
              </w:rPr>
              <w:t>том числе в глобальной сети Интернет</w:t>
            </w:r>
            <w:r w:rsidRPr="00B539D9">
              <w:rPr>
                <w:b/>
                <w:color w:val="000000"/>
                <w:sz w:val="28"/>
                <w:szCs w:val="28"/>
              </w:rPr>
              <w:t xml:space="preserve">,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а равно незаконному изготовлению боеприпасов, за исключением сведений о способах, методах самостоятельного снаряжения патронов к </w:t>
            </w:r>
            <w:r w:rsidRPr="00B539D9">
              <w:rPr>
                <w:b/>
                <w:sz w:val="28"/>
                <w:szCs w:val="28"/>
              </w:rPr>
              <w:t>гражданскому гладкоствольному охотничьему оружию</w:t>
            </w:r>
            <w:r w:rsidRPr="00B539D9">
              <w:rPr>
                <w:b/>
                <w:color w:val="000000"/>
                <w:sz w:val="28"/>
                <w:szCs w:val="28"/>
              </w:rPr>
              <w:t>, если эти действия не содержат признаков уголовно наказуемого </w:t>
            </w:r>
            <w:hyperlink r:id="rId8" w:anchor="dst2909" w:history="1">
              <w:r w:rsidRPr="00B539D9">
                <w:rPr>
                  <w:b/>
                  <w:color w:val="000000" w:themeColor="text1"/>
                  <w:sz w:val="28"/>
                  <w:szCs w:val="28"/>
                  <w:u w:val="single"/>
                </w:rPr>
                <w:t>деяния</w:t>
              </w:r>
            </w:hyperlink>
            <w:r w:rsidRPr="00B539D9">
              <w:rPr>
                <w:b/>
                <w:color w:val="000000"/>
                <w:sz w:val="28"/>
                <w:szCs w:val="28"/>
              </w:rPr>
              <w:t>, -</w:t>
            </w:r>
          </w:p>
          <w:p w:rsidR="00B539D9" w:rsidRPr="00B539D9" w:rsidRDefault="00B539D9" w:rsidP="00B539D9">
            <w:pPr>
              <w:shd w:val="clear" w:color="auto" w:fill="FFFFFF"/>
              <w:ind w:firstLine="539"/>
              <w:jc w:val="both"/>
              <w:rPr>
                <w:b/>
                <w:color w:val="000000"/>
                <w:sz w:val="28"/>
                <w:szCs w:val="28"/>
              </w:rPr>
            </w:pPr>
          </w:p>
          <w:p w:rsidR="00B539D9" w:rsidRPr="00B539D9" w:rsidRDefault="00B539D9" w:rsidP="00B539D9">
            <w:pPr>
              <w:spacing w:after="160" w:line="259" w:lineRule="auto"/>
              <w:ind w:firstLine="465"/>
              <w:jc w:val="both"/>
              <w:rPr>
                <w:rFonts w:eastAsiaTheme="minorHAnsi"/>
                <w:b/>
                <w:sz w:val="28"/>
                <w:szCs w:val="28"/>
                <w:lang w:eastAsia="en-US"/>
              </w:rPr>
            </w:pPr>
            <w:r w:rsidRPr="00B539D9">
              <w:rPr>
                <w:rFonts w:eastAsia="Calibri"/>
                <w:b/>
                <w:sz w:val="28"/>
                <w:szCs w:val="28"/>
                <w:lang w:eastAsia="en-US"/>
              </w:rPr>
              <w:t xml:space="preserve">влечет наложение административного штрафа на граждан в размере от 200 (двухсот) до 250 (двухсот пятидесяти) РУ МЗП с конфискацией предмета административного правонарушения, на должностных лиц – от 250 (двухсот пятидесяти) до 300 </w:t>
            </w:r>
            <w:r w:rsidRPr="00B539D9">
              <w:rPr>
                <w:rFonts w:eastAsia="Calibri"/>
                <w:b/>
                <w:sz w:val="28"/>
                <w:szCs w:val="28"/>
                <w:lang w:eastAsia="en-US"/>
              </w:rPr>
              <w:lastRenderedPageBreak/>
              <w:t>(трехсот) РУ МЗП с конфискацией предмета административного правонарушения, на юридических лиц – от 350 (трехсот пятидесяти</w:t>
            </w:r>
            <w:r w:rsidRPr="00B539D9">
              <w:rPr>
                <w:rFonts w:eastAsia="Calibri"/>
                <w:sz w:val="28"/>
                <w:szCs w:val="28"/>
                <w:lang w:eastAsia="en-US"/>
              </w:rPr>
              <w:t xml:space="preserve">) </w:t>
            </w:r>
            <w:r w:rsidRPr="00B539D9">
              <w:rPr>
                <w:rFonts w:eastAsia="Calibri"/>
                <w:b/>
                <w:sz w:val="28"/>
                <w:szCs w:val="28"/>
                <w:lang w:eastAsia="en-US"/>
              </w:rPr>
              <w:t>до 450 (четырехсот пятидесяти) РУ МЗП с конфискацией предмета административного правонарушения.</w:t>
            </w:r>
          </w:p>
        </w:tc>
      </w:tr>
    </w:tbl>
    <w:p w:rsidR="003D28E8" w:rsidRPr="00F73B9E" w:rsidRDefault="003D28E8" w:rsidP="00F73B9E">
      <w:bookmarkStart w:id="0" w:name="_GoBack"/>
      <w:bookmarkEnd w:id="0"/>
    </w:p>
    <w:sectPr w:rsidR="003D28E8" w:rsidRPr="00F73B9E" w:rsidSect="00DC5E69">
      <w:headerReference w:type="default" r:id="rId9"/>
      <w:pgSz w:w="11906" w:h="16838" w:code="9"/>
      <w:pgMar w:top="567" w:right="567" w:bottom="709" w:left="170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D2E" w:rsidRDefault="00920D2E">
      <w:r>
        <w:separator/>
      </w:r>
    </w:p>
  </w:endnote>
  <w:endnote w:type="continuationSeparator" w:id="0">
    <w:p w:rsidR="00920D2E" w:rsidRDefault="0092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D2E" w:rsidRDefault="00920D2E">
      <w:r>
        <w:separator/>
      </w:r>
    </w:p>
  </w:footnote>
  <w:footnote w:type="continuationSeparator" w:id="0">
    <w:p w:rsidR="00920D2E" w:rsidRDefault="00920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173604"/>
      <w:docPartObj>
        <w:docPartGallery w:val="Page Numbers (Top of Page)"/>
        <w:docPartUnique/>
      </w:docPartObj>
    </w:sdtPr>
    <w:sdtEndPr/>
    <w:sdtContent>
      <w:p w:rsidR="004954C8" w:rsidRDefault="00566ADD">
        <w:pPr>
          <w:pStyle w:val="ae"/>
          <w:jc w:val="center"/>
        </w:pPr>
        <w:r>
          <w:fldChar w:fldCharType="begin"/>
        </w:r>
        <w:r>
          <w:instrText>PAGE   \* MERGEFORMAT</w:instrText>
        </w:r>
        <w:r>
          <w:fldChar w:fldCharType="separate"/>
        </w:r>
        <w:r w:rsidR="00B539D9">
          <w:rPr>
            <w:noProof/>
          </w:rPr>
          <w:t>- 2 -</w:t>
        </w:r>
        <w:r>
          <w:fldChar w:fldCharType="end"/>
        </w:r>
      </w:p>
    </w:sdtContent>
  </w:sdt>
  <w:p w:rsidR="004954C8" w:rsidRDefault="00920D2E">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0F87999"/>
    <w:multiLevelType w:val="multilevel"/>
    <w:tmpl w:val="7368F0C0"/>
    <w:lvl w:ilvl="0">
      <w:start w:val="1"/>
      <w:numFmt w:val="decimal"/>
      <w:lvlText w:val="%1-"/>
      <w:lvlJc w:val="left"/>
      <w:pPr>
        <w:ind w:left="465" w:hanging="465"/>
      </w:pPr>
      <w:rPr>
        <w:rFonts w:hint="default"/>
        <w:sz w:val="28"/>
      </w:rPr>
    </w:lvl>
    <w:lvl w:ilvl="1">
      <w:start w:val="1"/>
      <w:numFmt w:val="decimal"/>
      <w:lvlText w:val="%1-%2."/>
      <w:lvlJc w:val="left"/>
      <w:pPr>
        <w:ind w:left="1571" w:hanging="720"/>
      </w:pPr>
      <w:rPr>
        <w:rFonts w:hint="default"/>
        <w:sz w:val="28"/>
      </w:rPr>
    </w:lvl>
    <w:lvl w:ilvl="2">
      <w:start w:val="1"/>
      <w:numFmt w:val="decimal"/>
      <w:lvlText w:val="%1-%2.%3."/>
      <w:lvlJc w:val="left"/>
      <w:pPr>
        <w:ind w:left="2422" w:hanging="720"/>
      </w:pPr>
      <w:rPr>
        <w:rFonts w:hint="default"/>
        <w:sz w:val="28"/>
      </w:rPr>
    </w:lvl>
    <w:lvl w:ilvl="3">
      <w:start w:val="1"/>
      <w:numFmt w:val="decimal"/>
      <w:lvlText w:val="%1-%2.%3.%4."/>
      <w:lvlJc w:val="left"/>
      <w:pPr>
        <w:ind w:left="3633" w:hanging="1080"/>
      </w:pPr>
      <w:rPr>
        <w:rFonts w:hint="default"/>
        <w:sz w:val="28"/>
      </w:rPr>
    </w:lvl>
    <w:lvl w:ilvl="4">
      <w:start w:val="1"/>
      <w:numFmt w:val="decimal"/>
      <w:lvlText w:val="%1-%2.%3.%4.%5."/>
      <w:lvlJc w:val="left"/>
      <w:pPr>
        <w:ind w:left="4484" w:hanging="1080"/>
      </w:pPr>
      <w:rPr>
        <w:rFonts w:hint="default"/>
        <w:sz w:val="28"/>
      </w:rPr>
    </w:lvl>
    <w:lvl w:ilvl="5">
      <w:start w:val="1"/>
      <w:numFmt w:val="decimal"/>
      <w:lvlText w:val="%1-%2.%3.%4.%5.%6."/>
      <w:lvlJc w:val="left"/>
      <w:pPr>
        <w:ind w:left="5695" w:hanging="1440"/>
      </w:pPr>
      <w:rPr>
        <w:rFonts w:hint="default"/>
        <w:sz w:val="28"/>
      </w:rPr>
    </w:lvl>
    <w:lvl w:ilvl="6">
      <w:start w:val="1"/>
      <w:numFmt w:val="decimal"/>
      <w:lvlText w:val="%1-%2.%3.%4.%5.%6.%7."/>
      <w:lvlJc w:val="left"/>
      <w:pPr>
        <w:ind w:left="6546" w:hanging="1440"/>
      </w:pPr>
      <w:rPr>
        <w:rFonts w:hint="default"/>
        <w:sz w:val="28"/>
      </w:rPr>
    </w:lvl>
    <w:lvl w:ilvl="7">
      <w:start w:val="1"/>
      <w:numFmt w:val="decimal"/>
      <w:lvlText w:val="%1-%2.%3.%4.%5.%6.%7.%8."/>
      <w:lvlJc w:val="left"/>
      <w:pPr>
        <w:ind w:left="7757" w:hanging="1800"/>
      </w:pPr>
      <w:rPr>
        <w:rFonts w:hint="default"/>
        <w:sz w:val="28"/>
      </w:rPr>
    </w:lvl>
    <w:lvl w:ilvl="8">
      <w:start w:val="1"/>
      <w:numFmt w:val="decimal"/>
      <w:lvlText w:val="%1-%2.%3.%4.%5.%6.%7.%8.%9."/>
      <w:lvlJc w:val="left"/>
      <w:pPr>
        <w:ind w:left="8608" w:hanging="1800"/>
      </w:pPr>
      <w:rPr>
        <w:rFonts w:hint="default"/>
        <w:sz w:val="28"/>
      </w:rPr>
    </w:lvl>
  </w:abstractNum>
  <w:abstractNum w:abstractNumId="4"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9E73971"/>
    <w:multiLevelType w:val="multilevel"/>
    <w:tmpl w:val="EC725A94"/>
    <w:lvl w:ilvl="0">
      <w:start w:val="1"/>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56F31E9"/>
    <w:multiLevelType w:val="hybridMultilevel"/>
    <w:tmpl w:val="070C91DA"/>
    <w:lvl w:ilvl="0" w:tplc="E94494B2">
      <w:start w:val="1"/>
      <w:numFmt w:val="decimal"/>
      <w:lvlText w:val="%1."/>
      <w:lvlJc w:val="left"/>
      <w:pPr>
        <w:ind w:left="539" w:hanging="360"/>
      </w:pPr>
      <w:rPr>
        <w:rFonts w:hint="default"/>
      </w:rPr>
    </w:lvl>
    <w:lvl w:ilvl="1" w:tplc="04190019" w:tentative="1">
      <w:start w:val="1"/>
      <w:numFmt w:val="lowerLetter"/>
      <w:lvlText w:val="%2."/>
      <w:lvlJc w:val="left"/>
      <w:pPr>
        <w:ind w:left="1259" w:hanging="360"/>
      </w:pPr>
    </w:lvl>
    <w:lvl w:ilvl="2" w:tplc="0419001B" w:tentative="1">
      <w:start w:val="1"/>
      <w:numFmt w:val="lowerRoman"/>
      <w:lvlText w:val="%3."/>
      <w:lvlJc w:val="right"/>
      <w:pPr>
        <w:ind w:left="1979" w:hanging="180"/>
      </w:pPr>
    </w:lvl>
    <w:lvl w:ilvl="3" w:tplc="0419000F" w:tentative="1">
      <w:start w:val="1"/>
      <w:numFmt w:val="decimal"/>
      <w:lvlText w:val="%4."/>
      <w:lvlJc w:val="left"/>
      <w:pPr>
        <w:ind w:left="2699" w:hanging="360"/>
      </w:pPr>
    </w:lvl>
    <w:lvl w:ilvl="4" w:tplc="04190019" w:tentative="1">
      <w:start w:val="1"/>
      <w:numFmt w:val="lowerLetter"/>
      <w:lvlText w:val="%5."/>
      <w:lvlJc w:val="left"/>
      <w:pPr>
        <w:ind w:left="3419" w:hanging="360"/>
      </w:pPr>
    </w:lvl>
    <w:lvl w:ilvl="5" w:tplc="0419001B" w:tentative="1">
      <w:start w:val="1"/>
      <w:numFmt w:val="lowerRoman"/>
      <w:lvlText w:val="%6."/>
      <w:lvlJc w:val="right"/>
      <w:pPr>
        <w:ind w:left="4139" w:hanging="180"/>
      </w:pPr>
    </w:lvl>
    <w:lvl w:ilvl="6" w:tplc="0419000F" w:tentative="1">
      <w:start w:val="1"/>
      <w:numFmt w:val="decimal"/>
      <w:lvlText w:val="%7."/>
      <w:lvlJc w:val="left"/>
      <w:pPr>
        <w:ind w:left="4859" w:hanging="360"/>
      </w:pPr>
    </w:lvl>
    <w:lvl w:ilvl="7" w:tplc="04190019" w:tentative="1">
      <w:start w:val="1"/>
      <w:numFmt w:val="lowerLetter"/>
      <w:lvlText w:val="%8."/>
      <w:lvlJc w:val="left"/>
      <w:pPr>
        <w:ind w:left="5579" w:hanging="360"/>
      </w:pPr>
    </w:lvl>
    <w:lvl w:ilvl="8" w:tplc="0419001B" w:tentative="1">
      <w:start w:val="1"/>
      <w:numFmt w:val="lowerRoman"/>
      <w:lvlText w:val="%9."/>
      <w:lvlJc w:val="right"/>
      <w:pPr>
        <w:ind w:left="6299" w:hanging="180"/>
      </w:pPr>
    </w:lvl>
  </w:abstractNum>
  <w:abstractNum w:abstractNumId="13"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15"/>
  </w:num>
  <w:num w:numId="3">
    <w:abstractNumId w:val="11"/>
  </w:num>
  <w:num w:numId="4">
    <w:abstractNumId w:val="6"/>
  </w:num>
  <w:num w:numId="5">
    <w:abstractNumId w:val="4"/>
  </w:num>
  <w:num w:numId="6">
    <w:abstractNumId w:val="0"/>
  </w:num>
  <w:num w:numId="7">
    <w:abstractNumId w:val="10"/>
  </w:num>
  <w:num w:numId="8">
    <w:abstractNumId w:val="9"/>
  </w:num>
  <w:num w:numId="9">
    <w:abstractNumId w:val="8"/>
  </w:num>
  <w:num w:numId="10">
    <w:abstractNumId w:val="16"/>
  </w:num>
  <w:num w:numId="11">
    <w:abstractNumId w:val="7"/>
  </w:num>
  <w:num w:numId="12">
    <w:abstractNumId w:val="2"/>
  </w:num>
  <w:num w:numId="13">
    <w:abstractNumId w:val="14"/>
  </w:num>
  <w:num w:numId="14">
    <w:abstractNumId w:val="17"/>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278E"/>
    <w:rsid w:val="00023E46"/>
    <w:rsid w:val="00032201"/>
    <w:rsid w:val="000355F2"/>
    <w:rsid w:val="00041209"/>
    <w:rsid w:val="00042503"/>
    <w:rsid w:val="000430CD"/>
    <w:rsid w:val="0004425B"/>
    <w:rsid w:val="00044A75"/>
    <w:rsid w:val="000462DB"/>
    <w:rsid w:val="0005186B"/>
    <w:rsid w:val="00057A4C"/>
    <w:rsid w:val="00063300"/>
    <w:rsid w:val="00064954"/>
    <w:rsid w:val="00066139"/>
    <w:rsid w:val="00072686"/>
    <w:rsid w:val="000879B1"/>
    <w:rsid w:val="00087AEC"/>
    <w:rsid w:val="000936F5"/>
    <w:rsid w:val="00096412"/>
    <w:rsid w:val="000A0C64"/>
    <w:rsid w:val="000A789E"/>
    <w:rsid w:val="000B38DE"/>
    <w:rsid w:val="000C3472"/>
    <w:rsid w:val="000C3DDD"/>
    <w:rsid w:val="000D1F80"/>
    <w:rsid w:val="000D236E"/>
    <w:rsid w:val="000D2AE1"/>
    <w:rsid w:val="000D314D"/>
    <w:rsid w:val="000D3EBE"/>
    <w:rsid w:val="000D783F"/>
    <w:rsid w:val="000E002A"/>
    <w:rsid w:val="000E30D0"/>
    <w:rsid w:val="000F3F71"/>
    <w:rsid w:val="000F6BEE"/>
    <w:rsid w:val="001029B9"/>
    <w:rsid w:val="0011344A"/>
    <w:rsid w:val="00116CF1"/>
    <w:rsid w:val="00132559"/>
    <w:rsid w:val="00134D27"/>
    <w:rsid w:val="00143034"/>
    <w:rsid w:val="00145865"/>
    <w:rsid w:val="00152F30"/>
    <w:rsid w:val="00153B38"/>
    <w:rsid w:val="001565A9"/>
    <w:rsid w:val="0016383D"/>
    <w:rsid w:val="001640F1"/>
    <w:rsid w:val="00165DCC"/>
    <w:rsid w:val="00167111"/>
    <w:rsid w:val="001719F0"/>
    <w:rsid w:val="00173401"/>
    <w:rsid w:val="00173F99"/>
    <w:rsid w:val="00175242"/>
    <w:rsid w:val="0017613B"/>
    <w:rsid w:val="00183BE5"/>
    <w:rsid w:val="001873DC"/>
    <w:rsid w:val="001902C2"/>
    <w:rsid w:val="00190670"/>
    <w:rsid w:val="001935C9"/>
    <w:rsid w:val="001A1C3A"/>
    <w:rsid w:val="001A44A1"/>
    <w:rsid w:val="001A76EF"/>
    <w:rsid w:val="001B1DE7"/>
    <w:rsid w:val="001B75ED"/>
    <w:rsid w:val="001D281A"/>
    <w:rsid w:val="001D3F15"/>
    <w:rsid w:val="001E02BB"/>
    <w:rsid w:val="001E1DE8"/>
    <w:rsid w:val="001E2081"/>
    <w:rsid w:val="001E3E38"/>
    <w:rsid w:val="001E687E"/>
    <w:rsid w:val="001E6B3B"/>
    <w:rsid w:val="001F15AC"/>
    <w:rsid w:val="001F24DB"/>
    <w:rsid w:val="001F2F80"/>
    <w:rsid w:val="001F6029"/>
    <w:rsid w:val="001F6121"/>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610D6"/>
    <w:rsid w:val="003649EC"/>
    <w:rsid w:val="00366EA0"/>
    <w:rsid w:val="003765E1"/>
    <w:rsid w:val="0037677A"/>
    <w:rsid w:val="00377C5D"/>
    <w:rsid w:val="003809E0"/>
    <w:rsid w:val="0038236C"/>
    <w:rsid w:val="003A7845"/>
    <w:rsid w:val="003B5F35"/>
    <w:rsid w:val="003C30B6"/>
    <w:rsid w:val="003C33BA"/>
    <w:rsid w:val="003C5FEA"/>
    <w:rsid w:val="003C65DE"/>
    <w:rsid w:val="003D1E08"/>
    <w:rsid w:val="003D28E8"/>
    <w:rsid w:val="003D4F03"/>
    <w:rsid w:val="003E1C13"/>
    <w:rsid w:val="004002CB"/>
    <w:rsid w:val="004008FE"/>
    <w:rsid w:val="00405F86"/>
    <w:rsid w:val="00415509"/>
    <w:rsid w:val="004171F5"/>
    <w:rsid w:val="004206DF"/>
    <w:rsid w:val="004273E1"/>
    <w:rsid w:val="00430FF0"/>
    <w:rsid w:val="00437466"/>
    <w:rsid w:val="004404A7"/>
    <w:rsid w:val="00442B2D"/>
    <w:rsid w:val="00451046"/>
    <w:rsid w:val="00451786"/>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151C0"/>
    <w:rsid w:val="00520743"/>
    <w:rsid w:val="00536815"/>
    <w:rsid w:val="00536A70"/>
    <w:rsid w:val="005434FA"/>
    <w:rsid w:val="00557872"/>
    <w:rsid w:val="00563BEC"/>
    <w:rsid w:val="00565476"/>
    <w:rsid w:val="00566ADD"/>
    <w:rsid w:val="00571189"/>
    <w:rsid w:val="005779E9"/>
    <w:rsid w:val="005804FF"/>
    <w:rsid w:val="005833C1"/>
    <w:rsid w:val="00583CE2"/>
    <w:rsid w:val="00586131"/>
    <w:rsid w:val="00587F84"/>
    <w:rsid w:val="00594916"/>
    <w:rsid w:val="005960EA"/>
    <w:rsid w:val="005A6C8F"/>
    <w:rsid w:val="005B1A7D"/>
    <w:rsid w:val="005B2659"/>
    <w:rsid w:val="005C1B0D"/>
    <w:rsid w:val="005C2599"/>
    <w:rsid w:val="005C78C2"/>
    <w:rsid w:val="005D04A9"/>
    <w:rsid w:val="005D16B8"/>
    <w:rsid w:val="005D37D0"/>
    <w:rsid w:val="005E32DD"/>
    <w:rsid w:val="005E3B8F"/>
    <w:rsid w:val="005F579A"/>
    <w:rsid w:val="005F68DE"/>
    <w:rsid w:val="005F696A"/>
    <w:rsid w:val="005F7AE7"/>
    <w:rsid w:val="00601279"/>
    <w:rsid w:val="006034E4"/>
    <w:rsid w:val="00610EAE"/>
    <w:rsid w:val="006128D7"/>
    <w:rsid w:val="00613B10"/>
    <w:rsid w:val="00617413"/>
    <w:rsid w:val="00620ECD"/>
    <w:rsid w:val="006214D9"/>
    <w:rsid w:val="00627081"/>
    <w:rsid w:val="00633736"/>
    <w:rsid w:val="00633CDF"/>
    <w:rsid w:val="00642236"/>
    <w:rsid w:val="00642242"/>
    <w:rsid w:val="00644929"/>
    <w:rsid w:val="00650272"/>
    <w:rsid w:val="006523A2"/>
    <w:rsid w:val="00657950"/>
    <w:rsid w:val="00670E94"/>
    <w:rsid w:val="006725CE"/>
    <w:rsid w:val="00672E22"/>
    <w:rsid w:val="00677ADF"/>
    <w:rsid w:val="0068447E"/>
    <w:rsid w:val="006848B8"/>
    <w:rsid w:val="00686C70"/>
    <w:rsid w:val="0069338B"/>
    <w:rsid w:val="00693E5C"/>
    <w:rsid w:val="006969C4"/>
    <w:rsid w:val="006A2690"/>
    <w:rsid w:val="006A7958"/>
    <w:rsid w:val="006B048E"/>
    <w:rsid w:val="006B6657"/>
    <w:rsid w:val="006D091D"/>
    <w:rsid w:val="006D198C"/>
    <w:rsid w:val="006D19C3"/>
    <w:rsid w:val="006D5623"/>
    <w:rsid w:val="006E42B3"/>
    <w:rsid w:val="006F1E61"/>
    <w:rsid w:val="006F2119"/>
    <w:rsid w:val="006F3310"/>
    <w:rsid w:val="006F3926"/>
    <w:rsid w:val="006F5D38"/>
    <w:rsid w:val="007053CE"/>
    <w:rsid w:val="00711F83"/>
    <w:rsid w:val="00712719"/>
    <w:rsid w:val="00715AE3"/>
    <w:rsid w:val="00716F51"/>
    <w:rsid w:val="00717915"/>
    <w:rsid w:val="00721313"/>
    <w:rsid w:val="00726174"/>
    <w:rsid w:val="00730A5A"/>
    <w:rsid w:val="00731B31"/>
    <w:rsid w:val="00732020"/>
    <w:rsid w:val="0073222C"/>
    <w:rsid w:val="00735734"/>
    <w:rsid w:val="00736A11"/>
    <w:rsid w:val="00736BC7"/>
    <w:rsid w:val="00747437"/>
    <w:rsid w:val="00750834"/>
    <w:rsid w:val="00754810"/>
    <w:rsid w:val="00755ED7"/>
    <w:rsid w:val="007572E6"/>
    <w:rsid w:val="007600DB"/>
    <w:rsid w:val="00770A80"/>
    <w:rsid w:val="0077192E"/>
    <w:rsid w:val="00776F59"/>
    <w:rsid w:val="00777017"/>
    <w:rsid w:val="007802B9"/>
    <w:rsid w:val="00784C1B"/>
    <w:rsid w:val="007859F6"/>
    <w:rsid w:val="007861F2"/>
    <w:rsid w:val="007B7B89"/>
    <w:rsid w:val="007D26A6"/>
    <w:rsid w:val="007D3CC6"/>
    <w:rsid w:val="007D50C0"/>
    <w:rsid w:val="007E1422"/>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4253"/>
    <w:rsid w:val="00867FAD"/>
    <w:rsid w:val="00870527"/>
    <w:rsid w:val="0087261E"/>
    <w:rsid w:val="00872FEE"/>
    <w:rsid w:val="0087422B"/>
    <w:rsid w:val="008829F3"/>
    <w:rsid w:val="00882E36"/>
    <w:rsid w:val="00884113"/>
    <w:rsid w:val="00885DAF"/>
    <w:rsid w:val="00894CFF"/>
    <w:rsid w:val="0089700F"/>
    <w:rsid w:val="008A11C8"/>
    <w:rsid w:val="008A66C9"/>
    <w:rsid w:val="008A67ED"/>
    <w:rsid w:val="008B20F4"/>
    <w:rsid w:val="008D1AD7"/>
    <w:rsid w:val="008D2DD1"/>
    <w:rsid w:val="008D43E3"/>
    <w:rsid w:val="008D57A5"/>
    <w:rsid w:val="008D7183"/>
    <w:rsid w:val="008E29FD"/>
    <w:rsid w:val="008E3393"/>
    <w:rsid w:val="008E36CA"/>
    <w:rsid w:val="008E388D"/>
    <w:rsid w:val="008E685B"/>
    <w:rsid w:val="008F357A"/>
    <w:rsid w:val="008F4A03"/>
    <w:rsid w:val="009025A6"/>
    <w:rsid w:val="0090625D"/>
    <w:rsid w:val="00911B38"/>
    <w:rsid w:val="00913AD8"/>
    <w:rsid w:val="00920D2E"/>
    <w:rsid w:val="00923592"/>
    <w:rsid w:val="0093109C"/>
    <w:rsid w:val="00931E0C"/>
    <w:rsid w:val="0093639B"/>
    <w:rsid w:val="00942A8D"/>
    <w:rsid w:val="00942FA8"/>
    <w:rsid w:val="00954742"/>
    <w:rsid w:val="00964A5C"/>
    <w:rsid w:val="00967001"/>
    <w:rsid w:val="009728CB"/>
    <w:rsid w:val="00975B6D"/>
    <w:rsid w:val="00977002"/>
    <w:rsid w:val="009907F9"/>
    <w:rsid w:val="0099528A"/>
    <w:rsid w:val="009A7AFB"/>
    <w:rsid w:val="009B034F"/>
    <w:rsid w:val="009B2E0D"/>
    <w:rsid w:val="009B32E2"/>
    <w:rsid w:val="009C0DF9"/>
    <w:rsid w:val="009C3047"/>
    <w:rsid w:val="009C7AFC"/>
    <w:rsid w:val="009D0E5F"/>
    <w:rsid w:val="009D3DE3"/>
    <w:rsid w:val="009D7816"/>
    <w:rsid w:val="009E17B5"/>
    <w:rsid w:val="009E3459"/>
    <w:rsid w:val="009E46B0"/>
    <w:rsid w:val="009F23F1"/>
    <w:rsid w:val="009F354C"/>
    <w:rsid w:val="009F5DE5"/>
    <w:rsid w:val="00A00AE1"/>
    <w:rsid w:val="00A0184D"/>
    <w:rsid w:val="00A070C1"/>
    <w:rsid w:val="00A13B37"/>
    <w:rsid w:val="00A20BF0"/>
    <w:rsid w:val="00A26444"/>
    <w:rsid w:val="00A27008"/>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57D3"/>
    <w:rsid w:val="00A87AEC"/>
    <w:rsid w:val="00A92BF6"/>
    <w:rsid w:val="00A93A9C"/>
    <w:rsid w:val="00AA50B1"/>
    <w:rsid w:val="00AA7D87"/>
    <w:rsid w:val="00AB0BF3"/>
    <w:rsid w:val="00AC09E3"/>
    <w:rsid w:val="00AC639E"/>
    <w:rsid w:val="00AD608F"/>
    <w:rsid w:val="00AF18E5"/>
    <w:rsid w:val="00AF1BE4"/>
    <w:rsid w:val="00AF25E1"/>
    <w:rsid w:val="00AF6F63"/>
    <w:rsid w:val="00B04D3C"/>
    <w:rsid w:val="00B23EFE"/>
    <w:rsid w:val="00B31E61"/>
    <w:rsid w:val="00B32121"/>
    <w:rsid w:val="00B43D2E"/>
    <w:rsid w:val="00B442AF"/>
    <w:rsid w:val="00B51471"/>
    <w:rsid w:val="00B539D9"/>
    <w:rsid w:val="00B55934"/>
    <w:rsid w:val="00B6096C"/>
    <w:rsid w:val="00B62A90"/>
    <w:rsid w:val="00B6631D"/>
    <w:rsid w:val="00B72BEA"/>
    <w:rsid w:val="00B731CB"/>
    <w:rsid w:val="00B7339E"/>
    <w:rsid w:val="00B81F49"/>
    <w:rsid w:val="00B82DF0"/>
    <w:rsid w:val="00B83B35"/>
    <w:rsid w:val="00B85A7A"/>
    <w:rsid w:val="00B94755"/>
    <w:rsid w:val="00B97842"/>
    <w:rsid w:val="00BB1AD7"/>
    <w:rsid w:val="00BC2644"/>
    <w:rsid w:val="00BC6700"/>
    <w:rsid w:val="00BC7316"/>
    <w:rsid w:val="00BD6C01"/>
    <w:rsid w:val="00BE42FA"/>
    <w:rsid w:val="00BF1B53"/>
    <w:rsid w:val="00C017BB"/>
    <w:rsid w:val="00C02C88"/>
    <w:rsid w:val="00C048FD"/>
    <w:rsid w:val="00C05EAB"/>
    <w:rsid w:val="00C2676E"/>
    <w:rsid w:val="00C27E55"/>
    <w:rsid w:val="00C3425E"/>
    <w:rsid w:val="00C376E5"/>
    <w:rsid w:val="00C4015C"/>
    <w:rsid w:val="00C455B6"/>
    <w:rsid w:val="00C53C6A"/>
    <w:rsid w:val="00C54D6C"/>
    <w:rsid w:val="00C576DD"/>
    <w:rsid w:val="00C742AB"/>
    <w:rsid w:val="00C76738"/>
    <w:rsid w:val="00C811D2"/>
    <w:rsid w:val="00C952A6"/>
    <w:rsid w:val="00C9585E"/>
    <w:rsid w:val="00CA2649"/>
    <w:rsid w:val="00CA5A19"/>
    <w:rsid w:val="00CC15D1"/>
    <w:rsid w:val="00CC2CCB"/>
    <w:rsid w:val="00CC6D65"/>
    <w:rsid w:val="00CC71D6"/>
    <w:rsid w:val="00CD1055"/>
    <w:rsid w:val="00CD3ECD"/>
    <w:rsid w:val="00CD5D6A"/>
    <w:rsid w:val="00CE1EBC"/>
    <w:rsid w:val="00CE29D2"/>
    <w:rsid w:val="00CE40FD"/>
    <w:rsid w:val="00CE7407"/>
    <w:rsid w:val="00CF17CC"/>
    <w:rsid w:val="00CF2876"/>
    <w:rsid w:val="00CF44C5"/>
    <w:rsid w:val="00CF7A7A"/>
    <w:rsid w:val="00D06D77"/>
    <w:rsid w:val="00D12B2F"/>
    <w:rsid w:val="00D15570"/>
    <w:rsid w:val="00D156DF"/>
    <w:rsid w:val="00D20E26"/>
    <w:rsid w:val="00D226DE"/>
    <w:rsid w:val="00D237C0"/>
    <w:rsid w:val="00D27FF8"/>
    <w:rsid w:val="00D3353F"/>
    <w:rsid w:val="00D372D1"/>
    <w:rsid w:val="00D43B3F"/>
    <w:rsid w:val="00D44375"/>
    <w:rsid w:val="00D46249"/>
    <w:rsid w:val="00D476A5"/>
    <w:rsid w:val="00D6364B"/>
    <w:rsid w:val="00D646F1"/>
    <w:rsid w:val="00D66E35"/>
    <w:rsid w:val="00D70CCD"/>
    <w:rsid w:val="00D85A45"/>
    <w:rsid w:val="00D85D05"/>
    <w:rsid w:val="00D862E5"/>
    <w:rsid w:val="00D94CD8"/>
    <w:rsid w:val="00DA0B48"/>
    <w:rsid w:val="00DA2654"/>
    <w:rsid w:val="00DB40D4"/>
    <w:rsid w:val="00DC1AFF"/>
    <w:rsid w:val="00DC261C"/>
    <w:rsid w:val="00DC26A4"/>
    <w:rsid w:val="00DD0896"/>
    <w:rsid w:val="00DD1E35"/>
    <w:rsid w:val="00DE2508"/>
    <w:rsid w:val="00DE57D7"/>
    <w:rsid w:val="00DF01E0"/>
    <w:rsid w:val="00DF0A7D"/>
    <w:rsid w:val="00DF247F"/>
    <w:rsid w:val="00DF36D8"/>
    <w:rsid w:val="00DF3ECA"/>
    <w:rsid w:val="00DF3F74"/>
    <w:rsid w:val="00DF4ABC"/>
    <w:rsid w:val="00E03463"/>
    <w:rsid w:val="00E0616F"/>
    <w:rsid w:val="00E100EE"/>
    <w:rsid w:val="00E15344"/>
    <w:rsid w:val="00E23872"/>
    <w:rsid w:val="00E31812"/>
    <w:rsid w:val="00E31DA0"/>
    <w:rsid w:val="00E41D7B"/>
    <w:rsid w:val="00E51107"/>
    <w:rsid w:val="00E52535"/>
    <w:rsid w:val="00E563CD"/>
    <w:rsid w:val="00E57F46"/>
    <w:rsid w:val="00E654B0"/>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1FD5"/>
    <w:rsid w:val="00EA30A4"/>
    <w:rsid w:val="00EA34D9"/>
    <w:rsid w:val="00EA4501"/>
    <w:rsid w:val="00EB3653"/>
    <w:rsid w:val="00EC4099"/>
    <w:rsid w:val="00EC557B"/>
    <w:rsid w:val="00EC5885"/>
    <w:rsid w:val="00ED36E3"/>
    <w:rsid w:val="00EE0A71"/>
    <w:rsid w:val="00EE0D01"/>
    <w:rsid w:val="00EE15B3"/>
    <w:rsid w:val="00EE46CE"/>
    <w:rsid w:val="00EF1600"/>
    <w:rsid w:val="00EF1F93"/>
    <w:rsid w:val="00EF47C6"/>
    <w:rsid w:val="00F02612"/>
    <w:rsid w:val="00F0432D"/>
    <w:rsid w:val="00F046E6"/>
    <w:rsid w:val="00F04882"/>
    <w:rsid w:val="00F105A3"/>
    <w:rsid w:val="00F130F6"/>
    <w:rsid w:val="00F217F1"/>
    <w:rsid w:val="00F24107"/>
    <w:rsid w:val="00F3024A"/>
    <w:rsid w:val="00F30AE3"/>
    <w:rsid w:val="00F3554C"/>
    <w:rsid w:val="00F45329"/>
    <w:rsid w:val="00F50291"/>
    <w:rsid w:val="00F57555"/>
    <w:rsid w:val="00F6504D"/>
    <w:rsid w:val="00F669AD"/>
    <w:rsid w:val="00F67B59"/>
    <w:rsid w:val="00F67D8C"/>
    <w:rsid w:val="00F70292"/>
    <w:rsid w:val="00F72387"/>
    <w:rsid w:val="00F73B9E"/>
    <w:rsid w:val="00F76EB9"/>
    <w:rsid w:val="00F8178A"/>
    <w:rsid w:val="00F830D9"/>
    <w:rsid w:val="00F842EE"/>
    <w:rsid w:val="00F844F5"/>
    <w:rsid w:val="00FA2C07"/>
    <w:rsid w:val="00FA68C5"/>
    <w:rsid w:val="00FB1B2D"/>
    <w:rsid w:val="00FB653D"/>
    <w:rsid w:val="00FB7C72"/>
    <w:rsid w:val="00FC0FDB"/>
    <w:rsid w:val="00FC152A"/>
    <w:rsid w:val="00FD15DE"/>
    <w:rsid w:val="00FE073E"/>
    <w:rsid w:val="00FE3377"/>
    <w:rsid w:val="00FE347B"/>
    <w:rsid w:val="00FE4910"/>
    <w:rsid w:val="00FF073E"/>
    <w:rsid w:val="00FF41F4"/>
    <w:rsid w:val="00FF4268"/>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BBA4E"/>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34"/>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Знак Знак Знак Знак1, Зна Знак"/>
    <w:basedOn w:val="a0"/>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A27008"/>
  </w:style>
  <w:style w:type="character" w:customStyle="1" w:styleId="af0">
    <w:name w:val="Основной текст_"/>
    <w:basedOn w:val="a0"/>
    <w:link w:val="13"/>
    <w:rsid w:val="000B38DE"/>
    <w:rPr>
      <w:rFonts w:ascii="Times New Roman" w:eastAsia="Times New Roman" w:hAnsi="Times New Roman" w:cs="Times New Roman"/>
      <w:sz w:val="26"/>
      <w:szCs w:val="26"/>
    </w:rPr>
  </w:style>
  <w:style w:type="paragraph" w:customStyle="1" w:styleId="13">
    <w:name w:val="Основной текст1"/>
    <w:basedOn w:val="a"/>
    <w:link w:val="af0"/>
    <w:rsid w:val="000B38DE"/>
    <w:pPr>
      <w:widowControl w:val="0"/>
      <w:spacing w:line="259" w:lineRule="auto"/>
    </w:pPr>
    <w:rPr>
      <w:sz w:val="26"/>
      <w:szCs w:val="26"/>
      <w:lang w:eastAsia="en-US"/>
    </w:rPr>
  </w:style>
  <w:style w:type="table" w:customStyle="1" w:styleId="21">
    <w:name w:val="Сетка таблицы2"/>
    <w:basedOn w:val="a1"/>
    <w:next w:val="ad"/>
    <w:uiPriority w:val="39"/>
    <w:rsid w:val="0045178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d"/>
    <w:uiPriority w:val="39"/>
    <w:rsid w:val="00EA1FD5"/>
    <w:pPr>
      <w:spacing w:after="0" w:line="240" w:lineRule="auto"/>
    </w:pPr>
    <w:rPr>
      <w:rFonts w:ascii="Times New Roman" w:hAnsi="Times New Roman"/>
      <w:kern w:val="2"/>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d"/>
    <w:uiPriority w:val="39"/>
    <w:rsid w:val="00721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next w:val="ad"/>
    <w:uiPriority w:val="39"/>
    <w:rsid w:val="00132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d"/>
    <w:rsid w:val="00596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527088/e879003a0a5e1605432315ed190492b9b39e198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2CBF4-64E1-483A-B94B-9DE930D65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359</Words>
  <Characters>2050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102</cp:revision>
  <cp:lastPrinted>2026-01-30T06:58:00Z</cp:lastPrinted>
  <dcterms:created xsi:type="dcterms:W3CDTF">2026-02-09T12:39:00Z</dcterms:created>
  <dcterms:modified xsi:type="dcterms:W3CDTF">2026-03-10T14:40:00Z</dcterms:modified>
</cp:coreProperties>
</file>