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FF9" w:rsidRPr="00EE5D34" w:rsidRDefault="00C30FF9" w:rsidP="00C30FF9">
      <w:pPr>
        <w:jc w:val="center"/>
      </w:pPr>
      <w:r w:rsidRPr="00EE5D34">
        <w:t>Сравнительная таблица</w:t>
      </w:r>
    </w:p>
    <w:p w:rsidR="00C30FF9" w:rsidRPr="00EE5D34" w:rsidRDefault="00C30FF9" w:rsidP="00C30FF9">
      <w:pPr>
        <w:autoSpaceDE w:val="0"/>
        <w:autoSpaceDN w:val="0"/>
        <w:adjustRightInd w:val="0"/>
        <w:jc w:val="center"/>
      </w:pPr>
      <w:r w:rsidRPr="00EE5D34">
        <w:t xml:space="preserve">к проекту закона Приднестровской Молдавской Республики </w:t>
      </w:r>
    </w:p>
    <w:p w:rsidR="00C30FF9" w:rsidRDefault="00C30FF9" w:rsidP="00C30FF9">
      <w:pPr>
        <w:autoSpaceDE w:val="0"/>
        <w:autoSpaceDN w:val="0"/>
        <w:adjustRightInd w:val="0"/>
        <w:jc w:val="center"/>
      </w:pPr>
      <w:r w:rsidRPr="00EE5D34">
        <w:t>«О внесении изменени</w:t>
      </w:r>
      <w:r>
        <w:t>я</w:t>
      </w:r>
      <w:r w:rsidRPr="00EE5D34">
        <w:t xml:space="preserve"> и дополнени</w:t>
      </w:r>
      <w:r>
        <w:t>я</w:t>
      </w:r>
      <w:r w:rsidRPr="00EE5D34">
        <w:t xml:space="preserve"> в Закон Приднестровской Молдавской Республики  </w:t>
      </w:r>
    </w:p>
    <w:p w:rsidR="00C30FF9" w:rsidRPr="00EE5D34" w:rsidRDefault="00C30FF9" w:rsidP="00C30FF9">
      <w:pPr>
        <w:autoSpaceDE w:val="0"/>
        <w:autoSpaceDN w:val="0"/>
        <w:adjustRightInd w:val="0"/>
        <w:jc w:val="center"/>
      </w:pPr>
      <w:r w:rsidRPr="00EE5D34">
        <w:t>«О Государственной налоговой службе Приднестровской Молдавской Республики»</w:t>
      </w:r>
    </w:p>
    <w:p w:rsidR="00C30FF9" w:rsidRPr="00EE5D34" w:rsidRDefault="00C30FF9" w:rsidP="00C30FF9">
      <w:pPr>
        <w:jc w:val="both"/>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4849"/>
      </w:tblGrid>
      <w:tr w:rsidR="00C30FF9" w:rsidRPr="00EE5D34" w:rsidTr="006160BB">
        <w:trPr>
          <w:trHeight w:val="339"/>
          <w:jc w:val="center"/>
        </w:trPr>
        <w:tc>
          <w:tcPr>
            <w:tcW w:w="4855" w:type="dxa"/>
          </w:tcPr>
          <w:p w:rsidR="00C30FF9" w:rsidRPr="00EE5D34" w:rsidRDefault="00C30FF9" w:rsidP="006160BB">
            <w:pPr>
              <w:jc w:val="center"/>
            </w:pPr>
            <w:r w:rsidRPr="00EE5D34">
              <w:t>Действующая редакция</w:t>
            </w:r>
          </w:p>
        </w:tc>
        <w:tc>
          <w:tcPr>
            <w:tcW w:w="4849" w:type="dxa"/>
          </w:tcPr>
          <w:p w:rsidR="00C30FF9" w:rsidRPr="00EE5D34" w:rsidRDefault="00C30FF9" w:rsidP="006160BB">
            <w:pPr>
              <w:jc w:val="center"/>
            </w:pPr>
            <w:r w:rsidRPr="00EE5D34">
              <w:t>Предлагаемая редакция</w:t>
            </w:r>
          </w:p>
        </w:tc>
      </w:tr>
      <w:tr w:rsidR="00C30FF9" w:rsidRPr="00EE5D34" w:rsidTr="006160BB">
        <w:trPr>
          <w:trHeight w:val="339"/>
          <w:jc w:val="center"/>
        </w:trPr>
        <w:tc>
          <w:tcPr>
            <w:tcW w:w="4855" w:type="dxa"/>
          </w:tcPr>
          <w:p w:rsidR="00C30FF9" w:rsidRPr="007F1072" w:rsidRDefault="00C30FF9" w:rsidP="006160BB">
            <w:pPr>
              <w:ind w:left="-75" w:firstLine="784"/>
              <w:jc w:val="both"/>
            </w:pPr>
            <w:r w:rsidRPr="007F1072">
              <w:rPr>
                <w:b/>
              </w:rPr>
              <w:t>Статья 16-1.</w:t>
            </w:r>
            <w:r w:rsidRPr="007F1072">
              <w:t xml:space="preserve"> Испытание при приеме на службу в Государственную налоговую службу</w:t>
            </w:r>
          </w:p>
          <w:p w:rsidR="00C30FF9" w:rsidRPr="007F1072" w:rsidRDefault="00C30FF9" w:rsidP="006160BB">
            <w:pPr>
              <w:ind w:left="2552" w:hanging="1843"/>
              <w:jc w:val="both"/>
            </w:pPr>
          </w:p>
          <w:p w:rsidR="00C30FF9" w:rsidRPr="007F1072" w:rsidRDefault="00C30FF9" w:rsidP="006160BB">
            <w:pPr>
              <w:ind w:firstLine="709"/>
              <w:jc w:val="both"/>
            </w:pPr>
            <w:r w:rsidRPr="007F1072">
              <w:t>1. Для гражданина, поступающего на службу в Государственную налоговую службу, может быть установлен испытательный срок продолжительностью до 6 (шести) месяцев, в зависимости от уровня его профессиональной подготовки и должности, на которую он поступает. В этом случае гражданин назначается на соответствующую должность без присвоения ему классного чина.</w:t>
            </w:r>
          </w:p>
          <w:p w:rsidR="00C30FF9" w:rsidRPr="00F94FA1" w:rsidRDefault="00C30FF9" w:rsidP="006160BB">
            <w:pPr>
              <w:pStyle w:val="ab"/>
              <w:ind w:firstLine="720"/>
              <w:jc w:val="both"/>
              <w:rPr>
                <w:rFonts w:ascii="Times New Roman" w:hAnsi="Times New Roman" w:cs="Times New Roman"/>
                <w:sz w:val="24"/>
                <w:szCs w:val="24"/>
              </w:rPr>
            </w:pPr>
            <w:r w:rsidRPr="007F1072">
              <w:rPr>
                <w:rFonts w:ascii="Times New Roman" w:hAnsi="Times New Roman" w:cs="Times New Roman"/>
                <w:sz w:val="24"/>
                <w:szCs w:val="24"/>
              </w:rPr>
              <w:t>2. Продолжительность испытания указывается в контракте. Срок испытания может быть сокращен по решению руководителя исполнительного органа государственной власти, в состав которого входит Государственная налоговая служба.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государственных налоговых органах. В период испытания лица, указанные в пункте 1 настоящей статьи, исполняют возложенные на них служебные обязанности.</w:t>
            </w:r>
          </w:p>
        </w:tc>
        <w:tc>
          <w:tcPr>
            <w:tcW w:w="4849" w:type="dxa"/>
          </w:tcPr>
          <w:p w:rsidR="00C30FF9" w:rsidRPr="00F94FA1" w:rsidRDefault="00C30FF9" w:rsidP="006160BB">
            <w:pPr>
              <w:tabs>
                <w:tab w:val="left" w:pos="993"/>
              </w:tabs>
              <w:autoSpaceDE w:val="0"/>
              <w:autoSpaceDN w:val="0"/>
              <w:adjustRightInd w:val="0"/>
              <w:ind w:firstLine="709"/>
              <w:jc w:val="both"/>
              <w:rPr>
                <w:b/>
                <w:bCs/>
              </w:rPr>
            </w:pPr>
            <w:r w:rsidRPr="007F1072">
              <w:rPr>
                <w:b/>
                <w:bCs/>
              </w:rPr>
              <w:t>Статья 16-1. Исключена.</w:t>
            </w:r>
          </w:p>
        </w:tc>
      </w:tr>
      <w:tr w:rsidR="00C30FF9" w:rsidRPr="00EE5D34" w:rsidTr="006160BB">
        <w:trPr>
          <w:trHeight w:val="1055"/>
          <w:jc w:val="center"/>
        </w:trPr>
        <w:tc>
          <w:tcPr>
            <w:tcW w:w="4855" w:type="dxa"/>
          </w:tcPr>
          <w:p w:rsidR="00C30FF9" w:rsidRPr="001D6F9D" w:rsidRDefault="00C30FF9" w:rsidP="006160BB">
            <w:pPr>
              <w:tabs>
                <w:tab w:val="left" w:pos="993"/>
              </w:tabs>
              <w:autoSpaceDE w:val="0"/>
              <w:autoSpaceDN w:val="0"/>
              <w:adjustRightInd w:val="0"/>
              <w:ind w:firstLine="709"/>
              <w:jc w:val="both"/>
              <w:rPr>
                <w:b/>
                <w:bCs/>
              </w:rPr>
            </w:pPr>
            <w:r w:rsidRPr="007F1072">
              <w:rPr>
                <w:b/>
                <w:bCs/>
              </w:rPr>
              <w:t>Отсутствует.</w:t>
            </w:r>
          </w:p>
          <w:p w:rsidR="00C30FF9" w:rsidRPr="001D6F9D" w:rsidRDefault="00C30FF9" w:rsidP="006160BB">
            <w:pPr>
              <w:tabs>
                <w:tab w:val="left" w:pos="993"/>
              </w:tabs>
              <w:autoSpaceDE w:val="0"/>
              <w:autoSpaceDN w:val="0"/>
              <w:adjustRightInd w:val="0"/>
              <w:ind w:firstLine="709"/>
              <w:jc w:val="both"/>
            </w:pPr>
          </w:p>
        </w:tc>
        <w:tc>
          <w:tcPr>
            <w:tcW w:w="4849" w:type="dxa"/>
          </w:tcPr>
          <w:p w:rsidR="00C30FF9" w:rsidRPr="0060679F" w:rsidRDefault="00C30FF9" w:rsidP="006160BB">
            <w:pPr>
              <w:pStyle w:val="1"/>
              <w:ind w:firstLine="709"/>
              <w:jc w:val="center"/>
              <w:rPr>
                <w:b w:val="0"/>
                <w:bCs w:val="0"/>
                <w:i/>
                <w:color w:val="auto"/>
              </w:rPr>
            </w:pPr>
            <w:r w:rsidRPr="007F1072">
              <w:rPr>
                <w:rStyle w:val="af1"/>
                <w:color w:val="auto"/>
              </w:rPr>
              <w:t xml:space="preserve">ГЛАВА </w:t>
            </w:r>
            <w:r w:rsidRPr="007F1072">
              <w:rPr>
                <w:rStyle w:val="af1"/>
                <w:color w:val="auto"/>
                <w:lang w:val="en-US"/>
              </w:rPr>
              <w:t>V</w:t>
            </w:r>
            <w:r w:rsidRPr="007F1072">
              <w:rPr>
                <w:rStyle w:val="af1"/>
                <w:color w:val="auto"/>
              </w:rPr>
              <w:t>. СЛУЖБА В НАЛОГОВЫХ ОРГАНАХ</w:t>
            </w:r>
          </w:p>
          <w:p w:rsidR="00C30FF9" w:rsidRPr="00695F56" w:rsidRDefault="00C30FF9" w:rsidP="006160BB">
            <w:pPr>
              <w:tabs>
                <w:tab w:val="left" w:pos="993"/>
              </w:tabs>
              <w:autoSpaceDE w:val="0"/>
              <w:autoSpaceDN w:val="0"/>
              <w:adjustRightInd w:val="0"/>
              <w:ind w:firstLine="709"/>
              <w:jc w:val="both"/>
              <w:rPr>
                <w:b/>
                <w:bCs/>
              </w:rPr>
            </w:pPr>
          </w:p>
          <w:p w:rsidR="00C30FF9" w:rsidRPr="009568B5" w:rsidRDefault="00C30FF9" w:rsidP="006160BB">
            <w:pPr>
              <w:pStyle w:val="1"/>
              <w:ind w:firstLine="709"/>
              <w:jc w:val="both"/>
              <w:rPr>
                <w:b w:val="0"/>
                <w:color w:val="auto"/>
              </w:rPr>
            </w:pPr>
            <w:r w:rsidRPr="009568B5">
              <w:rPr>
                <w:rStyle w:val="af1"/>
                <w:color w:val="auto"/>
              </w:rPr>
              <w:t>Статья 20. Служащие налоговых органов</w:t>
            </w:r>
          </w:p>
          <w:p w:rsidR="00C30FF9" w:rsidRPr="009568B5" w:rsidRDefault="00C30FF9" w:rsidP="006160BB">
            <w:pPr>
              <w:autoSpaceDE w:val="0"/>
              <w:autoSpaceDN w:val="0"/>
              <w:adjustRightInd w:val="0"/>
              <w:ind w:firstLine="709"/>
              <w:rPr>
                <w:b/>
                <w:sz w:val="12"/>
                <w:szCs w:val="12"/>
              </w:rPr>
            </w:pPr>
          </w:p>
          <w:p w:rsidR="00C30FF9" w:rsidRPr="009568B5" w:rsidRDefault="00C30FF9" w:rsidP="006160BB">
            <w:pPr>
              <w:tabs>
                <w:tab w:val="left" w:pos="993"/>
              </w:tabs>
              <w:ind w:firstLine="720"/>
              <w:jc w:val="both"/>
              <w:rPr>
                <w:b/>
              </w:rPr>
            </w:pPr>
            <w:r w:rsidRPr="009568B5">
              <w:rPr>
                <w:b/>
              </w:rPr>
              <w:t>1.</w:t>
            </w:r>
            <w:r w:rsidRPr="009568B5">
              <w:rPr>
                <w:b/>
              </w:rPr>
              <w:tab/>
              <w:t>Реализацию задач, функций и полномочий налоговых органов обеспечивают служащие (сотрудники, должностные лица) налоговых органов.</w:t>
            </w:r>
          </w:p>
          <w:p w:rsidR="00C30FF9" w:rsidRPr="009568B5" w:rsidRDefault="00C30FF9" w:rsidP="006160BB">
            <w:pPr>
              <w:tabs>
                <w:tab w:val="left" w:pos="1134"/>
              </w:tabs>
              <w:autoSpaceDE w:val="0"/>
              <w:autoSpaceDN w:val="0"/>
              <w:adjustRightInd w:val="0"/>
              <w:ind w:firstLine="709"/>
              <w:jc w:val="both"/>
              <w:rPr>
                <w:b/>
              </w:rPr>
            </w:pPr>
            <w:r w:rsidRPr="009568B5">
              <w:rPr>
                <w:b/>
              </w:rPr>
              <w:t xml:space="preserve">2. Служба в налоговых органах является государственной гражданской службой Приднестровской Молдавской Республики (далее — государственная гражданская служба), несение которой осуществляется служащими налоговых органов в соответствии с законодательством Приднестровской Молдавской Республики о государственной гражданской службе с особенностями, предусмотренными </w:t>
            </w:r>
            <w:r w:rsidRPr="009568B5">
              <w:rPr>
                <w:b/>
              </w:rPr>
              <w:lastRenderedPageBreak/>
              <w:t>настоящим Законом, и представляет собой профессиональную служебную деятельность граждан Приднестровской Молдавской Республики (далее – граждане) на должностях государственной гражданской службы в налоговых органах (далее – служба в налоговых органах) по обеспечению исполнения полномочий налоговых органов.</w:t>
            </w:r>
          </w:p>
          <w:p w:rsidR="00C30FF9" w:rsidRPr="009568B5" w:rsidRDefault="00C30FF9" w:rsidP="006160BB">
            <w:pPr>
              <w:autoSpaceDE w:val="0"/>
              <w:autoSpaceDN w:val="0"/>
              <w:adjustRightInd w:val="0"/>
              <w:ind w:firstLine="709"/>
              <w:jc w:val="both"/>
              <w:rPr>
                <w:b/>
              </w:rPr>
            </w:pPr>
          </w:p>
          <w:p w:rsidR="00C30FF9" w:rsidRPr="009568B5" w:rsidRDefault="00C30FF9" w:rsidP="006160BB">
            <w:pPr>
              <w:pStyle w:val="1"/>
              <w:ind w:firstLine="709"/>
              <w:jc w:val="both"/>
              <w:rPr>
                <w:b w:val="0"/>
                <w:color w:val="auto"/>
              </w:rPr>
            </w:pPr>
            <w:r w:rsidRPr="009568B5">
              <w:rPr>
                <w:rStyle w:val="af1"/>
                <w:color w:val="auto"/>
              </w:rPr>
              <w:t xml:space="preserve">Статья 21. Право поступления на службу в налоговые органы </w:t>
            </w:r>
            <w:r w:rsidRPr="009568B5">
              <w:rPr>
                <w:color w:val="auto"/>
              </w:rPr>
              <w:t xml:space="preserve"> </w:t>
            </w:r>
          </w:p>
          <w:p w:rsidR="00C30FF9" w:rsidRPr="009568B5" w:rsidRDefault="00C30FF9" w:rsidP="006160BB">
            <w:pPr>
              <w:autoSpaceDE w:val="0"/>
              <w:autoSpaceDN w:val="0"/>
              <w:adjustRightInd w:val="0"/>
              <w:ind w:firstLine="709"/>
              <w:jc w:val="both"/>
              <w:rPr>
                <w:b/>
                <w:sz w:val="12"/>
                <w:szCs w:val="12"/>
              </w:rPr>
            </w:pPr>
          </w:p>
          <w:p w:rsidR="00C30FF9" w:rsidRPr="007F1072" w:rsidRDefault="00C30FF9" w:rsidP="006160BB">
            <w:pPr>
              <w:tabs>
                <w:tab w:val="left" w:pos="993"/>
              </w:tabs>
              <w:autoSpaceDE w:val="0"/>
              <w:autoSpaceDN w:val="0"/>
              <w:adjustRightInd w:val="0"/>
              <w:ind w:firstLine="709"/>
              <w:jc w:val="both"/>
              <w:rPr>
                <w:b/>
              </w:rPr>
            </w:pPr>
            <w:r w:rsidRPr="009568B5">
              <w:rPr>
                <w:b/>
              </w:rPr>
              <w:t xml:space="preserve">На службу в налоговые органы вправе поступать граждане, соответствующие квалификационным требованиям, установленным настоящим Законом, и </w:t>
            </w:r>
            <w:r w:rsidRPr="007F1072">
              <w:rPr>
                <w:b/>
              </w:rPr>
              <w:t xml:space="preserve">иным требованиям, установленным Законом Приднестровской Молдавской Республики от 27 апреля 2012 года № 53-З-V «О государственной гражданской службе Приднестровской Молдавской Республики» (САЗ 12-18) </w:t>
            </w:r>
            <w:r w:rsidRPr="007F1072">
              <w:rPr>
                <w:b/>
                <w:color w:val="000000"/>
              </w:rPr>
              <w:t>с внесенными в него</w:t>
            </w:r>
            <w:r w:rsidRPr="007F1072">
              <w:rPr>
                <w:b/>
              </w:rPr>
              <w:t xml:space="preserve"> изменениями и </w:t>
            </w:r>
            <w:r w:rsidRPr="007F1072">
              <w:rPr>
                <w:b/>
                <w:color w:val="000000"/>
              </w:rPr>
              <w:t>(или)</w:t>
            </w:r>
            <w:r w:rsidRPr="007F1072">
              <w:rPr>
                <w:b/>
              </w:rPr>
              <w:t xml:space="preserve"> дополнениями.</w:t>
            </w:r>
          </w:p>
          <w:p w:rsidR="00C30FF9" w:rsidRPr="007F1072" w:rsidRDefault="00C30FF9" w:rsidP="006160BB">
            <w:pPr>
              <w:tabs>
                <w:tab w:val="left" w:pos="993"/>
              </w:tabs>
              <w:autoSpaceDE w:val="0"/>
              <w:autoSpaceDN w:val="0"/>
              <w:adjustRightInd w:val="0"/>
              <w:ind w:firstLine="709"/>
              <w:jc w:val="both"/>
              <w:rPr>
                <w:b/>
              </w:rPr>
            </w:pPr>
          </w:p>
          <w:p w:rsidR="00C30FF9" w:rsidRPr="009568B5" w:rsidRDefault="00C30FF9" w:rsidP="006160BB">
            <w:pPr>
              <w:pStyle w:val="1"/>
              <w:ind w:firstLine="709"/>
              <w:jc w:val="both"/>
              <w:rPr>
                <w:rStyle w:val="af1"/>
                <w:i w:val="0"/>
                <w:color w:val="auto"/>
              </w:rPr>
            </w:pPr>
            <w:r w:rsidRPr="007F1072">
              <w:rPr>
                <w:rStyle w:val="af1"/>
                <w:color w:val="auto"/>
              </w:rPr>
              <w:t>Статья 22. Требования</w:t>
            </w:r>
            <w:r w:rsidRPr="009568B5">
              <w:rPr>
                <w:rStyle w:val="af1"/>
                <w:color w:val="auto"/>
              </w:rPr>
              <w:t>, предъявляемые к гражданам, назначаемым на должности в налоговых органах</w:t>
            </w:r>
          </w:p>
          <w:p w:rsidR="00C30FF9" w:rsidRPr="009568B5" w:rsidRDefault="00C30FF9" w:rsidP="006160BB">
            <w:pPr>
              <w:tabs>
                <w:tab w:val="left" w:pos="993"/>
              </w:tabs>
              <w:autoSpaceDE w:val="0"/>
              <w:autoSpaceDN w:val="0"/>
              <w:adjustRightInd w:val="0"/>
              <w:ind w:firstLine="709"/>
              <w:jc w:val="both"/>
              <w:rPr>
                <w:b/>
                <w:sz w:val="12"/>
                <w:szCs w:val="12"/>
              </w:rPr>
            </w:pPr>
          </w:p>
          <w:p w:rsidR="00C30FF9" w:rsidRPr="009568B5" w:rsidRDefault="00C30FF9" w:rsidP="006160BB">
            <w:pPr>
              <w:tabs>
                <w:tab w:val="left" w:pos="1134"/>
              </w:tabs>
              <w:autoSpaceDE w:val="0"/>
              <w:autoSpaceDN w:val="0"/>
              <w:adjustRightInd w:val="0"/>
              <w:ind w:firstLine="709"/>
              <w:jc w:val="both"/>
              <w:rPr>
                <w:b/>
              </w:rPr>
            </w:pPr>
            <w:r w:rsidRPr="009568B5">
              <w:rPr>
                <w:b/>
              </w:rPr>
              <w:t xml:space="preserve">1. В число квалификационных требований к гражданам, назначаемым на должности в налоговых органах, входят требования к уровню профессионального образования, </w:t>
            </w:r>
            <w:r w:rsidRPr="007F1072">
              <w:rPr>
                <w:b/>
              </w:rPr>
              <w:t>стажу (общей продолжительности) государственной службы и (или) стажу работы по специальности, профессиональным знаниям и навыкам, необходимым</w:t>
            </w:r>
            <w:r w:rsidRPr="009568B5">
              <w:rPr>
                <w:b/>
              </w:rPr>
              <w:t xml:space="preserve"> для исполнения должностных обязанностей.</w:t>
            </w:r>
          </w:p>
          <w:p w:rsidR="00C30FF9" w:rsidRPr="009568B5" w:rsidRDefault="00C30FF9" w:rsidP="006160BB">
            <w:pPr>
              <w:tabs>
                <w:tab w:val="left" w:pos="1134"/>
              </w:tabs>
              <w:autoSpaceDE w:val="0"/>
              <w:autoSpaceDN w:val="0"/>
              <w:adjustRightInd w:val="0"/>
              <w:ind w:firstLine="709"/>
              <w:jc w:val="both"/>
              <w:rPr>
                <w:b/>
              </w:rPr>
            </w:pPr>
            <w:r w:rsidRPr="009568B5">
              <w:rPr>
                <w:b/>
              </w:rPr>
              <w:t>2. Квалификационные требования к гражданам, назначаемым на должности в налоговых органах, устанавливаются по соответствующим группам должностей государственной гражданской службы.</w:t>
            </w:r>
          </w:p>
          <w:p w:rsidR="00C30FF9" w:rsidRPr="009568B5" w:rsidRDefault="00C30FF9" w:rsidP="006160BB">
            <w:pPr>
              <w:tabs>
                <w:tab w:val="left" w:pos="1134"/>
              </w:tabs>
              <w:autoSpaceDE w:val="0"/>
              <w:autoSpaceDN w:val="0"/>
              <w:adjustRightInd w:val="0"/>
              <w:ind w:firstLine="709"/>
              <w:jc w:val="both"/>
              <w:rPr>
                <w:b/>
              </w:rPr>
            </w:pPr>
            <w:r w:rsidRPr="009568B5">
              <w:rPr>
                <w:b/>
              </w:rPr>
              <w:t>3. В число квалификационных требований к должностям высшей и главной групп должностей государственной гражданской службы входит наличие высшего профессионального образования.</w:t>
            </w:r>
          </w:p>
          <w:p w:rsidR="00C30FF9" w:rsidRPr="007F1072" w:rsidRDefault="00C30FF9" w:rsidP="006160BB">
            <w:pPr>
              <w:tabs>
                <w:tab w:val="left" w:pos="1134"/>
              </w:tabs>
              <w:autoSpaceDE w:val="0"/>
              <w:autoSpaceDN w:val="0"/>
              <w:adjustRightInd w:val="0"/>
              <w:ind w:firstLine="709"/>
              <w:jc w:val="both"/>
              <w:rPr>
                <w:b/>
              </w:rPr>
            </w:pPr>
            <w:r w:rsidRPr="009568B5">
              <w:rPr>
                <w:b/>
              </w:rPr>
              <w:t xml:space="preserve">Для замещения должностей высшей и главной групп должностей </w:t>
            </w:r>
            <w:r w:rsidRPr="007F1072">
              <w:rPr>
                <w:b/>
              </w:rPr>
              <w:t xml:space="preserve">государственной гражданской службы </w:t>
            </w:r>
            <w:r w:rsidRPr="007F1072">
              <w:rPr>
                <w:b/>
              </w:rPr>
              <w:lastRenderedPageBreak/>
              <w:t>стаж работы по специальности или стаж (общая продолжительность) государственной службы должен составлять не менее 5 (пяти) лет.</w:t>
            </w:r>
          </w:p>
          <w:p w:rsidR="00C30FF9" w:rsidRPr="007F1072" w:rsidRDefault="00C30FF9" w:rsidP="006160BB">
            <w:pPr>
              <w:tabs>
                <w:tab w:val="left" w:pos="1134"/>
              </w:tabs>
              <w:autoSpaceDE w:val="0"/>
              <w:autoSpaceDN w:val="0"/>
              <w:adjustRightInd w:val="0"/>
              <w:ind w:firstLine="709"/>
              <w:jc w:val="both"/>
              <w:rPr>
                <w:b/>
              </w:rPr>
            </w:pPr>
            <w:r w:rsidRPr="007F1072">
              <w:rPr>
                <w:b/>
              </w:rPr>
              <w:t>4. В число квалификационных требований к должностям ведущей группы должностей</w:t>
            </w:r>
            <w:r w:rsidRPr="009568B5">
              <w:rPr>
                <w:b/>
              </w:rPr>
              <w:t xml:space="preserve"> государственной гражданской службы входит наличие высшего профессионального образования или среднего профессионального образования</w:t>
            </w:r>
            <w:r w:rsidRPr="007F1072">
              <w:rPr>
                <w:b/>
              </w:rPr>
              <w:t>, стаж работы по специальности или стаж (общая продолжительность) государственной службы не менее 1 (одного) года.</w:t>
            </w:r>
          </w:p>
          <w:p w:rsidR="00C30FF9" w:rsidRPr="009568B5" w:rsidRDefault="00C30FF9" w:rsidP="006160BB">
            <w:pPr>
              <w:tabs>
                <w:tab w:val="left" w:pos="1134"/>
              </w:tabs>
              <w:autoSpaceDE w:val="0"/>
              <w:autoSpaceDN w:val="0"/>
              <w:adjustRightInd w:val="0"/>
              <w:ind w:firstLine="709"/>
              <w:jc w:val="both"/>
              <w:rPr>
                <w:b/>
              </w:rPr>
            </w:pPr>
            <w:r w:rsidRPr="007F1072">
              <w:rPr>
                <w:b/>
              </w:rPr>
              <w:t>5. В число квалификационных требований к должностям младшей группы должностей государственной гражданской службы входит наличие высшего профессионального образования или среднего профессионального образования, соответствующего направлению деятельности, без предъявления требований к стажу работы по специальности или стажу (общей продолжительности) государственной службы.</w:t>
            </w:r>
          </w:p>
          <w:p w:rsidR="00C30FF9" w:rsidRPr="009568B5" w:rsidRDefault="00C30FF9" w:rsidP="006160BB">
            <w:pPr>
              <w:tabs>
                <w:tab w:val="left" w:pos="1134"/>
              </w:tabs>
              <w:autoSpaceDE w:val="0"/>
              <w:autoSpaceDN w:val="0"/>
              <w:adjustRightInd w:val="0"/>
              <w:ind w:firstLine="709"/>
              <w:jc w:val="both"/>
              <w:rPr>
                <w:b/>
              </w:rPr>
            </w:pPr>
            <w:r w:rsidRPr="009568B5">
              <w:rPr>
                <w:b/>
              </w:rPr>
              <w:t>6. Перечень профессиональных знаний и навыков, необходимых для исполнения должностных обязанностей в налоговых органах, а также порядок определения соответствия граждан, назначаемых на должности в налоговых органах, установленным требованиям к профессиональным знаниям и навыкам, определяется исполнительным органом государственной власти, в ведении которого находятся вопросы осуществления нормативно-правового регулирования и обеспечения организации сбора налогов и иных обязательных платежей (далее - уполномоченный исполнительный орган государственной власти).</w:t>
            </w:r>
          </w:p>
          <w:p w:rsidR="00C30FF9" w:rsidRPr="009568B5" w:rsidRDefault="00C30FF9" w:rsidP="006160BB">
            <w:pPr>
              <w:tabs>
                <w:tab w:val="left" w:pos="1134"/>
              </w:tabs>
              <w:autoSpaceDE w:val="0"/>
              <w:autoSpaceDN w:val="0"/>
              <w:adjustRightInd w:val="0"/>
              <w:ind w:firstLine="709"/>
              <w:jc w:val="both"/>
              <w:rPr>
                <w:b/>
              </w:rPr>
            </w:pPr>
          </w:p>
          <w:p w:rsidR="00C30FF9" w:rsidRPr="009568B5" w:rsidRDefault="00C30FF9" w:rsidP="006160BB">
            <w:pPr>
              <w:pStyle w:val="1"/>
              <w:ind w:firstLine="709"/>
              <w:jc w:val="both"/>
              <w:rPr>
                <w:rStyle w:val="af1"/>
                <w:i w:val="0"/>
                <w:color w:val="auto"/>
              </w:rPr>
            </w:pPr>
            <w:r w:rsidRPr="009568B5">
              <w:rPr>
                <w:rStyle w:val="af1"/>
                <w:color w:val="auto"/>
              </w:rPr>
              <w:t>Статья 23. Испытание при приеме на службу в налоговые органы</w:t>
            </w:r>
          </w:p>
          <w:p w:rsidR="00C30FF9" w:rsidRPr="009568B5" w:rsidRDefault="00C30FF9" w:rsidP="006160BB">
            <w:pPr>
              <w:autoSpaceDE w:val="0"/>
              <w:autoSpaceDN w:val="0"/>
              <w:adjustRightInd w:val="0"/>
              <w:ind w:firstLine="709"/>
              <w:jc w:val="both"/>
              <w:rPr>
                <w:b/>
                <w:sz w:val="12"/>
                <w:szCs w:val="12"/>
              </w:rPr>
            </w:pPr>
          </w:p>
          <w:p w:rsidR="00C30FF9" w:rsidRPr="007F1072" w:rsidRDefault="00C30FF9" w:rsidP="006160BB">
            <w:pPr>
              <w:tabs>
                <w:tab w:val="left" w:pos="1134"/>
              </w:tabs>
              <w:autoSpaceDE w:val="0"/>
              <w:autoSpaceDN w:val="0"/>
              <w:adjustRightInd w:val="0"/>
              <w:ind w:firstLine="709"/>
              <w:jc w:val="both"/>
              <w:rPr>
                <w:b/>
              </w:rPr>
            </w:pPr>
            <w:r w:rsidRPr="009568B5">
              <w:rPr>
                <w:b/>
              </w:rPr>
              <w:t>1.</w:t>
            </w:r>
            <w:r w:rsidRPr="009568B5">
              <w:rPr>
                <w:b/>
              </w:rPr>
              <w:tab/>
              <w:t>Гражданам</w:t>
            </w:r>
            <w:r w:rsidRPr="007F1072">
              <w:rPr>
                <w:b/>
              </w:rPr>
              <w:t xml:space="preserve">, поступающим на службу в налоговые органы, в целях проверки их соответствия занимаемой должности может устанавливаться испытание на срок до 6 (шести) месяцев, за исключением случаев, установленных настоящей статьей. Продолжительность </w:t>
            </w:r>
            <w:r w:rsidRPr="007F1072">
              <w:rPr>
                <w:b/>
              </w:rPr>
              <w:lastRenderedPageBreak/>
              <w:t>испытания определяется руководителем уполномоченного исполнительного органа государственной власти по представлению руководителя Государственной налоговой службы Приднестровской Молдавской Республики.</w:t>
            </w:r>
          </w:p>
          <w:p w:rsidR="00C30FF9" w:rsidRPr="00450FC5" w:rsidRDefault="00C30FF9" w:rsidP="006160BB">
            <w:pPr>
              <w:tabs>
                <w:tab w:val="left" w:pos="1134"/>
              </w:tabs>
              <w:autoSpaceDE w:val="0"/>
              <w:autoSpaceDN w:val="0"/>
              <w:adjustRightInd w:val="0"/>
              <w:ind w:firstLine="709"/>
              <w:jc w:val="both"/>
              <w:rPr>
                <w:b/>
              </w:rPr>
            </w:pPr>
            <w:r w:rsidRPr="007F1072">
              <w:rPr>
                <w:b/>
              </w:rPr>
              <w:t>В период прохождения</w:t>
            </w:r>
            <w:r w:rsidRPr="00450FC5">
              <w:rPr>
                <w:b/>
              </w:rPr>
              <w:t xml:space="preserve"> испытания граждане пользуются правами и обязанностями, предоставленными налоговым органам в соответствии с настоящим Законом. </w:t>
            </w:r>
          </w:p>
          <w:p w:rsidR="00C30FF9" w:rsidRPr="007F1072" w:rsidRDefault="00C30FF9" w:rsidP="006160BB">
            <w:pPr>
              <w:tabs>
                <w:tab w:val="left" w:pos="1134"/>
              </w:tabs>
              <w:autoSpaceDE w:val="0"/>
              <w:autoSpaceDN w:val="0"/>
              <w:adjustRightInd w:val="0"/>
              <w:ind w:firstLine="709"/>
              <w:jc w:val="both"/>
              <w:rPr>
                <w:b/>
              </w:rPr>
            </w:pPr>
            <w:r w:rsidRPr="009568B5">
              <w:rPr>
                <w:b/>
              </w:rPr>
              <w:t>2.</w:t>
            </w:r>
            <w:r w:rsidRPr="009568B5">
              <w:rPr>
                <w:b/>
              </w:rPr>
              <w:tab/>
              <w:t xml:space="preserve">Граждане, указанные в пункте 1 настоящей статьи, назначаются на должность без присвоения классного чина и в период испытания исполняют возложенные на них служебные </w:t>
            </w:r>
            <w:r w:rsidRPr="007F1072">
              <w:rPr>
                <w:b/>
              </w:rPr>
              <w:t xml:space="preserve">обязанности. </w:t>
            </w:r>
          </w:p>
          <w:p w:rsidR="00C30FF9" w:rsidRPr="007F1072" w:rsidRDefault="00C30FF9" w:rsidP="006160BB">
            <w:pPr>
              <w:tabs>
                <w:tab w:val="left" w:pos="1134"/>
              </w:tabs>
              <w:autoSpaceDE w:val="0"/>
              <w:autoSpaceDN w:val="0"/>
              <w:adjustRightInd w:val="0"/>
              <w:ind w:firstLine="709"/>
              <w:jc w:val="both"/>
              <w:rPr>
                <w:b/>
              </w:rPr>
            </w:pPr>
            <w:r w:rsidRPr="007F1072">
              <w:rPr>
                <w:b/>
              </w:rPr>
              <w:t>3.</w:t>
            </w:r>
            <w:r w:rsidRPr="007F1072">
              <w:rPr>
                <w:b/>
              </w:rPr>
              <w:tab/>
              <w:t>Не менее чем за 3 (три) календарных дня до окончания установленного срока испытания, проводится оценка результатов прохождения испытания, по итогам которой принимается решение об удовлетворительном либо неудовлетворительном результате прохождения испытания и о дальнейшей службе или об увольнении со службы в налоговых органах.</w:t>
            </w:r>
          </w:p>
          <w:p w:rsidR="00C30FF9" w:rsidRPr="007F1072" w:rsidRDefault="00C30FF9" w:rsidP="006160BB">
            <w:pPr>
              <w:tabs>
                <w:tab w:val="left" w:pos="1134"/>
              </w:tabs>
              <w:autoSpaceDE w:val="0"/>
              <w:autoSpaceDN w:val="0"/>
              <w:adjustRightInd w:val="0"/>
              <w:ind w:firstLine="709"/>
              <w:jc w:val="both"/>
              <w:rPr>
                <w:b/>
              </w:rPr>
            </w:pPr>
            <w:r w:rsidRPr="007F1072">
              <w:rPr>
                <w:b/>
              </w:rPr>
              <w:t>При неудовлетворительном результате испытания гражданин подлежит увольнению из налоговых органов, о чем он уведомляется в письменной форме не менее чем за 3 (три) календарных дня до окончания установленного срока испытания.</w:t>
            </w:r>
          </w:p>
          <w:p w:rsidR="00C30FF9" w:rsidRPr="009568B5" w:rsidRDefault="00C30FF9" w:rsidP="006160BB">
            <w:pPr>
              <w:tabs>
                <w:tab w:val="left" w:pos="1134"/>
              </w:tabs>
              <w:autoSpaceDE w:val="0"/>
              <w:autoSpaceDN w:val="0"/>
              <w:adjustRightInd w:val="0"/>
              <w:ind w:firstLine="709"/>
              <w:jc w:val="both"/>
              <w:rPr>
                <w:b/>
              </w:rPr>
            </w:pPr>
            <w:r w:rsidRPr="007F1072">
              <w:rPr>
                <w:b/>
              </w:rPr>
              <w:t>Порядок оценки результатов прохождения испытания</w:t>
            </w:r>
            <w:r w:rsidRPr="009568B5">
              <w:rPr>
                <w:b/>
              </w:rPr>
              <w:t xml:space="preserve"> утверждается правовым актом уполномоченного исполнительного органа государственной власти.</w:t>
            </w:r>
          </w:p>
          <w:p w:rsidR="00C30FF9" w:rsidRPr="009568B5" w:rsidRDefault="00C30FF9" w:rsidP="006160BB">
            <w:pPr>
              <w:tabs>
                <w:tab w:val="left" w:pos="1134"/>
              </w:tabs>
              <w:autoSpaceDE w:val="0"/>
              <w:autoSpaceDN w:val="0"/>
              <w:adjustRightInd w:val="0"/>
              <w:ind w:firstLine="709"/>
              <w:jc w:val="both"/>
              <w:rPr>
                <w:b/>
              </w:rPr>
            </w:pPr>
            <w:r w:rsidRPr="009568B5">
              <w:rPr>
                <w:b/>
              </w:rPr>
              <w:t xml:space="preserve"> 4.</w:t>
            </w:r>
            <w:r w:rsidRPr="009568B5">
              <w:rPr>
                <w:b/>
              </w:rPr>
              <w:tab/>
              <w:t>До окончания установленного срока испытания</w:t>
            </w:r>
            <w:r w:rsidRPr="007F1072">
              <w:rPr>
                <w:b/>
              </w:rPr>
              <w:t>, при</w:t>
            </w:r>
            <w:r w:rsidRPr="007F1072">
              <w:rPr>
                <w:b/>
                <w:color w:val="FF0000"/>
              </w:rPr>
              <w:t xml:space="preserve"> </w:t>
            </w:r>
            <w:r w:rsidRPr="007F1072">
              <w:rPr>
                <w:b/>
              </w:rPr>
              <w:t>удовлетворительном результате его прохождения, а также отсутствии у служащего соответствующего замещаемой должности в налоговых органах классного</w:t>
            </w:r>
            <w:r w:rsidRPr="009568B5">
              <w:rPr>
                <w:b/>
              </w:rPr>
              <w:t xml:space="preserve"> чина, служащему налоговых органов присваивается классный чин, предусмотренный по занимаемой должности.</w:t>
            </w:r>
          </w:p>
          <w:p w:rsidR="00C30FF9" w:rsidRPr="007F1072" w:rsidRDefault="00C30FF9" w:rsidP="006160BB">
            <w:pPr>
              <w:tabs>
                <w:tab w:val="left" w:pos="1134"/>
              </w:tabs>
              <w:autoSpaceDE w:val="0"/>
              <w:autoSpaceDN w:val="0"/>
              <w:adjustRightInd w:val="0"/>
              <w:ind w:firstLine="709"/>
              <w:jc w:val="both"/>
              <w:rPr>
                <w:b/>
              </w:rPr>
            </w:pPr>
            <w:r w:rsidRPr="009568B5">
              <w:rPr>
                <w:b/>
              </w:rPr>
              <w:t xml:space="preserve">Порядок присвоения и сохранения классных </w:t>
            </w:r>
            <w:r w:rsidRPr="007F1072">
              <w:rPr>
                <w:b/>
              </w:rPr>
              <w:t xml:space="preserve">чинов служащим налоговых </w:t>
            </w:r>
            <w:r w:rsidRPr="007F1072">
              <w:rPr>
                <w:b/>
              </w:rPr>
              <w:lastRenderedPageBreak/>
              <w:t>органов определяется правовым актом Правительства Приднестровской Молдавской Республики.</w:t>
            </w:r>
          </w:p>
          <w:p w:rsidR="00C30FF9" w:rsidRPr="007F1072" w:rsidRDefault="00C30FF9" w:rsidP="006160BB">
            <w:pPr>
              <w:tabs>
                <w:tab w:val="left" w:pos="1134"/>
              </w:tabs>
              <w:autoSpaceDE w:val="0"/>
              <w:autoSpaceDN w:val="0"/>
              <w:adjustRightInd w:val="0"/>
              <w:ind w:firstLine="709"/>
              <w:jc w:val="both"/>
              <w:rPr>
                <w:b/>
              </w:rPr>
            </w:pPr>
            <w:r w:rsidRPr="007F1072">
              <w:rPr>
                <w:b/>
              </w:rPr>
              <w:t>5.</w:t>
            </w:r>
            <w:r w:rsidRPr="007F1072">
              <w:rPr>
                <w:b/>
              </w:rPr>
              <w:tab/>
              <w:t>Испытание не устанавливается:</w:t>
            </w:r>
          </w:p>
          <w:p w:rsidR="00C30FF9" w:rsidRPr="007F1072" w:rsidRDefault="00C30FF9" w:rsidP="006160BB">
            <w:pPr>
              <w:tabs>
                <w:tab w:val="left" w:pos="1134"/>
              </w:tabs>
              <w:autoSpaceDE w:val="0"/>
              <w:autoSpaceDN w:val="0"/>
              <w:adjustRightInd w:val="0"/>
              <w:ind w:firstLine="709"/>
              <w:jc w:val="both"/>
              <w:rPr>
                <w:b/>
              </w:rPr>
            </w:pPr>
            <w:r w:rsidRPr="007F1072">
              <w:rPr>
                <w:b/>
              </w:rPr>
              <w:t>а)</w:t>
            </w:r>
            <w:r w:rsidRPr="007F1072">
              <w:rPr>
                <w:b/>
              </w:rPr>
              <w:tab/>
              <w:t>для беременных женщин;</w:t>
            </w:r>
          </w:p>
          <w:p w:rsidR="00C30FF9" w:rsidRPr="007F1072" w:rsidRDefault="00C30FF9" w:rsidP="006160BB">
            <w:pPr>
              <w:tabs>
                <w:tab w:val="left" w:pos="1134"/>
              </w:tabs>
              <w:autoSpaceDE w:val="0"/>
              <w:autoSpaceDN w:val="0"/>
              <w:adjustRightInd w:val="0"/>
              <w:ind w:firstLine="709"/>
              <w:jc w:val="both"/>
              <w:rPr>
                <w:b/>
              </w:rPr>
            </w:pPr>
            <w:r w:rsidRPr="007F1072">
              <w:rPr>
                <w:b/>
              </w:rPr>
              <w:t>б)</w:t>
            </w:r>
            <w:r w:rsidRPr="007F1072">
              <w:rPr>
                <w:b/>
              </w:rPr>
              <w:tab/>
              <w:t>для граждан, окончивших обучение в организациях профессионального образования и впервые поступающих на службу в налоговые органы в соответствии с договором на обучение с обязательством последующего прохождения службы;</w:t>
            </w:r>
          </w:p>
          <w:p w:rsidR="00C30FF9" w:rsidRPr="009568B5" w:rsidRDefault="00C30FF9" w:rsidP="006160BB">
            <w:pPr>
              <w:tabs>
                <w:tab w:val="left" w:pos="1134"/>
              </w:tabs>
              <w:autoSpaceDE w:val="0"/>
              <w:autoSpaceDN w:val="0"/>
              <w:adjustRightInd w:val="0"/>
              <w:ind w:firstLine="709"/>
              <w:jc w:val="both"/>
              <w:rPr>
                <w:b/>
                <w:strike/>
              </w:rPr>
            </w:pPr>
            <w:r w:rsidRPr="007F1072">
              <w:rPr>
                <w:b/>
              </w:rPr>
              <w:t>в)</w:t>
            </w:r>
            <w:r w:rsidRPr="007F1072">
              <w:rPr>
                <w:b/>
              </w:rPr>
              <w:tab/>
              <w:t>для граждан, поступающих на службу в налоговые органы в порядке перевода в рамках налогового органа либо из другого государственного органа.</w:t>
            </w:r>
          </w:p>
          <w:p w:rsidR="00C30FF9" w:rsidRPr="009568B5" w:rsidRDefault="00C30FF9" w:rsidP="006160BB">
            <w:pPr>
              <w:tabs>
                <w:tab w:val="left" w:pos="993"/>
              </w:tabs>
              <w:autoSpaceDE w:val="0"/>
              <w:autoSpaceDN w:val="0"/>
              <w:adjustRightInd w:val="0"/>
              <w:ind w:firstLine="709"/>
              <w:jc w:val="both"/>
              <w:rPr>
                <w:b/>
              </w:rPr>
            </w:pPr>
          </w:p>
          <w:p w:rsidR="00C30FF9" w:rsidRPr="009568B5" w:rsidRDefault="00C30FF9" w:rsidP="006160BB">
            <w:pPr>
              <w:pStyle w:val="1"/>
              <w:ind w:firstLine="709"/>
              <w:rPr>
                <w:rStyle w:val="af1"/>
                <w:i w:val="0"/>
                <w:color w:val="auto"/>
              </w:rPr>
            </w:pPr>
            <w:r w:rsidRPr="009568B5">
              <w:rPr>
                <w:rStyle w:val="af1"/>
                <w:color w:val="auto"/>
              </w:rPr>
              <w:t>Статья 24. Присяга служащего налоговых органов</w:t>
            </w:r>
          </w:p>
          <w:p w:rsidR="00C30FF9" w:rsidRPr="009568B5" w:rsidRDefault="00C30FF9" w:rsidP="006160BB">
            <w:pPr>
              <w:autoSpaceDE w:val="0"/>
              <w:autoSpaceDN w:val="0"/>
              <w:adjustRightInd w:val="0"/>
              <w:ind w:firstLine="709"/>
              <w:jc w:val="both"/>
              <w:rPr>
                <w:b/>
                <w:sz w:val="12"/>
                <w:szCs w:val="12"/>
              </w:rPr>
            </w:pPr>
          </w:p>
          <w:p w:rsidR="00C30FF9" w:rsidRPr="007F1072" w:rsidRDefault="00C30FF9" w:rsidP="006160BB">
            <w:pPr>
              <w:tabs>
                <w:tab w:val="left" w:pos="1134"/>
              </w:tabs>
              <w:autoSpaceDE w:val="0"/>
              <w:autoSpaceDN w:val="0"/>
              <w:adjustRightInd w:val="0"/>
              <w:ind w:firstLine="709"/>
              <w:jc w:val="both"/>
              <w:rPr>
                <w:b/>
              </w:rPr>
            </w:pPr>
            <w:r w:rsidRPr="009568B5">
              <w:rPr>
                <w:b/>
              </w:rPr>
              <w:t xml:space="preserve">Гражданин, </w:t>
            </w:r>
            <w:r w:rsidRPr="007F1072">
              <w:rPr>
                <w:b/>
              </w:rPr>
              <w:t xml:space="preserve">поступающий на службу в налоговые органы, принимает следующую присягу: </w:t>
            </w:r>
          </w:p>
          <w:p w:rsidR="00C30FF9" w:rsidRPr="007F1072" w:rsidRDefault="00C30FF9" w:rsidP="006160BB">
            <w:pPr>
              <w:tabs>
                <w:tab w:val="left" w:pos="993"/>
              </w:tabs>
              <w:autoSpaceDE w:val="0"/>
              <w:autoSpaceDN w:val="0"/>
              <w:adjustRightInd w:val="0"/>
              <w:ind w:firstLine="709"/>
              <w:jc w:val="both"/>
              <w:rPr>
                <w:b/>
              </w:rPr>
            </w:pPr>
            <w:r w:rsidRPr="007F1072">
              <w:rPr>
                <w:b/>
              </w:rPr>
              <w:t xml:space="preserve">«Я, ___________, гражданин Приднестровской Молдавской Республики, приступая к службе в налоговых органах, присягаю на верность народу Приднестровской Молдавской Республики и торжественно клянусь: </w:t>
            </w:r>
          </w:p>
          <w:p w:rsidR="00C30FF9" w:rsidRPr="007F1072" w:rsidRDefault="00C30FF9" w:rsidP="006160BB">
            <w:pPr>
              <w:autoSpaceDE w:val="0"/>
              <w:autoSpaceDN w:val="0"/>
              <w:adjustRightInd w:val="0"/>
              <w:ind w:firstLine="709"/>
              <w:jc w:val="both"/>
              <w:rPr>
                <w:b/>
              </w:rPr>
            </w:pPr>
            <w:r w:rsidRPr="007F1072">
              <w:rPr>
                <w:b/>
                <w:strike/>
              </w:rPr>
              <w:t>-</w:t>
            </w:r>
            <w:r w:rsidRPr="007F1072">
              <w:rPr>
                <w:b/>
              </w:rPr>
              <w:t xml:space="preserve"> соблюдать Конституцию Приднестровской Молдавской Республики и другие законы Приднестровской Молдавской Республики;</w:t>
            </w:r>
          </w:p>
          <w:p w:rsidR="00C30FF9" w:rsidRPr="009568B5" w:rsidRDefault="00C30FF9" w:rsidP="006160BB">
            <w:pPr>
              <w:autoSpaceDE w:val="0"/>
              <w:autoSpaceDN w:val="0"/>
              <w:adjustRightInd w:val="0"/>
              <w:ind w:firstLine="709"/>
              <w:jc w:val="both"/>
              <w:rPr>
                <w:b/>
              </w:rPr>
            </w:pPr>
            <w:r w:rsidRPr="007F1072">
              <w:rPr>
                <w:b/>
              </w:rPr>
              <w:t>- соблюдать права, свободы и интересы человека и гражданина, добросовестно выполнять возложенные на меня обязанности, строго хранить государственную и иную охраняемую законом тайну;</w:t>
            </w:r>
          </w:p>
          <w:p w:rsidR="00C30FF9" w:rsidRPr="009568B5" w:rsidRDefault="00C30FF9" w:rsidP="006160BB">
            <w:pPr>
              <w:autoSpaceDE w:val="0"/>
              <w:autoSpaceDN w:val="0"/>
              <w:adjustRightInd w:val="0"/>
              <w:ind w:firstLine="709"/>
              <w:jc w:val="both"/>
              <w:rPr>
                <w:b/>
              </w:rPr>
            </w:pPr>
            <w:r w:rsidRPr="009568B5">
              <w:rPr>
                <w:b/>
              </w:rPr>
              <w:t xml:space="preserve">- быть честным, принципиальным, служить идеалам добра, гуманизма, справедливости и беспристрастности, бдительно стоять на страже экономических интересов Приднестровской Молдавской Республики. </w:t>
            </w:r>
          </w:p>
          <w:p w:rsidR="00C30FF9" w:rsidRPr="009568B5" w:rsidRDefault="00C30FF9" w:rsidP="006160BB">
            <w:pPr>
              <w:autoSpaceDE w:val="0"/>
              <w:autoSpaceDN w:val="0"/>
              <w:adjustRightInd w:val="0"/>
              <w:ind w:firstLine="709"/>
              <w:jc w:val="both"/>
              <w:rPr>
                <w:b/>
              </w:rPr>
            </w:pPr>
            <w:r w:rsidRPr="009568B5">
              <w:rPr>
                <w:b/>
              </w:rPr>
              <w:t xml:space="preserve">Если же я нарушу принятую мной присягу, то готов нести ответственность по всей строгости законов Приднестровской Молдавской Республики». </w:t>
            </w:r>
          </w:p>
          <w:p w:rsidR="00C30FF9" w:rsidRPr="009568B5" w:rsidRDefault="00C30FF9" w:rsidP="006160BB">
            <w:pPr>
              <w:autoSpaceDE w:val="0"/>
              <w:autoSpaceDN w:val="0"/>
              <w:adjustRightInd w:val="0"/>
              <w:ind w:firstLine="709"/>
              <w:jc w:val="both"/>
              <w:rPr>
                <w:b/>
              </w:rPr>
            </w:pPr>
          </w:p>
          <w:p w:rsidR="00C30FF9" w:rsidRPr="007F1072" w:rsidRDefault="00C30FF9" w:rsidP="006160BB">
            <w:pPr>
              <w:pStyle w:val="1"/>
              <w:ind w:firstLine="709"/>
              <w:jc w:val="both"/>
              <w:rPr>
                <w:rStyle w:val="af1"/>
                <w:i w:val="0"/>
                <w:color w:val="auto"/>
              </w:rPr>
            </w:pPr>
            <w:r w:rsidRPr="007F1072">
              <w:rPr>
                <w:rStyle w:val="af1"/>
                <w:color w:val="auto"/>
              </w:rPr>
              <w:lastRenderedPageBreak/>
              <w:t>Статья 25. Назначение на должность и освобождение от должности служащих налоговых органов</w:t>
            </w:r>
          </w:p>
          <w:p w:rsidR="00C30FF9" w:rsidRPr="007F1072" w:rsidRDefault="00C30FF9" w:rsidP="006160BB">
            <w:pPr>
              <w:tabs>
                <w:tab w:val="left" w:pos="1134"/>
              </w:tabs>
              <w:rPr>
                <w:b/>
                <w:sz w:val="12"/>
                <w:szCs w:val="12"/>
              </w:rPr>
            </w:pPr>
          </w:p>
          <w:p w:rsidR="00C30FF9" w:rsidRPr="007F1072" w:rsidRDefault="00C30FF9" w:rsidP="006160BB">
            <w:pPr>
              <w:tabs>
                <w:tab w:val="left" w:pos="993"/>
                <w:tab w:val="left" w:pos="1134"/>
              </w:tabs>
              <w:autoSpaceDE w:val="0"/>
              <w:autoSpaceDN w:val="0"/>
              <w:adjustRightInd w:val="0"/>
              <w:ind w:firstLine="709"/>
              <w:jc w:val="both"/>
              <w:rPr>
                <w:b/>
              </w:rPr>
            </w:pPr>
            <w:r w:rsidRPr="007F1072">
              <w:rPr>
                <w:b/>
              </w:rPr>
              <w:t>1.</w:t>
            </w:r>
            <w:r w:rsidRPr="007F1072">
              <w:rPr>
                <w:b/>
              </w:rPr>
              <w:tab/>
              <w:t>Назначение на должность службы в налоговых органах осуществляется на основании решения руководителя уполномоченного исполнительного органа государственной власти с заключением служебного контракта о прохождении службы в налоговых органах и замещении должности службы в налоговых органах (далее – служебный контракт).</w:t>
            </w:r>
          </w:p>
          <w:p w:rsidR="00C30FF9" w:rsidRPr="007F1072" w:rsidRDefault="00C30FF9" w:rsidP="006160BB">
            <w:pPr>
              <w:tabs>
                <w:tab w:val="left" w:pos="993"/>
                <w:tab w:val="left" w:pos="1134"/>
              </w:tabs>
              <w:autoSpaceDE w:val="0"/>
              <w:autoSpaceDN w:val="0"/>
              <w:adjustRightInd w:val="0"/>
              <w:ind w:firstLine="709"/>
              <w:jc w:val="both"/>
              <w:rPr>
                <w:b/>
              </w:rPr>
            </w:pPr>
            <w:r w:rsidRPr="007F1072">
              <w:rPr>
                <w:b/>
              </w:rPr>
              <w:t>Служебный контракт</w:t>
            </w:r>
            <w:r w:rsidRPr="009568B5">
              <w:rPr>
                <w:b/>
              </w:rPr>
              <w:t xml:space="preserve"> заключается на срок не более 5 (пяти) лет. По представлению руководителя Государственной </w:t>
            </w:r>
            <w:r w:rsidRPr="007F1072">
              <w:rPr>
                <w:b/>
              </w:rPr>
              <w:t xml:space="preserve">налоговой службы Приднестровской Молдавской Республики срок служебного контракта продлевается. </w:t>
            </w:r>
          </w:p>
          <w:p w:rsidR="00C30FF9" w:rsidRPr="007F1072" w:rsidRDefault="00C30FF9" w:rsidP="006160BB">
            <w:pPr>
              <w:tabs>
                <w:tab w:val="left" w:pos="993"/>
                <w:tab w:val="left" w:pos="1134"/>
              </w:tabs>
              <w:autoSpaceDE w:val="0"/>
              <w:autoSpaceDN w:val="0"/>
              <w:adjustRightInd w:val="0"/>
              <w:ind w:firstLine="709"/>
              <w:jc w:val="both"/>
              <w:rPr>
                <w:b/>
              </w:rPr>
            </w:pPr>
            <w:r w:rsidRPr="007F1072">
              <w:rPr>
                <w:b/>
              </w:rPr>
              <w:t>Конкурс на замещение должности службы в налоговых органах проводится в случае принятия руководителем уполномоченного исполнительного органа государственной власти решения о его проведении. В иных случаях замещение должности службы в налоговых органах осуществляется без проведения конкурса.</w:t>
            </w:r>
          </w:p>
          <w:p w:rsidR="00C30FF9" w:rsidRPr="009568B5" w:rsidRDefault="00C30FF9" w:rsidP="006160BB">
            <w:pPr>
              <w:tabs>
                <w:tab w:val="left" w:pos="993"/>
                <w:tab w:val="left" w:pos="1134"/>
              </w:tabs>
              <w:autoSpaceDE w:val="0"/>
              <w:autoSpaceDN w:val="0"/>
              <w:adjustRightInd w:val="0"/>
              <w:ind w:firstLine="709"/>
              <w:jc w:val="both"/>
              <w:rPr>
                <w:b/>
              </w:rPr>
            </w:pPr>
            <w:r w:rsidRPr="007F1072">
              <w:rPr>
                <w:b/>
              </w:rPr>
              <w:t>2.</w:t>
            </w:r>
            <w:r w:rsidRPr="007F1072">
              <w:rPr>
                <w:b/>
              </w:rPr>
              <w:tab/>
              <w:t>Назначение на должность и освобождение от замещаемой должности</w:t>
            </w:r>
            <w:r w:rsidRPr="009568B5">
              <w:rPr>
                <w:b/>
              </w:rPr>
              <w:t xml:space="preserve"> служащих налоговых органов осуществляется руководителем уполномоченного исполнительного органа государственной власти по </w:t>
            </w:r>
            <w:r w:rsidRPr="007F1072">
              <w:rPr>
                <w:b/>
              </w:rPr>
              <w:t>представлению руководителя Государственной налоговой службы Приднестровской Молдавской Республики, за исключением порядка назначения на должность руководителя Государственной налоговой службы Приднестровской Молдавской Республики.</w:t>
            </w:r>
            <w:r w:rsidRPr="009568B5">
              <w:rPr>
                <w:b/>
              </w:rPr>
              <w:t xml:space="preserve"> </w:t>
            </w:r>
          </w:p>
          <w:p w:rsidR="00C30FF9" w:rsidRPr="009568B5" w:rsidRDefault="00C30FF9" w:rsidP="006160BB">
            <w:pPr>
              <w:tabs>
                <w:tab w:val="left" w:pos="993"/>
                <w:tab w:val="left" w:pos="1134"/>
              </w:tabs>
              <w:autoSpaceDE w:val="0"/>
              <w:autoSpaceDN w:val="0"/>
              <w:adjustRightInd w:val="0"/>
              <w:ind w:firstLine="709"/>
              <w:jc w:val="both"/>
              <w:rPr>
                <w:b/>
              </w:rPr>
            </w:pPr>
            <w:r w:rsidRPr="009568B5">
              <w:rPr>
                <w:b/>
              </w:rPr>
              <w:t xml:space="preserve">Руководитель Государственной налоговой службы, совмещающий одновременно должность заместителя руководителя уполномоченного исполнительного органа государственной власти, назначается на должность и освобождается от должности Правительством Приднестровской Молдавской Республики по представлению руководителя </w:t>
            </w:r>
            <w:r w:rsidRPr="009568B5">
              <w:rPr>
                <w:b/>
              </w:rPr>
              <w:lastRenderedPageBreak/>
              <w:t xml:space="preserve">уполномоченного исполнительного органа государственной власти. </w:t>
            </w:r>
          </w:p>
          <w:p w:rsidR="00C30FF9" w:rsidRPr="007F1072" w:rsidRDefault="00C30FF9" w:rsidP="006160BB">
            <w:pPr>
              <w:tabs>
                <w:tab w:val="left" w:pos="993"/>
                <w:tab w:val="left" w:pos="1134"/>
              </w:tabs>
              <w:autoSpaceDE w:val="0"/>
              <w:autoSpaceDN w:val="0"/>
              <w:adjustRightInd w:val="0"/>
              <w:ind w:firstLine="709"/>
              <w:jc w:val="both"/>
              <w:rPr>
                <w:b/>
              </w:rPr>
            </w:pPr>
            <w:r w:rsidRPr="007F1072">
              <w:rPr>
                <w:b/>
              </w:rPr>
              <w:t>Руководитель Государственной налоговой службы Приднестровской Молдавской Республики, не совмещающий одновременно должность заместителя руководителя уполномоченного исполнительного органа государственной власти, назначается на должность и освобождается от замещаемой должности руководителем уполномоченного исполнительного органа государственной власти.</w:t>
            </w:r>
          </w:p>
          <w:p w:rsidR="00C30FF9" w:rsidRPr="009568B5" w:rsidRDefault="00C30FF9" w:rsidP="006160BB">
            <w:pPr>
              <w:tabs>
                <w:tab w:val="left" w:pos="993"/>
                <w:tab w:val="left" w:pos="1134"/>
              </w:tabs>
              <w:autoSpaceDE w:val="0"/>
              <w:autoSpaceDN w:val="0"/>
              <w:adjustRightInd w:val="0"/>
              <w:ind w:firstLine="709"/>
              <w:jc w:val="both"/>
              <w:rPr>
                <w:b/>
                <w:strike/>
              </w:rPr>
            </w:pPr>
            <w:r w:rsidRPr="007F1072">
              <w:rPr>
                <w:b/>
              </w:rPr>
              <w:t>3.</w:t>
            </w:r>
            <w:r w:rsidRPr="007F1072">
              <w:rPr>
                <w:b/>
              </w:rPr>
              <w:tab/>
              <w:t>Служащим налоговых</w:t>
            </w:r>
            <w:r w:rsidRPr="009568B5">
              <w:rPr>
                <w:b/>
              </w:rPr>
              <w:t xml:space="preserve"> органов, в служебные обязанности которых входит организация и проведение контрольных (надзорных) мероприятий, устанавливается ненормированный рабочий день.</w:t>
            </w:r>
          </w:p>
          <w:p w:rsidR="00C30FF9" w:rsidRPr="009568B5" w:rsidRDefault="00C30FF9" w:rsidP="006160BB">
            <w:pPr>
              <w:tabs>
                <w:tab w:val="left" w:pos="993"/>
                <w:tab w:val="left" w:pos="1134"/>
              </w:tabs>
              <w:autoSpaceDE w:val="0"/>
              <w:autoSpaceDN w:val="0"/>
              <w:adjustRightInd w:val="0"/>
              <w:ind w:firstLine="709"/>
              <w:jc w:val="both"/>
              <w:rPr>
                <w:b/>
                <w:strike/>
              </w:rPr>
            </w:pPr>
            <w:r w:rsidRPr="009568B5">
              <w:rPr>
                <w:b/>
              </w:rPr>
              <w:t>По иным, не указанным в части первой настоящего пункта должностям службы в налоговых органах, ненормированный служебный день может устанавливаться с учетом специфики их служебных обязанностей.</w:t>
            </w:r>
          </w:p>
          <w:p w:rsidR="00C30FF9" w:rsidRPr="009568B5" w:rsidRDefault="00C30FF9" w:rsidP="006160BB">
            <w:pPr>
              <w:tabs>
                <w:tab w:val="left" w:pos="993"/>
                <w:tab w:val="left" w:pos="1134"/>
              </w:tabs>
              <w:autoSpaceDE w:val="0"/>
              <w:autoSpaceDN w:val="0"/>
              <w:adjustRightInd w:val="0"/>
              <w:ind w:firstLine="709"/>
              <w:jc w:val="both"/>
              <w:rPr>
                <w:b/>
                <w:strike/>
              </w:rPr>
            </w:pPr>
            <w:r w:rsidRPr="009568B5">
              <w:rPr>
                <w:b/>
              </w:rPr>
              <w:t>4.</w:t>
            </w:r>
            <w:r w:rsidRPr="009568B5">
              <w:rPr>
                <w:b/>
              </w:rPr>
              <w:tab/>
              <w:t xml:space="preserve">Основания для прекращения служебного контракта, </w:t>
            </w:r>
            <w:r w:rsidRPr="007F1072">
              <w:rPr>
                <w:b/>
              </w:rPr>
              <w:t>освобождения от замещаемой должности службы в налоговых органах</w:t>
            </w:r>
            <w:r w:rsidRPr="007F1072">
              <w:t xml:space="preserve"> </w:t>
            </w:r>
            <w:r w:rsidRPr="007F1072">
              <w:rPr>
                <w:b/>
              </w:rPr>
              <w:t>и увольнения со службы в налоговых органах, устанавливаются законодательством Приднестровской Молдавской Республики</w:t>
            </w:r>
            <w:r w:rsidRPr="009568B5">
              <w:rPr>
                <w:b/>
              </w:rPr>
              <w:t xml:space="preserve"> о государственной гражданской службе, а также настоящим Законом.</w:t>
            </w:r>
          </w:p>
          <w:p w:rsidR="00C30FF9" w:rsidRPr="00695F56" w:rsidRDefault="00C30FF9" w:rsidP="006160BB">
            <w:pPr>
              <w:tabs>
                <w:tab w:val="left" w:pos="993"/>
                <w:tab w:val="left" w:pos="1134"/>
              </w:tabs>
              <w:autoSpaceDE w:val="0"/>
              <w:autoSpaceDN w:val="0"/>
              <w:adjustRightInd w:val="0"/>
              <w:ind w:firstLine="709"/>
              <w:jc w:val="both"/>
              <w:rPr>
                <w:rStyle w:val="a3"/>
                <w:rFonts w:eastAsiaTheme="majorEastAsia"/>
              </w:rPr>
            </w:pPr>
            <w:r w:rsidRPr="009568B5">
              <w:rPr>
                <w:b/>
              </w:rPr>
              <w:t>5.</w:t>
            </w:r>
            <w:r w:rsidRPr="009568B5">
              <w:rPr>
                <w:b/>
              </w:rPr>
              <w:tab/>
              <w:t>Помимо оснований, установленных законодательством Приднестровской Молдавской Республики о государственной гражданской службе, основанием для прекращения служебного контракта, освобождения от замещаемой должности службы в налоговых органах и увольнения со службы в налоговых органах по инициативе служащего является увольнение по выслуге срока службы, дающего право на пенсию</w:t>
            </w:r>
            <w:r w:rsidRPr="009568B5">
              <w:rPr>
                <w:b/>
                <w:bCs/>
              </w:rPr>
              <w:t>.</w:t>
            </w:r>
          </w:p>
        </w:tc>
      </w:tr>
    </w:tbl>
    <w:p w:rsidR="003D28E8" w:rsidRPr="00526D47" w:rsidRDefault="003D28E8" w:rsidP="00526D47">
      <w:bookmarkStart w:id="0" w:name="_GoBack"/>
      <w:bookmarkEnd w:id="0"/>
    </w:p>
    <w:sectPr w:rsidR="003D28E8" w:rsidRPr="00526D47"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92" w:rsidRDefault="00AF4E92">
      <w:r>
        <w:separator/>
      </w:r>
    </w:p>
  </w:endnote>
  <w:endnote w:type="continuationSeparator" w:id="0">
    <w:p w:rsidR="00AF4E92" w:rsidRDefault="00A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92" w:rsidRDefault="00AF4E92">
      <w:r>
        <w:separator/>
      </w:r>
    </w:p>
  </w:footnote>
  <w:footnote w:type="continuationSeparator" w:id="0">
    <w:p w:rsidR="00AF4E92" w:rsidRDefault="00AF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C30FF9">
          <w:rPr>
            <w:noProof/>
          </w:rPr>
          <w:t>- 6 -</w:t>
        </w:r>
        <w:r>
          <w:fldChar w:fldCharType="end"/>
        </w:r>
      </w:p>
    </w:sdtContent>
  </w:sdt>
  <w:p w:rsidR="004954C8" w:rsidRDefault="00AF4E9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9B5"/>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27C44"/>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E37"/>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26D47"/>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1BB4"/>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87493"/>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28BE"/>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2696"/>
    <w:rsid w:val="00A83F17"/>
    <w:rsid w:val="00A857D3"/>
    <w:rsid w:val="00A86DB9"/>
    <w:rsid w:val="00A87AEC"/>
    <w:rsid w:val="00A92BF6"/>
    <w:rsid w:val="00A93A9C"/>
    <w:rsid w:val="00AA50B1"/>
    <w:rsid w:val="00AA7D87"/>
    <w:rsid w:val="00AB0BF3"/>
    <w:rsid w:val="00AC09E3"/>
    <w:rsid w:val="00AC5AB7"/>
    <w:rsid w:val="00AC639E"/>
    <w:rsid w:val="00AD608F"/>
    <w:rsid w:val="00AD6E56"/>
    <w:rsid w:val="00AF18E5"/>
    <w:rsid w:val="00AF1BE4"/>
    <w:rsid w:val="00AF25E1"/>
    <w:rsid w:val="00AF4E92"/>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0FF9"/>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CF7E68"/>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D3E67"/>
    <w:rsid w:val="00EE0A71"/>
    <w:rsid w:val="00EE0D01"/>
    <w:rsid w:val="00EE15B3"/>
    <w:rsid w:val="00EE46CE"/>
    <w:rsid w:val="00EF1600"/>
    <w:rsid w:val="00EF1F93"/>
    <w:rsid w:val="00EF47C6"/>
    <w:rsid w:val="00F02612"/>
    <w:rsid w:val="00F0432D"/>
    <w:rsid w:val="00F046E6"/>
    <w:rsid w:val="00F04882"/>
    <w:rsid w:val="00F105A3"/>
    <w:rsid w:val="00F130F6"/>
    <w:rsid w:val="00F15A88"/>
    <w:rsid w:val="00F217F1"/>
    <w:rsid w:val="00F21F61"/>
    <w:rsid w:val="00F24107"/>
    <w:rsid w:val="00F3024A"/>
    <w:rsid w:val="00F30AE3"/>
    <w:rsid w:val="00F3554C"/>
    <w:rsid w:val="00F42412"/>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uiPriority w:val="99"/>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iPriority w:val="99"/>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 w:type="character" w:styleId="af1">
    <w:name w:val="Book Title"/>
    <w:uiPriority w:val="33"/>
    <w:qFormat/>
    <w:rsid w:val="00C30FF9"/>
    <w:rPr>
      <w:rFonts w:cs="Times New Roman"/>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C33D-7B4F-4CFB-831E-F289644A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154</cp:revision>
  <cp:lastPrinted>2026-01-30T06:58:00Z</cp:lastPrinted>
  <dcterms:created xsi:type="dcterms:W3CDTF">2026-02-09T12:39:00Z</dcterms:created>
  <dcterms:modified xsi:type="dcterms:W3CDTF">2026-03-26T12:59:00Z</dcterms:modified>
</cp:coreProperties>
</file>