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73" w:rsidRPr="00401B73" w:rsidRDefault="00401B73" w:rsidP="00401B73">
      <w:pPr>
        <w:spacing w:after="160" w:line="259" w:lineRule="auto"/>
        <w:ind w:left="0"/>
        <w:jc w:val="center"/>
        <w:rPr>
          <w:rFonts w:eastAsia="Calibri"/>
          <w:color w:val="0D0D0D"/>
          <w:lang w:eastAsia="en-US"/>
        </w:rPr>
      </w:pPr>
      <w:r w:rsidRPr="00401B73">
        <w:rPr>
          <w:rFonts w:eastAsia="Calibri"/>
          <w:color w:val="0D0D0D"/>
          <w:lang w:eastAsia="en-US"/>
        </w:rPr>
        <w:t>СРАВНИТЕЛЬНАЯ ТАБЛИЦА</w:t>
      </w:r>
    </w:p>
    <w:p w:rsidR="00401B73" w:rsidRPr="00401B73" w:rsidRDefault="00401B73" w:rsidP="00401B73">
      <w:pPr>
        <w:ind w:left="0"/>
        <w:contextualSpacing/>
        <w:jc w:val="center"/>
        <w:rPr>
          <w:rFonts w:eastAsia="Calibri"/>
          <w:color w:val="0D0D0D"/>
          <w:lang w:eastAsia="en-US"/>
        </w:rPr>
      </w:pPr>
      <w:r w:rsidRPr="00401B73">
        <w:rPr>
          <w:rFonts w:eastAsia="Calibri"/>
          <w:color w:val="0D0D0D"/>
          <w:lang w:eastAsia="en-US"/>
        </w:rPr>
        <w:t>к проекту закона Приднестровской Молдавской Республики</w:t>
      </w:r>
    </w:p>
    <w:p w:rsidR="00401B73" w:rsidRPr="00401B73" w:rsidRDefault="00401B73" w:rsidP="00401B73">
      <w:pPr>
        <w:ind w:left="0"/>
        <w:contextualSpacing/>
        <w:jc w:val="center"/>
        <w:rPr>
          <w:rFonts w:eastAsia="Calibri"/>
          <w:color w:val="0D0D0D"/>
          <w:lang w:eastAsia="en-US"/>
        </w:rPr>
      </w:pPr>
      <w:r w:rsidRPr="00401B73">
        <w:rPr>
          <w:rFonts w:eastAsia="Calibri"/>
          <w:color w:val="0D0D0D"/>
          <w:lang w:eastAsia="en-US"/>
        </w:rPr>
        <w:t xml:space="preserve">«О внесении изменений в Закон Приднестровской Молдавской Республики </w:t>
      </w:r>
    </w:p>
    <w:p w:rsidR="00401B73" w:rsidRPr="00401B73" w:rsidRDefault="00401B73" w:rsidP="00401B73">
      <w:pPr>
        <w:ind w:left="0"/>
        <w:contextualSpacing/>
        <w:jc w:val="center"/>
        <w:rPr>
          <w:rFonts w:eastAsia="Calibri"/>
          <w:color w:val="0D0D0D"/>
          <w:lang w:eastAsia="en-US"/>
        </w:rPr>
      </w:pPr>
      <w:r w:rsidRPr="00401B73">
        <w:rPr>
          <w:rFonts w:eastAsia="Calibri"/>
          <w:color w:val="0D0D0D"/>
          <w:lang w:eastAsia="en-US"/>
        </w:rPr>
        <w:t>«О бюджетной классификации Приднестровской Молдавской Республики»</w:t>
      </w:r>
    </w:p>
    <w:p w:rsidR="00401B73" w:rsidRPr="00401B73" w:rsidRDefault="00401B73" w:rsidP="00401B73">
      <w:pPr>
        <w:ind w:left="0"/>
        <w:contextualSpacing/>
        <w:jc w:val="center"/>
        <w:rPr>
          <w:rFonts w:eastAsia="Calibri"/>
          <w:color w:val="0D0D0D"/>
          <w:lang w:eastAsia="en-US"/>
        </w:rPr>
      </w:pPr>
    </w:p>
    <w:tbl>
      <w:tblPr>
        <w:tblStyle w:val="13"/>
        <w:tblW w:w="0" w:type="auto"/>
        <w:tblLook w:val="04A0" w:firstRow="1" w:lastRow="0" w:firstColumn="1" w:lastColumn="0" w:noHBand="0" w:noVBand="1"/>
      </w:tblPr>
      <w:tblGrid>
        <w:gridCol w:w="530"/>
        <w:gridCol w:w="4463"/>
        <w:gridCol w:w="4634"/>
      </w:tblGrid>
      <w:tr w:rsidR="00401B73" w:rsidRPr="00401B73" w:rsidTr="000D43FE">
        <w:tc>
          <w:tcPr>
            <w:tcW w:w="530" w:type="dxa"/>
          </w:tcPr>
          <w:p w:rsidR="00401B73" w:rsidRPr="00401B73" w:rsidRDefault="00401B73" w:rsidP="00401B73">
            <w:pPr>
              <w:ind w:left="0"/>
              <w:contextualSpacing/>
              <w:jc w:val="center"/>
              <w:rPr>
                <w:rFonts w:eastAsia="Calibri"/>
                <w:color w:val="0D0D0D"/>
                <w:lang w:eastAsia="en-US"/>
              </w:rPr>
            </w:pPr>
            <w:r w:rsidRPr="00401B73">
              <w:rPr>
                <w:rFonts w:eastAsia="Calibri"/>
                <w:color w:val="0D0D0D"/>
                <w:lang w:eastAsia="en-US"/>
              </w:rPr>
              <w:t>№ п/п</w:t>
            </w:r>
          </w:p>
        </w:tc>
        <w:tc>
          <w:tcPr>
            <w:tcW w:w="4463" w:type="dxa"/>
          </w:tcPr>
          <w:p w:rsidR="00401B73" w:rsidRPr="00401B73" w:rsidRDefault="00401B73" w:rsidP="00401B73">
            <w:pPr>
              <w:ind w:left="0"/>
              <w:contextualSpacing/>
              <w:jc w:val="center"/>
              <w:rPr>
                <w:rFonts w:eastAsia="Calibri"/>
                <w:color w:val="0D0D0D"/>
                <w:lang w:eastAsia="en-US"/>
              </w:rPr>
            </w:pPr>
            <w:r w:rsidRPr="00401B73">
              <w:rPr>
                <w:rFonts w:eastAsia="Calibri"/>
                <w:color w:val="0D0D0D"/>
                <w:lang w:eastAsia="en-US"/>
              </w:rPr>
              <w:t>Действующая редакция</w:t>
            </w:r>
          </w:p>
        </w:tc>
        <w:tc>
          <w:tcPr>
            <w:tcW w:w="4634" w:type="dxa"/>
          </w:tcPr>
          <w:p w:rsidR="00401B73" w:rsidRPr="00401B73" w:rsidRDefault="00401B73" w:rsidP="00401B73">
            <w:pPr>
              <w:ind w:left="0"/>
              <w:contextualSpacing/>
              <w:jc w:val="center"/>
              <w:rPr>
                <w:rFonts w:eastAsia="Calibri"/>
                <w:color w:val="0D0D0D"/>
                <w:lang w:eastAsia="en-US"/>
              </w:rPr>
            </w:pPr>
            <w:r w:rsidRPr="00401B73">
              <w:rPr>
                <w:rFonts w:eastAsia="Calibri"/>
                <w:color w:val="0D0D0D"/>
                <w:lang w:eastAsia="en-US"/>
              </w:rPr>
              <w:t>Предлагаемая редакция</w:t>
            </w:r>
          </w:p>
        </w:tc>
      </w:tr>
      <w:tr w:rsidR="00401B73" w:rsidRPr="00401B73" w:rsidTr="000D43FE">
        <w:tc>
          <w:tcPr>
            <w:tcW w:w="530" w:type="dxa"/>
          </w:tcPr>
          <w:p w:rsidR="00401B73" w:rsidRPr="00401B73" w:rsidRDefault="00401B73" w:rsidP="00401B73">
            <w:pPr>
              <w:ind w:left="0"/>
              <w:contextualSpacing/>
              <w:jc w:val="center"/>
              <w:rPr>
                <w:rFonts w:eastAsia="Calibri"/>
                <w:color w:val="0D0D0D"/>
                <w:lang w:eastAsia="en-US"/>
              </w:rPr>
            </w:pPr>
            <w:r w:rsidRPr="00401B73">
              <w:rPr>
                <w:rFonts w:eastAsia="Calibri"/>
                <w:color w:val="0D0D0D"/>
                <w:lang w:eastAsia="en-US"/>
              </w:rPr>
              <w:t>1.</w:t>
            </w:r>
          </w:p>
        </w:tc>
        <w:tc>
          <w:tcPr>
            <w:tcW w:w="4463" w:type="dxa"/>
          </w:tcPr>
          <w:p w:rsidR="00401B73" w:rsidRPr="00401B73" w:rsidRDefault="00401B73" w:rsidP="00401B73">
            <w:pPr>
              <w:spacing w:before="100" w:beforeAutospacing="1" w:after="100" w:afterAutospacing="1"/>
              <w:ind w:left="0"/>
              <w:jc w:val="right"/>
              <w:rPr>
                <w:sz w:val="22"/>
                <w:szCs w:val="22"/>
              </w:rPr>
            </w:pPr>
            <w:r w:rsidRPr="00401B73">
              <w:rPr>
                <w:sz w:val="22"/>
                <w:szCs w:val="22"/>
              </w:rPr>
              <w:t>Приложение № 1 к Закону</w:t>
            </w:r>
            <w:r w:rsidRPr="00401B73">
              <w:rPr>
                <w:sz w:val="22"/>
                <w:szCs w:val="22"/>
              </w:rPr>
              <w:br/>
              <w:t>Приднестровской Молдавской Республики</w:t>
            </w:r>
            <w:r w:rsidRPr="00401B73">
              <w:rPr>
                <w:sz w:val="22"/>
                <w:szCs w:val="22"/>
              </w:rPr>
              <w:br/>
              <w:t>"О бюджетной классификации</w:t>
            </w:r>
            <w:r w:rsidRPr="00401B73">
              <w:rPr>
                <w:sz w:val="22"/>
                <w:szCs w:val="22"/>
              </w:rPr>
              <w:br/>
              <w:t>Приднестровской Молдавской Республики"</w:t>
            </w:r>
          </w:p>
          <w:p w:rsidR="00401B73" w:rsidRPr="00401B73" w:rsidRDefault="00401B73" w:rsidP="00401B73">
            <w:pPr>
              <w:spacing w:before="100" w:beforeAutospacing="1" w:after="100" w:afterAutospacing="1"/>
              <w:ind w:left="0"/>
              <w:jc w:val="center"/>
              <w:rPr>
                <w:sz w:val="22"/>
                <w:szCs w:val="22"/>
              </w:rPr>
            </w:pPr>
            <w:r w:rsidRPr="00401B73">
              <w:rPr>
                <w:sz w:val="22"/>
                <w:szCs w:val="22"/>
              </w:rPr>
              <w:t>КЛАССИФИКАЦИЯ</w:t>
            </w:r>
            <w:r w:rsidRPr="00401B73">
              <w:rPr>
                <w:sz w:val="22"/>
                <w:szCs w:val="22"/>
              </w:rPr>
              <w:br/>
              <w:t>ДОХОДОВ БЮДЖЕТОВ ПРИДНЕСТРОВСКОЙ МОЛДАВСКОЙ РЕСПУБЛИКИ</w:t>
            </w:r>
          </w:p>
          <w:p w:rsidR="00401B73" w:rsidRPr="00401B73" w:rsidRDefault="00401B73" w:rsidP="00401B73">
            <w:pPr>
              <w:spacing w:before="100" w:beforeAutospacing="1" w:after="100" w:afterAutospacing="1"/>
              <w:ind w:left="0"/>
              <w:jc w:val="both"/>
              <w:rPr>
                <w:sz w:val="22"/>
                <w:szCs w:val="22"/>
              </w:rPr>
            </w:pPr>
            <w:r w:rsidRPr="00401B73">
              <w:rPr>
                <w:sz w:val="22"/>
                <w:szCs w:val="22"/>
              </w:rPr>
              <w:t>…</w:t>
            </w:r>
          </w:p>
          <w:p w:rsidR="00401B73" w:rsidRPr="00401B73" w:rsidRDefault="00401B73" w:rsidP="00401B73">
            <w:pPr>
              <w:ind w:left="0"/>
              <w:jc w:val="both"/>
              <w:outlineLvl w:val="0"/>
              <w:rPr>
                <w:sz w:val="12"/>
                <w:szCs w:val="12"/>
              </w:rPr>
            </w:pPr>
          </w:p>
          <w:tbl>
            <w:tblPr>
              <w:tblStyle w:val="13"/>
              <w:tblW w:w="4359" w:type="dxa"/>
              <w:tblLook w:val="04A0" w:firstRow="1" w:lastRow="0" w:firstColumn="1" w:lastColumn="0" w:noHBand="0" w:noVBand="1"/>
            </w:tblPr>
            <w:tblGrid>
              <w:gridCol w:w="1053"/>
              <w:gridCol w:w="3306"/>
            </w:tblGrid>
            <w:tr w:rsidR="00401B73" w:rsidRPr="00401B73" w:rsidTr="000D43FE">
              <w:trPr>
                <w:trHeight w:val="432"/>
              </w:trPr>
              <w:tc>
                <w:tcPr>
                  <w:tcW w:w="1208" w:type="pct"/>
                </w:tcPr>
                <w:p w:rsidR="00401B73" w:rsidRPr="00401B73" w:rsidRDefault="00401B73" w:rsidP="00401B73">
                  <w:pPr>
                    <w:ind w:left="-321" w:firstLine="387"/>
                    <w:jc w:val="both"/>
                    <w:outlineLvl w:val="0"/>
                    <w:rPr>
                      <w:sz w:val="22"/>
                      <w:szCs w:val="22"/>
                    </w:rPr>
                  </w:pPr>
                  <w:bookmarkStart w:id="0" w:name="_Hlk163210593"/>
                  <w:r w:rsidRPr="00401B73">
                    <w:rPr>
                      <w:bCs/>
                      <w:sz w:val="22"/>
                      <w:szCs w:val="22"/>
                    </w:rPr>
                    <w:t>КОД</w:t>
                  </w:r>
                </w:p>
              </w:tc>
              <w:tc>
                <w:tcPr>
                  <w:tcW w:w="3792" w:type="pct"/>
                </w:tcPr>
                <w:p w:rsidR="00401B73" w:rsidRPr="00401B73" w:rsidRDefault="00401B73" w:rsidP="00401B73">
                  <w:pPr>
                    <w:ind w:left="0"/>
                    <w:jc w:val="both"/>
                    <w:outlineLvl w:val="0"/>
                    <w:rPr>
                      <w:sz w:val="22"/>
                      <w:szCs w:val="22"/>
                    </w:rPr>
                  </w:pPr>
                  <w:r w:rsidRPr="00401B73">
                    <w:rPr>
                      <w:bCs/>
                      <w:sz w:val="22"/>
                      <w:szCs w:val="22"/>
                    </w:rPr>
                    <w:t>Наименование групп, подгрупп, статей и подстатей доходов</w:t>
                  </w:r>
                </w:p>
              </w:tc>
            </w:tr>
            <w:tr w:rsidR="00401B73" w:rsidRPr="00401B73" w:rsidTr="000D43FE">
              <w:trPr>
                <w:trHeight w:val="1036"/>
              </w:trPr>
              <w:tc>
                <w:tcPr>
                  <w:tcW w:w="1208" w:type="pct"/>
                </w:tcPr>
                <w:p w:rsidR="00401B73" w:rsidRPr="00401B73" w:rsidRDefault="00401B73" w:rsidP="00401B73">
                  <w:pPr>
                    <w:ind w:left="-321" w:firstLine="387"/>
                    <w:jc w:val="both"/>
                    <w:outlineLvl w:val="0"/>
                    <w:rPr>
                      <w:bCs/>
                      <w:sz w:val="22"/>
                      <w:szCs w:val="22"/>
                    </w:rPr>
                  </w:pPr>
                  <w:r w:rsidRPr="00401B73">
                    <w:rPr>
                      <w:rFonts w:eastAsia="Calibri"/>
                      <w:sz w:val="22"/>
                      <w:szCs w:val="22"/>
                      <w:lang w:eastAsia="en-US"/>
                    </w:rPr>
                    <w:t>4020000</w:t>
                  </w:r>
                </w:p>
              </w:tc>
              <w:tc>
                <w:tcPr>
                  <w:tcW w:w="3792" w:type="pct"/>
                </w:tcPr>
                <w:p w:rsidR="00401B73" w:rsidRPr="00401B73" w:rsidRDefault="00401B73" w:rsidP="00401B73">
                  <w:pPr>
                    <w:ind w:left="0"/>
                    <w:jc w:val="both"/>
                    <w:outlineLvl w:val="0"/>
                    <w:rPr>
                      <w:bCs/>
                      <w:sz w:val="22"/>
                      <w:szCs w:val="22"/>
                    </w:rPr>
                  </w:pPr>
                  <w:r w:rsidRPr="00401B73">
                    <w:rPr>
                      <w:rFonts w:eastAsia="Calibri"/>
                      <w:sz w:val="22"/>
                      <w:szCs w:val="22"/>
                      <w:lang w:eastAsia="en-US"/>
                    </w:rPr>
                    <w:t>Экологические фонды</w:t>
                  </w:r>
                </w:p>
              </w:tc>
            </w:tr>
            <w:tr w:rsidR="00401B73" w:rsidRPr="00401B73" w:rsidTr="000D43FE">
              <w:trPr>
                <w:trHeight w:val="432"/>
              </w:trPr>
              <w:tc>
                <w:tcPr>
                  <w:tcW w:w="1208" w:type="pct"/>
                </w:tcPr>
                <w:p w:rsidR="00401B73" w:rsidRPr="00401B73" w:rsidRDefault="00401B73" w:rsidP="00401B73">
                  <w:pPr>
                    <w:ind w:left="-321" w:firstLine="387"/>
                    <w:jc w:val="both"/>
                    <w:outlineLvl w:val="0"/>
                    <w:rPr>
                      <w:bCs/>
                      <w:sz w:val="22"/>
                      <w:szCs w:val="22"/>
                    </w:rPr>
                  </w:pPr>
                  <w:r w:rsidRPr="00401B73">
                    <w:rPr>
                      <w:rFonts w:eastAsia="Calibri"/>
                      <w:sz w:val="22"/>
                      <w:szCs w:val="22"/>
                      <w:lang w:eastAsia="en-US"/>
                    </w:rPr>
                    <w:t>4020100</w:t>
                  </w:r>
                </w:p>
              </w:tc>
              <w:tc>
                <w:tcPr>
                  <w:tcW w:w="3792" w:type="pct"/>
                </w:tcPr>
                <w:p w:rsidR="00401B73" w:rsidRPr="00401B73" w:rsidRDefault="00401B73" w:rsidP="00401B73">
                  <w:pPr>
                    <w:ind w:left="0"/>
                    <w:outlineLvl w:val="0"/>
                    <w:rPr>
                      <w:bCs/>
                      <w:sz w:val="22"/>
                      <w:szCs w:val="22"/>
                    </w:rPr>
                  </w:pPr>
                  <w:r w:rsidRPr="00401B73">
                    <w:rPr>
                      <w:rFonts w:eastAsia="Calibri"/>
                      <w:sz w:val="22"/>
                      <w:szCs w:val="22"/>
                      <w:lang w:eastAsia="en-US"/>
                    </w:rPr>
                    <w:t>Республиканский целевой бюджетный экологический фонд</w:t>
                  </w:r>
                </w:p>
              </w:tc>
            </w:tr>
            <w:tr w:rsidR="00401B73" w:rsidRPr="00401B73" w:rsidTr="000D43FE">
              <w:trPr>
                <w:trHeight w:val="432"/>
              </w:trPr>
              <w:tc>
                <w:tcPr>
                  <w:tcW w:w="1208" w:type="pct"/>
                </w:tcPr>
                <w:p w:rsidR="00401B73" w:rsidRPr="00401B73" w:rsidRDefault="00401B73" w:rsidP="00401B73">
                  <w:pPr>
                    <w:ind w:left="-321" w:firstLine="387"/>
                    <w:jc w:val="both"/>
                    <w:outlineLvl w:val="0"/>
                    <w:rPr>
                      <w:bCs/>
                      <w:sz w:val="22"/>
                      <w:szCs w:val="22"/>
                    </w:rPr>
                  </w:pPr>
                  <w:r w:rsidRPr="00401B73">
                    <w:rPr>
                      <w:rFonts w:eastAsia="Calibri"/>
                      <w:sz w:val="22"/>
                      <w:szCs w:val="22"/>
                      <w:lang w:eastAsia="en-US"/>
                    </w:rPr>
                    <w:t>4020101</w:t>
                  </w:r>
                </w:p>
              </w:tc>
              <w:tc>
                <w:tcPr>
                  <w:tcW w:w="3792" w:type="pct"/>
                </w:tcPr>
                <w:p w:rsidR="00401B73" w:rsidRPr="00401B73" w:rsidRDefault="00401B73" w:rsidP="00401B73">
                  <w:pPr>
                    <w:ind w:left="0"/>
                    <w:jc w:val="both"/>
                    <w:outlineLvl w:val="0"/>
                    <w:rPr>
                      <w:bCs/>
                      <w:sz w:val="22"/>
                      <w:szCs w:val="22"/>
                    </w:rPr>
                  </w:pPr>
                  <w:r w:rsidRPr="00401B73">
                    <w:rPr>
                      <w:rFonts w:eastAsia="Calibri"/>
                      <w:sz w:val="22"/>
                      <w:szCs w:val="22"/>
                      <w:lang w:eastAsia="en-US"/>
                    </w:rPr>
                    <w:t>Платежи за пользование водными ресурсами сверх установленных нормативов и лимитов</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4020102</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пользование недрами, в том числе для производства столовых и минеральных вод, сверх установленных лимитов</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4020103</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пользование животным миром сверх установленных нормативов и лимитов</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4020104</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выбросы в атмосферу загрязняющих веществ стационарными источниками загрязнения</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4020105</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выбросы в атмосферу загрязняющих веществ передвижными источниками загрязнения, уплачиваемые юридическими лицами</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lastRenderedPageBreak/>
                    <w:t>4020106</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загрязнение водного бассейна сбросом производственных и коммунально-бытовых сточных вод</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4020107</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загрязнение водного бассейна сбросом загрязняющих веществ поверхностным стоком</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4020108</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нерациональное использование и использование не по назначению всех видов природных ресурсов</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4020109</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нерациональное использование и использование не по назначению водных ресурсов питьевого назначения</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4020110</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размещение отходов и другие виды вредного воздействия на окружающую природную среду</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4020111</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Штрафы и средства, уплачиваемые за ущерб, причиненный окружающей среде, взимаемые территориальными управлениями экологического контроля</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b/>
                      <w:sz w:val="22"/>
                      <w:szCs w:val="22"/>
                      <w:lang w:eastAsia="en-US"/>
                    </w:rPr>
                  </w:pPr>
                  <w:r w:rsidRPr="00401B73">
                    <w:rPr>
                      <w:rFonts w:eastAsia="Calibri"/>
                      <w:b/>
                      <w:sz w:val="22"/>
                      <w:szCs w:val="22"/>
                      <w:lang w:eastAsia="en-US"/>
                    </w:rPr>
                    <w:t>4020112</w:t>
                  </w:r>
                </w:p>
              </w:tc>
              <w:tc>
                <w:tcPr>
                  <w:tcW w:w="3792" w:type="pct"/>
                </w:tcPr>
                <w:p w:rsidR="00401B73" w:rsidRPr="00401B73" w:rsidRDefault="00401B73" w:rsidP="00401B73">
                  <w:pPr>
                    <w:ind w:left="0"/>
                    <w:jc w:val="both"/>
                    <w:outlineLvl w:val="0"/>
                    <w:rPr>
                      <w:rFonts w:eastAsia="Calibri"/>
                      <w:b/>
                      <w:sz w:val="22"/>
                      <w:szCs w:val="22"/>
                      <w:lang w:eastAsia="en-US"/>
                    </w:rPr>
                  </w:pPr>
                  <w:r w:rsidRPr="00401B73">
                    <w:rPr>
                      <w:rFonts w:eastAsia="Calibri"/>
                      <w:b/>
                      <w:sz w:val="22"/>
                      <w:szCs w:val="22"/>
                      <w:lang w:eastAsia="en-US"/>
                    </w:rPr>
                    <w:t>Сбор за транзит и ввоз экологически опасных грузов</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4020113</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Отчисления на воспроизводство минерально-сырьевой базы</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4020114</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Штрафы и средства, уплачиваемые за ущерб, причиненный окружающей среде</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4020115</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Прочие поступления</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b/>
                      <w:sz w:val="22"/>
                      <w:szCs w:val="22"/>
                      <w:lang w:eastAsia="en-US"/>
                    </w:rPr>
                  </w:pPr>
                  <w:r w:rsidRPr="00401B73">
                    <w:rPr>
                      <w:rFonts w:eastAsia="Calibri"/>
                      <w:b/>
                      <w:sz w:val="22"/>
                      <w:szCs w:val="22"/>
                      <w:lang w:eastAsia="en-US"/>
                    </w:rPr>
                    <w:t>4020116</w:t>
                  </w:r>
                </w:p>
              </w:tc>
              <w:tc>
                <w:tcPr>
                  <w:tcW w:w="3792" w:type="pct"/>
                </w:tcPr>
                <w:p w:rsidR="00401B73" w:rsidRPr="00401B73" w:rsidRDefault="00401B73" w:rsidP="00401B73">
                  <w:pPr>
                    <w:ind w:left="0"/>
                    <w:jc w:val="both"/>
                    <w:outlineLvl w:val="0"/>
                    <w:rPr>
                      <w:rFonts w:eastAsia="Calibri"/>
                      <w:b/>
                      <w:sz w:val="22"/>
                      <w:szCs w:val="22"/>
                      <w:lang w:eastAsia="en-US"/>
                    </w:rPr>
                  </w:pPr>
                  <w:r w:rsidRPr="00401B73">
                    <w:rPr>
                      <w:rFonts w:eastAsia="Calibri"/>
                      <w:b/>
                      <w:sz w:val="22"/>
                      <w:szCs w:val="22"/>
                      <w:lang w:eastAsia="en-US"/>
                    </w:rPr>
                    <w:t>Отчисления от фиксированного сельскохозяйственного налога</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4020117</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выбросы в атмосферу загрязняющих веществ передвижными источниками загрязнения, уплачиваемые физическими лицами</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4020118</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 xml:space="preserve">Платежи за выбросы в атмосферу загрязняющих веществ передвижными источниками загрязнения, уплачиваемые физическими лицами, осуществляющими предпринимательскую деятельность без образования юридического лица </w:t>
                  </w:r>
                  <w:r w:rsidRPr="00401B73">
                    <w:rPr>
                      <w:rFonts w:eastAsia="Calibri"/>
                      <w:sz w:val="22"/>
                      <w:szCs w:val="22"/>
                      <w:lang w:eastAsia="en-US"/>
                    </w:rPr>
                    <w:lastRenderedPageBreak/>
                    <w:t>(индивидуальными предпринимателями)</w:t>
                  </w:r>
                </w:p>
              </w:tc>
            </w:tr>
            <w:tr w:rsidR="00401B73" w:rsidRPr="00401B73" w:rsidTr="000D43FE">
              <w:trPr>
                <w:trHeight w:val="432"/>
              </w:trPr>
              <w:tc>
                <w:tcPr>
                  <w:tcW w:w="1208"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lastRenderedPageBreak/>
                    <w:t>4020119</w:t>
                  </w:r>
                </w:p>
              </w:tc>
              <w:tc>
                <w:tcPr>
                  <w:tcW w:w="3792"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разрешение на добычу водных биологических ресурсов</w:t>
                  </w:r>
                </w:p>
              </w:tc>
            </w:tr>
            <w:bookmarkEnd w:id="0"/>
          </w:tbl>
          <w:p w:rsidR="00401B73" w:rsidRPr="00401B73" w:rsidRDefault="00401B73" w:rsidP="00401B73">
            <w:pPr>
              <w:ind w:left="0"/>
              <w:contextualSpacing/>
              <w:jc w:val="center"/>
              <w:rPr>
                <w:rFonts w:eastAsia="Calibri"/>
                <w:color w:val="0D0D0D"/>
                <w:lang w:eastAsia="en-US"/>
              </w:rPr>
            </w:pPr>
          </w:p>
        </w:tc>
        <w:tc>
          <w:tcPr>
            <w:tcW w:w="4634" w:type="dxa"/>
          </w:tcPr>
          <w:p w:rsidR="00401B73" w:rsidRPr="00401B73" w:rsidRDefault="00401B73" w:rsidP="00401B73">
            <w:pPr>
              <w:spacing w:before="100" w:beforeAutospacing="1" w:after="100" w:afterAutospacing="1"/>
              <w:ind w:left="0"/>
              <w:jc w:val="right"/>
              <w:rPr>
                <w:sz w:val="22"/>
                <w:szCs w:val="22"/>
              </w:rPr>
            </w:pPr>
            <w:r w:rsidRPr="00401B73">
              <w:rPr>
                <w:sz w:val="22"/>
                <w:szCs w:val="22"/>
              </w:rPr>
              <w:lastRenderedPageBreak/>
              <w:t>Приложение № 1 к Закону</w:t>
            </w:r>
            <w:r w:rsidRPr="00401B73">
              <w:rPr>
                <w:sz w:val="22"/>
                <w:szCs w:val="22"/>
              </w:rPr>
              <w:br/>
              <w:t>Приднестровской Молдавской Республики</w:t>
            </w:r>
            <w:r w:rsidRPr="00401B73">
              <w:rPr>
                <w:sz w:val="22"/>
                <w:szCs w:val="22"/>
              </w:rPr>
              <w:br/>
              <w:t>"О бюджетной классификации</w:t>
            </w:r>
            <w:r w:rsidRPr="00401B73">
              <w:rPr>
                <w:sz w:val="22"/>
                <w:szCs w:val="22"/>
              </w:rPr>
              <w:br/>
              <w:t>Приднестровской Молдавской Республики"</w:t>
            </w:r>
          </w:p>
          <w:p w:rsidR="00401B73" w:rsidRPr="00401B73" w:rsidRDefault="00401B73" w:rsidP="00401B73">
            <w:pPr>
              <w:spacing w:before="100" w:beforeAutospacing="1" w:after="100" w:afterAutospacing="1"/>
              <w:ind w:left="0"/>
              <w:jc w:val="center"/>
              <w:rPr>
                <w:sz w:val="22"/>
                <w:szCs w:val="22"/>
              </w:rPr>
            </w:pPr>
            <w:r w:rsidRPr="00401B73">
              <w:rPr>
                <w:sz w:val="22"/>
                <w:szCs w:val="22"/>
              </w:rPr>
              <w:t>КЛАССИФИКАЦИЯ</w:t>
            </w:r>
            <w:r w:rsidRPr="00401B73">
              <w:rPr>
                <w:sz w:val="22"/>
                <w:szCs w:val="22"/>
              </w:rPr>
              <w:br/>
              <w:t>ДОХОДОВ БЮДЖЕТОВ ПРИДНЕСТРОВСКОЙ МОЛДАВСКОЙ РЕСПУБЛИКИ</w:t>
            </w:r>
          </w:p>
          <w:p w:rsidR="00401B73" w:rsidRPr="00401B73" w:rsidRDefault="00401B73" w:rsidP="00401B73">
            <w:pPr>
              <w:spacing w:before="100" w:beforeAutospacing="1" w:after="100" w:afterAutospacing="1"/>
              <w:ind w:left="0"/>
              <w:jc w:val="both"/>
              <w:rPr>
                <w:sz w:val="22"/>
                <w:szCs w:val="22"/>
              </w:rPr>
            </w:pPr>
            <w:r w:rsidRPr="00401B73">
              <w:rPr>
                <w:sz w:val="22"/>
                <w:szCs w:val="22"/>
              </w:rPr>
              <w:t>…</w:t>
            </w:r>
          </w:p>
          <w:p w:rsidR="00401B73" w:rsidRPr="00401B73" w:rsidRDefault="00401B73" w:rsidP="00401B73">
            <w:pPr>
              <w:ind w:left="0"/>
              <w:jc w:val="both"/>
              <w:outlineLvl w:val="0"/>
              <w:rPr>
                <w:b/>
                <w:bCs/>
                <w:sz w:val="12"/>
                <w:szCs w:val="12"/>
              </w:rPr>
            </w:pPr>
          </w:p>
          <w:tbl>
            <w:tblPr>
              <w:tblStyle w:val="13"/>
              <w:tblW w:w="4536" w:type="dxa"/>
              <w:tblLook w:val="04A0" w:firstRow="1" w:lastRow="0" w:firstColumn="1" w:lastColumn="0" w:noHBand="0" w:noVBand="1"/>
            </w:tblPr>
            <w:tblGrid>
              <w:gridCol w:w="1063"/>
              <w:gridCol w:w="3473"/>
            </w:tblGrid>
            <w:tr w:rsidR="00401B73" w:rsidRPr="00401B73" w:rsidTr="000D43FE">
              <w:trPr>
                <w:trHeight w:val="533"/>
              </w:trPr>
              <w:tc>
                <w:tcPr>
                  <w:tcW w:w="1172" w:type="pct"/>
                </w:tcPr>
                <w:p w:rsidR="00401B73" w:rsidRPr="00401B73" w:rsidRDefault="00401B73" w:rsidP="00401B73">
                  <w:pPr>
                    <w:ind w:left="-321" w:firstLine="387"/>
                    <w:jc w:val="both"/>
                    <w:outlineLvl w:val="0"/>
                    <w:rPr>
                      <w:sz w:val="22"/>
                      <w:szCs w:val="22"/>
                    </w:rPr>
                  </w:pPr>
                  <w:r w:rsidRPr="00401B73">
                    <w:rPr>
                      <w:sz w:val="22"/>
                      <w:szCs w:val="22"/>
                    </w:rPr>
                    <w:t>КОД</w:t>
                  </w:r>
                </w:p>
              </w:tc>
              <w:tc>
                <w:tcPr>
                  <w:tcW w:w="3828" w:type="pct"/>
                </w:tcPr>
                <w:p w:rsidR="00401B73" w:rsidRPr="00401B73" w:rsidRDefault="00401B73" w:rsidP="00401B73">
                  <w:pPr>
                    <w:ind w:left="0"/>
                    <w:jc w:val="both"/>
                    <w:outlineLvl w:val="0"/>
                    <w:rPr>
                      <w:sz w:val="22"/>
                      <w:szCs w:val="22"/>
                    </w:rPr>
                  </w:pPr>
                  <w:r w:rsidRPr="00401B73">
                    <w:rPr>
                      <w:sz w:val="22"/>
                      <w:szCs w:val="22"/>
                    </w:rPr>
                    <w:t>Наименование групп, подгрупп, статей и подстатей доходов</w:t>
                  </w:r>
                </w:p>
              </w:tc>
            </w:tr>
            <w:tr w:rsidR="00401B73" w:rsidRPr="00401B73" w:rsidTr="000D43FE">
              <w:trPr>
                <w:trHeight w:val="1036"/>
              </w:trPr>
              <w:tc>
                <w:tcPr>
                  <w:tcW w:w="1172" w:type="pct"/>
                </w:tcPr>
                <w:p w:rsidR="00401B73" w:rsidRPr="00401B73" w:rsidRDefault="00401B73" w:rsidP="00401B73">
                  <w:pPr>
                    <w:ind w:left="-321" w:firstLine="387"/>
                    <w:jc w:val="both"/>
                    <w:outlineLvl w:val="0"/>
                    <w:rPr>
                      <w:b/>
                      <w:bCs/>
                      <w:sz w:val="22"/>
                      <w:szCs w:val="22"/>
                    </w:rPr>
                  </w:pPr>
                  <w:r w:rsidRPr="00401B73">
                    <w:rPr>
                      <w:rFonts w:eastAsia="Calibri"/>
                      <w:sz w:val="22"/>
                      <w:szCs w:val="22"/>
                      <w:lang w:eastAsia="en-US"/>
                    </w:rPr>
                    <w:t>4020000</w:t>
                  </w:r>
                </w:p>
              </w:tc>
              <w:tc>
                <w:tcPr>
                  <w:tcW w:w="3828" w:type="pct"/>
                </w:tcPr>
                <w:p w:rsidR="00401B73" w:rsidRPr="00401B73" w:rsidRDefault="00401B73" w:rsidP="00401B73">
                  <w:pPr>
                    <w:ind w:left="0"/>
                    <w:jc w:val="both"/>
                    <w:outlineLvl w:val="0"/>
                    <w:rPr>
                      <w:bCs/>
                      <w:sz w:val="22"/>
                      <w:szCs w:val="22"/>
                    </w:rPr>
                  </w:pPr>
                  <w:r w:rsidRPr="00401B73">
                    <w:rPr>
                      <w:rFonts w:eastAsia="Calibri"/>
                      <w:bCs/>
                      <w:sz w:val="22"/>
                      <w:szCs w:val="22"/>
                      <w:lang w:eastAsia="en-US"/>
                    </w:rPr>
                    <w:t>Экологические фонды</w:t>
                  </w:r>
                </w:p>
              </w:tc>
            </w:tr>
            <w:tr w:rsidR="00401B73" w:rsidRPr="00401B73" w:rsidTr="000D43FE">
              <w:trPr>
                <w:trHeight w:val="786"/>
              </w:trPr>
              <w:tc>
                <w:tcPr>
                  <w:tcW w:w="1172" w:type="pct"/>
                </w:tcPr>
                <w:p w:rsidR="00401B73" w:rsidRPr="00401B73" w:rsidRDefault="00401B73" w:rsidP="00401B73">
                  <w:pPr>
                    <w:ind w:left="-321" w:firstLine="387"/>
                    <w:jc w:val="both"/>
                    <w:outlineLvl w:val="0"/>
                    <w:rPr>
                      <w:bCs/>
                      <w:sz w:val="22"/>
                      <w:szCs w:val="22"/>
                    </w:rPr>
                  </w:pPr>
                  <w:r w:rsidRPr="00401B73">
                    <w:rPr>
                      <w:rFonts w:eastAsia="Calibri"/>
                      <w:bCs/>
                      <w:sz w:val="22"/>
                      <w:szCs w:val="22"/>
                      <w:lang w:eastAsia="en-US"/>
                    </w:rPr>
                    <w:t>4020100</w:t>
                  </w:r>
                </w:p>
              </w:tc>
              <w:tc>
                <w:tcPr>
                  <w:tcW w:w="3828" w:type="pct"/>
                </w:tcPr>
                <w:p w:rsidR="00401B73" w:rsidRPr="00401B73" w:rsidRDefault="00401B73" w:rsidP="00401B73">
                  <w:pPr>
                    <w:ind w:left="0"/>
                    <w:outlineLvl w:val="0"/>
                    <w:rPr>
                      <w:bCs/>
                      <w:sz w:val="22"/>
                      <w:szCs w:val="22"/>
                    </w:rPr>
                  </w:pPr>
                  <w:r w:rsidRPr="00401B73">
                    <w:rPr>
                      <w:rFonts w:eastAsia="Calibri"/>
                      <w:bCs/>
                      <w:sz w:val="22"/>
                      <w:szCs w:val="22"/>
                      <w:lang w:eastAsia="en-US"/>
                    </w:rPr>
                    <w:t>Республиканский целевой бюджетный экологический фонд</w:t>
                  </w:r>
                </w:p>
              </w:tc>
            </w:tr>
            <w:tr w:rsidR="00401B73" w:rsidRPr="00401B73" w:rsidTr="000D43FE">
              <w:trPr>
                <w:trHeight w:val="969"/>
              </w:trPr>
              <w:tc>
                <w:tcPr>
                  <w:tcW w:w="1172" w:type="pct"/>
                </w:tcPr>
                <w:p w:rsidR="00401B73" w:rsidRPr="00401B73" w:rsidRDefault="00401B73" w:rsidP="00401B73">
                  <w:pPr>
                    <w:ind w:left="-321" w:firstLine="387"/>
                    <w:jc w:val="both"/>
                    <w:outlineLvl w:val="0"/>
                    <w:rPr>
                      <w:rFonts w:eastAsia="Calibri"/>
                      <w:sz w:val="22"/>
                      <w:szCs w:val="22"/>
                      <w:lang w:eastAsia="en-US"/>
                    </w:rPr>
                  </w:pPr>
                  <w:r w:rsidRPr="00401B73">
                    <w:rPr>
                      <w:rFonts w:eastAsia="Calibri"/>
                      <w:sz w:val="22"/>
                      <w:szCs w:val="22"/>
                      <w:lang w:eastAsia="en-US"/>
                    </w:rPr>
                    <w:t>4020101</w:t>
                  </w:r>
                </w:p>
              </w:tc>
              <w:tc>
                <w:tcPr>
                  <w:tcW w:w="3828" w:type="pct"/>
                </w:tcPr>
                <w:p w:rsidR="00401B73" w:rsidRPr="00401B73" w:rsidRDefault="00401B73" w:rsidP="00401B73">
                  <w:pPr>
                    <w:ind w:left="0"/>
                    <w:outlineLvl w:val="0"/>
                    <w:rPr>
                      <w:rFonts w:eastAsia="Calibri"/>
                      <w:sz w:val="22"/>
                      <w:szCs w:val="22"/>
                      <w:lang w:eastAsia="en-US"/>
                    </w:rPr>
                  </w:pPr>
                  <w:r w:rsidRPr="00401B73">
                    <w:rPr>
                      <w:rFonts w:eastAsia="Calibri"/>
                      <w:sz w:val="22"/>
                      <w:szCs w:val="22"/>
                      <w:lang w:eastAsia="en-US"/>
                    </w:rPr>
                    <w:t>Платежи за пользование водными ресурсами сверх установленных нормативов и лимитов</w:t>
                  </w:r>
                </w:p>
              </w:tc>
            </w:tr>
            <w:tr w:rsidR="00401B73" w:rsidRPr="00401B73" w:rsidTr="000D43FE">
              <w:trPr>
                <w:trHeight w:val="1265"/>
              </w:trPr>
              <w:tc>
                <w:tcPr>
                  <w:tcW w:w="1172" w:type="pct"/>
                </w:tcPr>
                <w:p w:rsidR="00401B73" w:rsidRPr="00401B73" w:rsidRDefault="00401B73" w:rsidP="00401B73">
                  <w:pPr>
                    <w:ind w:left="-321" w:firstLine="387"/>
                    <w:jc w:val="both"/>
                    <w:outlineLvl w:val="0"/>
                    <w:rPr>
                      <w:b/>
                      <w:bCs/>
                      <w:sz w:val="22"/>
                      <w:szCs w:val="22"/>
                    </w:rPr>
                  </w:pPr>
                  <w:r w:rsidRPr="00401B73">
                    <w:rPr>
                      <w:rFonts w:eastAsia="Calibri"/>
                      <w:sz w:val="22"/>
                      <w:szCs w:val="22"/>
                      <w:lang w:eastAsia="en-US"/>
                    </w:rPr>
                    <w:t>4020102</w:t>
                  </w:r>
                </w:p>
              </w:tc>
              <w:tc>
                <w:tcPr>
                  <w:tcW w:w="3828" w:type="pct"/>
                </w:tcPr>
                <w:p w:rsidR="00401B73" w:rsidRPr="00401B73" w:rsidRDefault="00401B73" w:rsidP="00401B73">
                  <w:pPr>
                    <w:ind w:left="0"/>
                    <w:jc w:val="both"/>
                    <w:outlineLvl w:val="0"/>
                    <w:rPr>
                      <w:sz w:val="22"/>
                      <w:szCs w:val="22"/>
                    </w:rPr>
                  </w:pPr>
                  <w:r w:rsidRPr="00401B73">
                    <w:rPr>
                      <w:rFonts w:eastAsia="Calibri"/>
                      <w:sz w:val="22"/>
                      <w:szCs w:val="22"/>
                      <w:lang w:eastAsia="en-US"/>
                    </w:rPr>
                    <w:t>Платежи за пользование недрами, в том числе для производства столовых и минеральных вод, сверх установленных лимитов</w:t>
                  </w:r>
                </w:p>
              </w:tc>
            </w:tr>
            <w:tr w:rsidR="00401B73" w:rsidRPr="00401B73" w:rsidTr="000D43FE">
              <w:trPr>
                <w:trHeight w:val="987"/>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4020103</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 xml:space="preserve">Платежи за пользование животным миром </w:t>
                  </w:r>
                </w:p>
              </w:tc>
            </w:tr>
            <w:tr w:rsidR="00401B73" w:rsidRPr="00401B73" w:rsidTr="000D43FE">
              <w:trPr>
                <w:trHeight w:val="986"/>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4020104</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выбросы в атмосферу загрязняющих веществ стационарными источниками загрязнения</w:t>
                  </w:r>
                </w:p>
              </w:tc>
            </w:tr>
            <w:tr w:rsidR="00401B73" w:rsidRPr="00401B73" w:rsidTr="000D43FE">
              <w:trPr>
                <w:trHeight w:val="1497"/>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4020105</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выбросы в атмосферу загрязняющих веществ передвижными источниками загрязнения, уплачиваемые юридическими лицами</w:t>
                  </w:r>
                </w:p>
              </w:tc>
            </w:tr>
            <w:tr w:rsidR="00401B73" w:rsidRPr="00401B73" w:rsidTr="000D43FE">
              <w:trPr>
                <w:trHeight w:val="432"/>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lastRenderedPageBreak/>
                    <w:t>4020106</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загрязнение водного бассейна сбросом производственных и коммунально-бытовых сточных вод</w:t>
                  </w:r>
                </w:p>
              </w:tc>
            </w:tr>
            <w:tr w:rsidR="00401B73" w:rsidRPr="00401B73" w:rsidTr="000D43FE">
              <w:trPr>
                <w:trHeight w:val="747"/>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4020107</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загрязнение водного бассейна сбросом загрязняющих веществ поверхностным стоком</w:t>
                  </w:r>
                </w:p>
              </w:tc>
            </w:tr>
            <w:tr w:rsidR="00401B73" w:rsidRPr="00401B73" w:rsidTr="000D43FE">
              <w:trPr>
                <w:trHeight w:val="432"/>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4020108</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нерациональное использование и использование не по назначению всех видов природных ресурсов</w:t>
                  </w:r>
                </w:p>
              </w:tc>
            </w:tr>
            <w:tr w:rsidR="00401B73" w:rsidRPr="00401B73" w:rsidTr="000D43FE">
              <w:trPr>
                <w:trHeight w:val="432"/>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4020109</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нерациональное использование и использование не по назначению водных ресурсов питьевого назначения</w:t>
                  </w:r>
                </w:p>
              </w:tc>
            </w:tr>
            <w:tr w:rsidR="00401B73" w:rsidRPr="00401B73" w:rsidTr="000D43FE">
              <w:trPr>
                <w:trHeight w:val="1060"/>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4020110</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размещение отходов и другие виды вредного воздействия на окружающую природную среду</w:t>
                  </w:r>
                </w:p>
              </w:tc>
            </w:tr>
            <w:tr w:rsidR="00401B73" w:rsidRPr="00401B73" w:rsidTr="000D43FE">
              <w:trPr>
                <w:trHeight w:val="1699"/>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4020111</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Штрафы и средства, уплачиваемые за ущерб, причиненный окружающей среде, взимаемые территориальными управлениями экологического контроля</w:t>
                  </w:r>
                </w:p>
              </w:tc>
            </w:tr>
            <w:tr w:rsidR="00401B73" w:rsidRPr="00401B73" w:rsidTr="000D43FE">
              <w:trPr>
                <w:trHeight w:val="432"/>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b/>
                      <w:sz w:val="22"/>
                      <w:szCs w:val="22"/>
                      <w:lang w:eastAsia="en-US"/>
                    </w:rPr>
                    <w:t>4020112</w:t>
                  </w:r>
                </w:p>
              </w:tc>
              <w:tc>
                <w:tcPr>
                  <w:tcW w:w="3828" w:type="pct"/>
                </w:tcPr>
                <w:p w:rsidR="00401B73" w:rsidRPr="00401B73" w:rsidRDefault="00401B73" w:rsidP="00401B73">
                  <w:pPr>
                    <w:ind w:left="0"/>
                    <w:jc w:val="both"/>
                    <w:outlineLvl w:val="0"/>
                    <w:rPr>
                      <w:rFonts w:eastAsia="Calibri"/>
                      <w:b/>
                      <w:bCs/>
                      <w:sz w:val="22"/>
                      <w:szCs w:val="22"/>
                      <w:lang w:eastAsia="en-US"/>
                    </w:rPr>
                  </w:pPr>
                  <w:r w:rsidRPr="00401B73">
                    <w:rPr>
                      <w:rFonts w:eastAsia="Calibri"/>
                      <w:b/>
                      <w:bCs/>
                      <w:sz w:val="22"/>
                      <w:szCs w:val="22"/>
                      <w:lang w:eastAsia="en-US"/>
                    </w:rPr>
                    <w:t>Исключить</w:t>
                  </w:r>
                </w:p>
              </w:tc>
            </w:tr>
            <w:tr w:rsidR="00401B73" w:rsidRPr="00401B73" w:rsidTr="000D43FE">
              <w:trPr>
                <w:trHeight w:val="432"/>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4020113</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Отчисления на воспроизводство минерально-сырьевой базы</w:t>
                  </w:r>
                </w:p>
              </w:tc>
            </w:tr>
            <w:tr w:rsidR="00401B73" w:rsidRPr="00401B73" w:rsidTr="000D43FE">
              <w:trPr>
                <w:trHeight w:val="1073"/>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4020114</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Штрафы и средства, уплачиваемые за ущерб, причиненный окружающей среде</w:t>
                  </w:r>
                </w:p>
              </w:tc>
            </w:tr>
            <w:tr w:rsidR="00401B73" w:rsidRPr="00401B73" w:rsidTr="000D43FE">
              <w:trPr>
                <w:trHeight w:val="421"/>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4020115</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Прочие поступления</w:t>
                  </w:r>
                </w:p>
              </w:tc>
            </w:tr>
            <w:tr w:rsidR="00401B73" w:rsidRPr="00401B73" w:rsidTr="000D43FE">
              <w:trPr>
                <w:trHeight w:val="693"/>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b/>
                      <w:sz w:val="22"/>
                      <w:szCs w:val="22"/>
                      <w:lang w:eastAsia="en-US"/>
                    </w:rPr>
                    <w:t>4020116</w:t>
                  </w:r>
                </w:p>
              </w:tc>
              <w:tc>
                <w:tcPr>
                  <w:tcW w:w="3828" w:type="pct"/>
                </w:tcPr>
                <w:p w:rsidR="00401B73" w:rsidRPr="00401B73" w:rsidRDefault="00401B73" w:rsidP="00401B73">
                  <w:pPr>
                    <w:ind w:left="0"/>
                    <w:jc w:val="both"/>
                    <w:outlineLvl w:val="0"/>
                    <w:rPr>
                      <w:rFonts w:eastAsia="Calibri"/>
                      <w:b/>
                      <w:bCs/>
                      <w:sz w:val="22"/>
                      <w:szCs w:val="22"/>
                      <w:lang w:eastAsia="en-US"/>
                    </w:rPr>
                  </w:pPr>
                  <w:r w:rsidRPr="00401B73">
                    <w:rPr>
                      <w:rFonts w:eastAsia="Calibri"/>
                      <w:b/>
                      <w:sz w:val="22"/>
                      <w:szCs w:val="22"/>
                      <w:lang w:eastAsia="en-US"/>
                    </w:rPr>
                    <w:t>Платежи за размещение твердых бытовых отходов</w:t>
                  </w:r>
                </w:p>
              </w:tc>
            </w:tr>
            <w:tr w:rsidR="00401B73" w:rsidRPr="00401B73" w:rsidTr="000D43FE">
              <w:trPr>
                <w:trHeight w:val="1547"/>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4020117</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выбросы в атмосферу загрязняющих веществ передвижными источниками загрязнения, уплачиваемые физическими лицами</w:t>
                  </w:r>
                </w:p>
              </w:tc>
            </w:tr>
            <w:tr w:rsidR="00401B73" w:rsidRPr="00401B73" w:rsidTr="000D43FE">
              <w:trPr>
                <w:trHeight w:val="432"/>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t>4020118</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 xml:space="preserve">Платежи за выбросы в атмосферу загрязняющих веществ передвижными источниками загрязнения, уплачиваемые физическими лицами, осуществляющими предпринимательскую деятельность без образования юридического лица </w:t>
                  </w:r>
                  <w:r w:rsidRPr="00401B73">
                    <w:rPr>
                      <w:rFonts w:eastAsia="Calibri"/>
                      <w:sz w:val="22"/>
                      <w:szCs w:val="22"/>
                      <w:lang w:eastAsia="en-US"/>
                    </w:rPr>
                    <w:lastRenderedPageBreak/>
                    <w:t>(индивидуальными предпринимателями)</w:t>
                  </w:r>
                </w:p>
              </w:tc>
            </w:tr>
            <w:tr w:rsidR="00401B73" w:rsidRPr="00401B73" w:rsidTr="000D43FE">
              <w:trPr>
                <w:trHeight w:val="737"/>
              </w:trPr>
              <w:tc>
                <w:tcPr>
                  <w:tcW w:w="1172" w:type="pct"/>
                </w:tcPr>
                <w:p w:rsidR="00401B73" w:rsidRPr="00401B73" w:rsidRDefault="00401B73" w:rsidP="00401B73">
                  <w:pPr>
                    <w:ind w:left="-321" w:firstLine="387"/>
                    <w:jc w:val="both"/>
                    <w:outlineLvl w:val="0"/>
                    <w:rPr>
                      <w:rFonts w:eastAsia="Calibri"/>
                      <w:b/>
                      <w:bCs/>
                      <w:sz w:val="22"/>
                      <w:szCs w:val="22"/>
                      <w:lang w:eastAsia="en-US"/>
                    </w:rPr>
                  </w:pPr>
                  <w:r w:rsidRPr="00401B73">
                    <w:rPr>
                      <w:rFonts w:eastAsia="Calibri"/>
                      <w:sz w:val="22"/>
                      <w:szCs w:val="22"/>
                      <w:lang w:eastAsia="en-US"/>
                    </w:rPr>
                    <w:lastRenderedPageBreak/>
                    <w:t>4020119</w:t>
                  </w:r>
                </w:p>
              </w:tc>
              <w:tc>
                <w:tcPr>
                  <w:tcW w:w="3828" w:type="pct"/>
                </w:tcPr>
                <w:p w:rsidR="00401B73" w:rsidRPr="00401B73" w:rsidRDefault="00401B73" w:rsidP="00401B73">
                  <w:pPr>
                    <w:ind w:left="0"/>
                    <w:jc w:val="both"/>
                    <w:outlineLvl w:val="0"/>
                    <w:rPr>
                      <w:rFonts w:eastAsia="Calibri"/>
                      <w:sz w:val="22"/>
                      <w:szCs w:val="22"/>
                      <w:lang w:eastAsia="en-US"/>
                    </w:rPr>
                  </w:pPr>
                  <w:r w:rsidRPr="00401B73">
                    <w:rPr>
                      <w:rFonts w:eastAsia="Calibri"/>
                      <w:sz w:val="22"/>
                      <w:szCs w:val="22"/>
                      <w:lang w:eastAsia="en-US"/>
                    </w:rPr>
                    <w:t>Платежи за разрешение на добычу  водных биологических ресурсов</w:t>
                  </w:r>
                </w:p>
              </w:tc>
            </w:tr>
          </w:tbl>
          <w:p w:rsidR="00401B73" w:rsidRPr="00401B73" w:rsidRDefault="00401B73" w:rsidP="00401B73">
            <w:pPr>
              <w:ind w:left="0"/>
              <w:contextualSpacing/>
              <w:jc w:val="center"/>
              <w:rPr>
                <w:rFonts w:eastAsia="Calibri"/>
                <w:b/>
                <w:bCs/>
                <w:color w:val="0D0D0D"/>
                <w:lang w:eastAsia="en-US"/>
              </w:rPr>
            </w:pPr>
          </w:p>
        </w:tc>
      </w:tr>
      <w:tr w:rsidR="00401B73" w:rsidRPr="00401B73" w:rsidTr="000D43FE">
        <w:trPr>
          <w:trHeight w:val="1338"/>
        </w:trPr>
        <w:tc>
          <w:tcPr>
            <w:tcW w:w="530" w:type="dxa"/>
          </w:tcPr>
          <w:p w:rsidR="00401B73" w:rsidRPr="00401B73" w:rsidRDefault="00401B73" w:rsidP="00401B73">
            <w:pPr>
              <w:ind w:left="0"/>
              <w:contextualSpacing/>
              <w:jc w:val="center"/>
              <w:rPr>
                <w:rFonts w:eastAsia="Calibri"/>
                <w:color w:val="0D0D0D"/>
                <w:lang w:eastAsia="en-US"/>
              </w:rPr>
            </w:pPr>
            <w:bookmarkStart w:id="1" w:name="_Hlk163208760"/>
            <w:r w:rsidRPr="00401B73">
              <w:rPr>
                <w:rFonts w:eastAsia="Calibri"/>
                <w:color w:val="0D0D0D"/>
                <w:lang w:eastAsia="en-US"/>
              </w:rPr>
              <w:lastRenderedPageBreak/>
              <w:t>2.</w:t>
            </w:r>
          </w:p>
        </w:tc>
        <w:tc>
          <w:tcPr>
            <w:tcW w:w="4463" w:type="dxa"/>
          </w:tcPr>
          <w:p w:rsidR="00401B73" w:rsidRPr="00401B73" w:rsidRDefault="00401B73" w:rsidP="00401B73">
            <w:pPr>
              <w:spacing w:before="100" w:beforeAutospacing="1" w:after="100" w:afterAutospacing="1"/>
              <w:ind w:left="0"/>
              <w:jc w:val="center"/>
              <w:rPr>
                <w:strike/>
                <w:color w:val="FF0000"/>
                <w:sz w:val="22"/>
                <w:szCs w:val="22"/>
              </w:rPr>
            </w:pPr>
          </w:p>
          <w:tbl>
            <w:tblPr>
              <w:tblStyle w:val="TableNormal"/>
              <w:tblW w:w="0" w:type="auto"/>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91"/>
              <w:gridCol w:w="3140"/>
            </w:tblGrid>
            <w:tr w:rsidR="00401B73" w:rsidRPr="00401B73" w:rsidTr="000D43FE">
              <w:trPr>
                <w:trHeight w:val="824"/>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4020200</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bookmarkStart w:id="2" w:name="_Hlk163652374"/>
                  <w:r w:rsidRPr="00401B73">
                    <w:rPr>
                      <w:b/>
                      <w:sz w:val="22"/>
                      <w:szCs w:val="22"/>
                    </w:rPr>
                    <w:t>Территориальные целевые бюджетные экологические фонды</w:t>
                  </w:r>
                  <w:bookmarkEnd w:id="2"/>
                </w:p>
              </w:tc>
            </w:tr>
            <w:tr w:rsidR="00401B73" w:rsidRPr="00401B73" w:rsidTr="000D43FE">
              <w:trPr>
                <w:trHeight w:val="835"/>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bookmarkStart w:id="3" w:name="_Hlk163652397"/>
                  <w:r w:rsidRPr="00401B73">
                    <w:rPr>
                      <w:b/>
                      <w:sz w:val="22"/>
                      <w:szCs w:val="22"/>
                    </w:rPr>
                    <w:t>4020201</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пользование водными ресурсами сверх установленных нормативов и лимитов</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4020202</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пользование недрами, в том числе для производства столовых и минеральных вод, сверх установленных лимитов</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4020203</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пользование животным миром сверх установленных нормативов и лимитов</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4020204</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выбросы в атмосферу загрязняющих веществ стационарными источниками загрязнения</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4020205</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выбросы в атмосферу загрязняющих веществ передвижными источниками загрязнения, уплачиваемые юридическими лицами</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4020206</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загрязнение водного бассейна сбросом производственных и коммунально-бытовых сточных вод</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4020207</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загрязнение водного бассейна сбросом загрязняющих веществ поверхностным стоком</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4020208</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нерациональное использование и использование не по назначению всех видов природных ресурсов</w:t>
                  </w:r>
                </w:p>
              </w:tc>
            </w:tr>
            <w:tr w:rsidR="00401B73" w:rsidRPr="00401B73" w:rsidTr="000D43FE">
              <w:trPr>
                <w:trHeight w:val="835"/>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4020209</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нерациональное использование и использование не по назначению водных ресурсов питьевого назначения</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lastRenderedPageBreak/>
                    <w:t>4020210</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размещение отходов и другие виды вредного воздействия на окружающую природную среду</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4020211</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Штрафы и средства, уплачиваемые за ущерб, причиненный окружающей среде, взимаемые территориальными управлениями экологического контроля</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4020212</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Прочие поступления</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4020213</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Отчисления от фиксированного сельскохозяйственного налога</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4020214</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выбросы в атмосферу загрязняющих веществ передвижными источниками загрязнения, уплачиваемые физическими лицами</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4020215</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выбросы в атмосферу загрязняющих веществ передвижными источниками загрязнения, уплачиваемые физическими лицами, осуществляющими предпринимательскую деятельность без образования юридического лица (индивидуальными предпринимателями)</w:t>
                  </w:r>
                </w:p>
              </w:tc>
            </w:tr>
            <w:tr w:rsidR="00401B73" w:rsidRPr="00401B73" w:rsidTr="000D43FE">
              <w:trPr>
                <w:tblCellSpacing w:w="0" w:type="dxa"/>
              </w:trPr>
              <w:tc>
                <w:tcPr>
                  <w:tcW w:w="1091"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4020216</w:t>
                  </w:r>
                </w:p>
              </w:tc>
              <w:tc>
                <w:tcPr>
                  <w:tcW w:w="3140"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Платежи за размещение твердых бытовых отходов</w:t>
                  </w:r>
                </w:p>
              </w:tc>
            </w:tr>
            <w:bookmarkEnd w:id="3"/>
          </w:tbl>
          <w:p w:rsidR="00401B73" w:rsidRPr="00401B73" w:rsidRDefault="00401B73" w:rsidP="00401B73">
            <w:pPr>
              <w:ind w:left="0"/>
              <w:jc w:val="right"/>
              <w:outlineLvl w:val="0"/>
              <w:rPr>
                <w:sz w:val="22"/>
                <w:szCs w:val="22"/>
              </w:rPr>
            </w:pPr>
          </w:p>
          <w:p w:rsidR="00401B73" w:rsidRPr="00401B73" w:rsidRDefault="00401B73" w:rsidP="00401B73">
            <w:pPr>
              <w:ind w:left="0"/>
              <w:jc w:val="right"/>
              <w:outlineLvl w:val="0"/>
              <w:rPr>
                <w:sz w:val="22"/>
                <w:szCs w:val="22"/>
              </w:rPr>
            </w:pPr>
            <w:r w:rsidRPr="00401B73">
              <w:rPr>
                <w:sz w:val="22"/>
                <w:szCs w:val="22"/>
              </w:rPr>
              <w:t>Приложение № 2</w:t>
            </w:r>
          </w:p>
          <w:p w:rsidR="00401B73" w:rsidRPr="00401B73" w:rsidRDefault="00401B73" w:rsidP="00401B73">
            <w:pPr>
              <w:ind w:left="0"/>
              <w:jc w:val="right"/>
              <w:outlineLvl w:val="0"/>
              <w:rPr>
                <w:sz w:val="22"/>
                <w:szCs w:val="22"/>
              </w:rPr>
            </w:pPr>
            <w:r w:rsidRPr="00401B73">
              <w:rPr>
                <w:sz w:val="22"/>
                <w:szCs w:val="22"/>
              </w:rPr>
              <w:t xml:space="preserve"> к Закону Приднестровской</w:t>
            </w:r>
          </w:p>
          <w:p w:rsidR="00401B73" w:rsidRPr="00401B73" w:rsidRDefault="00401B73" w:rsidP="00401B73">
            <w:pPr>
              <w:ind w:left="0"/>
              <w:jc w:val="right"/>
              <w:outlineLvl w:val="0"/>
              <w:rPr>
                <w:sz w:val="22"/>
                <w:szCs w:val="22"/>
              </w:rPr>
            </w:pPr>
            <w:r w:rsidRPr="00401B73">
              <w:rPr>
                <w:sz w:val="22"/>
                <w:szCs w:val="22"/>
              </w:rPr>
              <w:t xml:space="preserve">Молдавской Республики </w:t>
            </w:r>
          </w:p>
          <w:p w:rsidR="00401B73" w:rsidRPr="00401B73" w:rsidRDefault="00401B73" w:rsidP="00401B73">
            <w:pPr>
              <w:ind w:left="0"/>
              <w:jc w:val="right"/>
              <w:outlineLvl w:val="0"/>
              <w:rPr>
                <w:sz w:val="22"/>
                <w:szCs w:val="22"/>
              </w:rPr>
            </w:pPr>
            <w:r w:rsidRPr="00401B73">
              <w:rPr>
                <w:sz w:val="22"/>
                <w:szCs w:val="22"/>
              </w:rPr>
              <w:t xml:space="preserve">«О бюджетной </w:t>
            </w:r>
          </w:p>
          <w:p w:rsidR="00401B73" w:rsidRPr="00401B73" w:rsidRDefault="00401B73" w:rsidP="00401B73">
            <w:pPr>
              <w:ind w:left="0"/>
              <w:jc w:val="right"/>
              <w:outlineLvl w:val="0"/>
              <w:rPr>
                <w:sz w:val="22"/>
                <w:szCs w:val="22"/>
              </w:rPr>
            </w:pPr>
            <w:r w:rsidRPr="00401B73">
              <w:rPr>
                <w:sz w:val="22"/>
                <w:szCs w:val="22"/>
              </w:rPr>
              <w:t>классификации Приднестровской</w:t>
            </w:r>
          </w:p>
          <w:p w:rsidR="00401B73" w:rsidRPr="00401B73" w:rsidRDefault="00401B73" w:rsidP="00401B73">
            <w:pPr>
              <w:ind w:left="0"/>
              <w:jc w:val="right"/>
              <w:outlineLvl w:val="0"/>
              <w:rPr>
                <w:sz w:val="22"/>
                <w:szCs w:val="22"/>
              </w:rPr>
            </w:pPr>
            <w:r w:rsidRPr="00401B73">
              <w:rPr>
                <w:sz w:val="22"/>
                <w:szCs w:val="22"/>
              </w:rPr>
              <w:t xml:space="preserve">Молдавской Республики» </w:t>
            </w:r>
          </w:p>
          <w:p w:rsidR="00401B73" w:rsidRPr="00401B73" w:rsidRDefault="00401B73" w:rsidP="00401B73">
            <w:pPr>
              <w:ind w:left="0"/>
              <w:jc w:val="right"/>
              <w:outlineLvl w:val="0"/>
              <w:rPr>
                <w:sz w:val="22"/>
                <w:szCs w:val="22"/>
              </w:rPr>
            </w:pPr>
          </w:p>
          <w:p w:rsidR="00401B73" w:rsidRPr="00401B73" w:rsidRDefault="00401B73" w:rsidP="00401B73">
            <w:pPr>
              <w:ind w:left="0"/>
              <w:jc w:val="center"/>
              <w:outlineLvl w:val="0"/>
              <w:rPr>
                <w:sz w:val="22"/>
                <w:szCs w:val="22"/>
              </w:rPr>
            </w:pPr>
            <w:r w:rsidRPr="00401B73">
              <w:rPr>
                <w:sz w:val="22"/>
                <w:szCs w:val="22"/>
              </w:rPr>
              <w:t>ФУНКЦИОНАЛЬНАЯ КЛАССИФИКАЦИЯ РАСХОДОВ БЮДЖЕТОВ</w:t>
            </w:r>
          </w:p>
          <w:p w:rsidR="00401B73" w:rsidRPr="00401B73" w:rsidRDefault="00401B73" w:rsidP="00401B73">
            <w:pPr>
              <w:ind w:left="0"/>
              <w:jc w:val="center"/>
              <w:outlineLvl w:val="0"/>
              <w:rPr>
                <w:sz w:val="22"/>
                <w:szCs w:val="22"/>
              </w:rPr>
            </w:pPr>
            <w:r w:rsidRPr="00401B73">
              <w:rPr>
                <w:sz w:val="22"/>
                <w:szCs w:val="22"/>
              </w:rPr>
              <w:t>ПРИДНЕСТРОВСКОЙ МОЛДАВСКОЙ РЕСПУБЛИКИ</w:t>
            </w:r>
          </w:p>
          <w:tbl>
            <w:tblPr>
              <w:tblStyle w:val="TableNormal"/>
              <w:tblW w:w="4328" w:type="dxa"/>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92"/>
              <w:gridCol w:w="3236"/>
            </w:tblGrid>
            <w:tr w:rsidR="00401B73" w:rsidRPr="00401B73" w:rsidTr="000D43FE">
              <w:trPr>
                <w:tblCellSpacing w:w="0" w:type="dxa"/>
              </w:trPr>
              <w:tc>
                <w:tcPr>
                  <w:tcW w:w="1092" w:type="dxa"/>
                  <w:tcBorders>
                    <w:top w:val="single" w:sz="6" w:space="0" w:color="000000"/>
                    <w:left w:val="single" w:sz="6" w:space="0" w:color="000000"/>
                    <w:bottom w:val="single" w:sz="6" w:space="0" w:color="000000"/>
                    <w:right w:val="single" w:sz="6" w:space="0" w:color="000000"/>
                  </w:tcBorders>
                  <w:vAlign w:val="center"/>
                </w:tcPr>
                <w:p w:rsidR="00401B73" w:rsidRPr="00401B73" w:rsidRDefault="00401B73" w:rsidP="00401B73">
                  <w:pPr>
                    <w:spacing w:before="100" w:beforeAutospacing="1" w:after="100" w:afterAutospacing="1"/>
                    <w:ind w:left="0"/>
                    <w:jc w:val="center"/>
                    <w:rPr>
                      <w:sz w:val="22"/>
                      <w:szCs w:val="22"/>
                    </w:rPr>
                  </w:pPr>
                  <w:r w:rsidRPr="00401B73">
                    <w:rPr>
                      <w:sz w:val="22"/>
                      <w:szCs w:val="22"/>
                    </w:rPr>
                    <w:t>Код</w:t>
                  </w:r>
                </w:p>
              </w:tc>
              <w:tc>
                <w:tcPr>
                  <w:tcW w:w="3236" w:type="dxa"/>
                  <w:tcBorders>
                    <w:top w:val="single" w:sz="6" w:space="0" w:color="000000"/>
                    <w:left w:val="single" w:sz="6" w:space="0" w:color="000000"/>
                    <w:bottom w:val="single" w:sz="6" w:space="0" w:color="000000"/>
                    <w:right w:val="single" w:sz="6" w:space="0" w:color="000000"/>
                  </w:tcBorders>
                  <w:vAlign w:val="center"/>
                </w:tcPr>
                <w:p w:rsidR="00401B73" w:rsidRPr="00401B73" w:rsidRDefault="00401B73" w:rsidP="00401B73">
                  <w:pPr>
                    <w:spacing w:before="100" w:beforeAutospacing="1" w:after="100" w:afterAutospacing="1"/>
                    <w:ind w:left="0"/>
                    <w:jc w:val="center"/>
                    <w:rPr>
                      <w:sz w:val="22"/>
                      <w:szCs w:val="22"/>
                    </w:rPr>
                  </w:pPr>
                  <w:r w:rsidRPr="00401B73">
                    <w:rPr>
                      <w:szCs w:val="20"/>
                    </w:rPr>
                    <w:t>Наименование разделов и подразделов</w:t>
                  </w:r>
                </w:p>
              </w:tc>
            </w:tr>
            <w:tr w:rsidR="00401B73" w:rsidRPr="00401B73" w:rsidTr="000D43FE">
              <w:trPr>
                <w:trHeight w:val="410"/>
                <w:tblCellSpacing w:w="0" w:type="dxa"/>
              </w:trPr>
              <w:tc>
                <w:tcPr>
                  <w:tcW w:w="1092"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sz w:val="22"/>
                      <w:szCs w:val="22"/>
                    </w:rPr>
                    <w:t>3202</w:t>
                  </w:r>
                </w:p>
              </w:tc>
              <w:tc>
                <w:tcPr>
                  <w:tcW w:w="323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29" w:right="-102"/>
                    <w:jc w:val="both"/>
                    <w:rPr>
                      <w:sz w:val="22"/>
                      <w:szCs w:val="22"/>
                    </w:rPr>
                  </w:pPr>
                  <w:r w:rsidRPr="00401B73">
                    <w:rPr>
                      <w:sz w:val="22"/>
                      <w:szCs w:val="22"/>
                    </w:rPr>
                    <w:t xml:space="preserve">Республиканский </w:t>
                  </w:r>
                  <w:r w:rsidRPr="00401B73">
                    <w:rPr>
                      <w:b/>
                      <w:bCs/>
                      <w:sz w:val="22"/>
                      <w:szCs w:val="22"/>
                    </w:rPr>
                    <w:t>(</w:t>
                  </w:r>
                  <w:proofErr w:type="spellStart"/>
                  <w:r w:rsidRPr="00401B73">
                    <w:rPr>
                      <w:b/>
                      <w:bCs/>
                      <w:sz w:val="22"/>
                      <w:szCs w:val="22"/>
                    </w:rPr>
                    <w:t>территори-альный</w:t>
                  </w:r>
                  <w:proofErr w:type="spellEnd"/>
                  <w:r w:rsidRPr="00401B73">
                    <w:rPr>
                      <w:b/>
                      <w:bCs/>
                      <w:sz w:val="22"/>
                      <w:szCs w:val="22"/>
                    </w:rPr>
                    <w:t>)</w:t>
                  </w:r>
                  <w:r w:rsidRPr="00401B73">
                    <w:rPr>
                      <w:sz w:val="22"/>
                      <w:szCs w:val="22"/>
                    </w:rPr>
                    <w:t xml:space="preserve"> экологический фонд Приднестровской Молдавской Республики</w:t>
                  </w:r>
                </w:p>
              </w:tc>
            </w:tr>
          </w:tbl>
          <w:p w:rsidR="00401B73" w:rsidRPr="00401B73" w:rsidRDefault="00401B73" w:rsidP="00401B73">
            <w:pPr>
              <w:ind w:left="0"/>
              <w:outlineLvl w:val="0"/>
              <w:rPr>
                <w:sz w:val="22"/>
                <w:szCs w:val="22"/>
              </w:rPr>
            </w:pPr>
          </w:p>
        </w:tc>
        <w:tc>
          <w:tcPr>
            <w:tcW w:w="4634" w:type="dxa"/>
          </w:tcPr>
          <w:p w:rsidR="00401B73" w:rsidRPr="00401B73" w:rsidRDefault="00401B73" w:rsidP="00401B73">
            <w:pPr>
              <w:spacing w:before="100" w:beforeAutospacing="1" w:after="100" w:afterAutospacing="1"/>
              <w:ind w:left="0"/>
              <w:jc w:val="center"/>
              <w:rPr>
                <w:strike/>
                <w:color w:val="FF0000"/>
                <w:sz w:val="22"/>
                <w:szCs w:val="22"/>
              </w:rPr>
            </w:pPr>
          </w:p>
          <w:tbl>
            <w:tblPr>
              <w:tblStyle w:val="TableNormal"/>
              <w:tblW w:w="0" w:type="auto"/>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99"/>
              <w:gridCol w:w="3206"/>
            </w:tblGrid>
            <w:tr w:rsidR="00401B73" w:rsidRPr="00401B73" w:rsidTr="000D43FE">
              <w:trPr>
                <w:trHeight w:val="839"/>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4020200</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979"/>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4020201</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1291"/>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4020202</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1055"/>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4020203</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954"/>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4020204</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1520"/>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4020205</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1245"/>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4020206</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1107"/>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4020207</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1251"/>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4020208</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1530"/>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4020209</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bCs/>
                      <w:sz w:val="22"/>
                      <w:szCs w:val="22"/>
                    </w:rPr>
                  </w:pPr>
                  <w:r w:rsidRPr="00401B73">
                    <w:rPr>
                      <w:b/>
                      <w:bCs/>
                      <w:sz w:val="22"/>
                      <w:szCs w:val="22"/>
                    </w:rPr>
                    <w:t xml:space="preserve">Исключить </w:t>
                  </w:r>
                </w:p>
                <w:p w:rsidR="00401B73" w:rsidRPr="00401B73" w:rsidRDefault="00401B73" w:rsidP="00401B73">
                  <w:pPr>
                    <w:spacing w:before="100" w:beforeAutospacing="1" w:after="100" w:afterAutospacing="1"/>
                    <w:ind w:left="0"/>
                    <w:jc w:val="both"/>
                    <w:rPr>
                      <w:sz w:val="22"/>
                      <w:szCs w:val="22"/>
                    </w:rPr>
                  </w:pPr>
                </w:p>
              </w:tc>
            </w:tr>
            <w:tr w:rsidR="00401B73" w:rsidRPr="00401B73" w:rsidTr="000D43FE">
              <w:trPr>
                <w:trHeight w:val="1272"/>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lastRenderedPageBreak/>
                    <w:t>4020210</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bCs/>
                      <w:sz w:val="22"/>
                      <w:szCs w:val="22"/>
                    </w:rPr>
                    <w:t>Исключить</w:t>
                  </w:r>
                  <w:r w:rsidRPr="00401B73">
                    <w:rPr>
                      <w:b/>
                      <w:sz w:val="22"/>
                      <w:szCs w:val="22"/>
                    </w:rPr>
                    <w:t xml:space="preserve"> </w:t>
                  </w:r>
                </w:p>
              </w:tc>
            </w:tr>
            <w:tr w:rsidR="00401B73" w:rsidRPr="00401B73" w:rsidTr="000D43FE">
              <w:trPr>
                <w:trHeight w:val="1816"/>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4020211</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4020212</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bCs/>
                      <w:sz w:val="22"/>
                      <w:szCs w:val="22"/>
                    </w:rPr>
                  </w:pPr>
                  <w:r w:rsidRPr="00401B73">
                    <w:rPr>
                      <w:b/>
                      <w:bCs/>
                      <w:sz w:val="22"/>
                      <w:szCs w:val="22"/>
                    </w:rPr>
                    <w:t>Исключить</w:t>
                  </w:r>
                </w:p>
              </w:tc>
            </w:tr>
            <w:tr w:rsidR="00401B73" w:rsidRPr="00401B73" w:rsidTr="000D43FE">
              <w:trPr>
                <w:trHeight w:val="905"/>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4020213</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1555"/>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4020214</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2784"/>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4020215</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b/>
                      <w:bCs/>
                      <w:sz w:val="22"/>
                      <w:szCs w:val="22"/>
                    </w:rPr>
                    <w:t>Исключить</w:t>
                  </w:r>
                  <w:r w:rsidRPr="00401B73">
                    <w:rPr>
                      <w:sz w:val="22"/>
                      <w:szCs w:val="22"/>
                    </w:rPr>
                    <w:t xml:space="preserve"> </w:t>
                  </w:r>
                </w:p>
              </w:tc>
            </w:tr>
            <w:tr w:rsidR="00401B73" w:rsidRPr="00401B73" w:rsidTr="000D43FE">
              <w:trPr>
                <w:trHeight w:val="539"/>
                <w:tblCellSpacing w:w="0" w:type="dxa"/>
              </w:trPr>
              <w:tc>
                <w:tcPr>
                  <w:tcW w:w="1099"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sz w:val="22"/>
                      <w:szCs w:val="22"/>
                    </w:rPr>
                  </w:pPr>
                  <w:r w:rsidRPr="00401B73">
                    <w:rPr>
                      <w:b/>
                      <w:sz w:val="22"/>
                      <w:szCs w:val="22"/>
                    </w:rPr>
                    <w:t>4020216</w:t>
                  </w:r>
                </w:p>
              </w:tc>
              <w:tc>
                <w:tcPr>
                  <w:tcW w:w="3206"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b/>
                      <w:bCs/>
                      <w:sz w:val="22"/>
                      <w:szCs w:val="22"/>
                    </w:rPr>
                  </w:pPr>
                  <w:r w:rsidRPr="00401B73">
                    <w:rPr>
                      <w:b/>
                      <w:bCs/>
                      <w:sz w:val="22"/>
                      <w:szCs w:val="22"/>
                    </w:rPr>
                    <w:t>Исключить</w:t>
                  </w:r>
                </w:p>
              </w:tc>
            </w:tr>
          </w:tbl>
          <w:p w:rsidR="00401B73" w:rsidRPr="00401B73" w:rsidRDefault="00401B73" w:rsidP="00401B73">
            <w:pPr>
              <w:ind w:left="0"/>
              <w:outlineLvl w:val="0"/>
              <w:rPr>
                <w:sz w:val="22"/>
                <w:szCs w:val="22"/>
              </w:rPr>
            </w:pPr>
          </w:p>
          <w:p w:rsidR="00401B73" w:rsidRPr="00401B73" w:rsidRDefault="00401B73" w:rsidP="00401B73">
            <w:pPr>
              <w:ind w:left="0"/>
              <w:jc w:val="right"/>
              <w:outlineLvl w:val="0"/>
              <w:rPr>
                <w:sz w:val="22"/>
                <w:szCs w:val="22"/>
              </w:rPr>
            </w:pPr>
            <w:r w:rsidRPr="00401B73">
              <w:rPr>
                <w:sz w:val="22"/>
                <w:szCs w:val="22"/>
              </w:rPr>
              <w:t>Приложение № 2</w:t>
            </w:r>
          </w:p>
          <w:p w:rsidR="00401B73" w:rsidRPr="00401B73" w:rsidRDefault="00401B73" w:rsidP="00401B73">
            <w:pPr>
              <w:ind w:left="0"/>
              <w:jc w:val="right"/>
              <w:outlineLvl w:val="0"/>
              <w:rPr>
                <w:sz w:val="22"/>
                <w:szCs w:val="22"/>
              </w:rPr>
            </w:pPr>
            <w:r w:rsidRPr="00401B73">
              <w:rPr>
                <w:sz w:val="22"/>
                <w:szCs w:val="22"/>
              </w:rPr>
              <w:t xml:space="preserve"> к Закону Приднестровской</w:t>
            </w:r>
          </w:p>
          <w:p w:rsidR="00401B73" w:rsidRPr="00401B73" w:rsidRDefault="00401B73" w:rsidP="00401B73">
            <w:pPr>
              <w:ind w:left="0"/>
              <w:jc w:val="right"/>
              <w:outlineLvl w:val="0"/>
              <w:rPr>
                <w:sz w:val="22"/>
                <w:szCs w:val="22"/>
              </w:rPr>
            </w:pPr>
            <w:r w:rsidRPr="00401B73">
              <w:rPr>
                <w:sz w:val="22"/>
                <w:szCs w:val="22"/>
              </w:rPr>
              <w:t xml:space="preserve">Молдавской Республики </w:t>
            </w:r>
          </w:p>
          <w:p w:rsidR="00401B73" w:rsidRPr="00401B73" w:rsidRDefault="00401B73" w:rsidP="00401B73">
            <w:pPr>
              <w:ind w:left="0"/>
              <w:jc w:val="right"/>
              <w:outlineLvl w:val="0"/>
              <w:rPr>
                <w:sz w:val="22"/>
                <w:szCs w:val="22"/>
              </w:rPr>
            </w:pPr>
            <w:r w:rsidRPr="00401B73">
              <w:rPr>
                <w:sz w:val="22"/>
                <w:szCs w:val="22"/>
              </w:rPr>
              <w:t xml:space="preserve">«О бюджетной </w:t>
            </w:r>
          </w:p>
          <w:p w:rsidR="00401B73" w:rsidRPr="00401B73" w:rsidRDefault="00401B73" w:rsidP="00401B73">
            <w:pPr>
              <w:ind w:left="0"/>
              <w:jc w:val="right"/>
              <w:outlineLvl w:val="0"/>
              <w:rPr>
                <w:sz w:val="22"/>
                <w:szCs w:val="22"/>
              </w:rPr>
            </w:pPr>
            <w:r w:rsidRPr="00401B73">
              <w:rPr>
                <w:sz w:val="22"/>
                <w:szCs w:val="22"/>
              </w:rPr>
              <w:t>классификации Приднестровской</w:t>
            </w:r>
          </w:p>
          <w:p w:rsidR="00401B73" w:rsidRPr="00401B73" w:rsidRDefault="00401B73" w:rsidP="00401B73">
            <w:pPr>
              <w:ind w:left="0"/>
              <w:jc w:val="right"/>
              <w:outlineLvl w:val="0"/>
              <w:rPr>
                <w:sz w:val="22"/>
                <w:szCs w:val="22"/>
              </w:rPr>
            </w:pPr>
            <w:r w:rsidRPr="00401B73">
              <w:rPr>
                <w:sz w:val="22"/>
                <w:szCs w:val="22"/>
              </w:rPr>
              <w:t xml:space="preserve">Молдавской Республики» </w:t>
            </w:r>
          </w:p>
          <w:p w:rsidR="00401B73" w:rsidRPr="00401B73" w:rsidRDefault="00401B73" w:rsidP="00401B73">
            <w:pPr>
              <w:ind w:left="0"/>
              <w:jc w:val="right"/>
              <w:outlineLvl w:val="0"/>
              <w:rPr>
                <w:sz w:val="22"/>
                <w:szCs w:val="22"/>
              </w:rPr>
            </w:pPr>
          </w:p>
          <w:p w:rsidR="00401B73" w:rsidRPr="00401B73" w:rsidRDefault="00401B73" w:rsidP="00401B73">
            <w:pPr>
              <w:ind w:left="0"/>
              <w:jc w:val="center"/>
              <w:outlineLvl w:val="0"/>
              <w:rPr>
                <w:sz w:val="22"/>
                <w:szCs w:val="22"/>
              </w:rPr>
            </w:pPr>
            <w:r w:rsidRPr="00401B73">
              <w:rPr>
                <w:sz w:val="22"/>
                <w:szCs w:val="22"/>
              </w:rPr>
              <w:t>ФУНКЦИОНАЛЬНАЯ КЛАССИФИКАЦИЯ РАСХОДОВ БЮДЖЕТОВ</w:t>
            </w:r>
          </w:p>
          <w:p w:rsidR="00401B73" w:rsidRPr="00401B73" w:rsidRDefault="00401B73" w:rsidP="00401B73">
            <w:pPr>
              <w:ind w:left="0"/>
              <w:jc w:val="center"/>
              <w:outlineLvl w:val="0"/>
              <w:rPr>
                <w:sz w:val="22"/>
                <w:szCs w:val="22"/>
              </w:rPr>
            </w:pPr>
            <w:r w:rsidRPr="00401B73">
              <w:rPr>
                <w:sz w:val="22"/>
                <w:szCs w:val="22"/>
              </w:rPr>
              <w:t>ПРИДНЕСТРОВСКОЙ МОЛДАВСКОЙ РЕСПУБЛИКИ</w:t>
            </w:r>
          </w:p>
          <w:tbl>
            <w:tblPr>
              <w:tblStyle w:val="TableNormal"/>
              <w:tblW w:w="0" w:type="auto"/>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92"/>
              <w:gridCol w:w="3103"/>
            </w:tblGrid>
            <w:tr w:rsidR="00401B73" w:rsidRPr="00401B73" w:rsidTr="000D43FE">
              <w:trPr>
                <w:tblCellSpacing w:w="0" w:type="dxa"/>
              </w:trPr>
              <w:tc>
                <w:tcPr>
                  <w:tcW w:w="1092" w:type="dxa"/>
                  <w:tcBorders>
                    <w:top w:val="single" w:sz="6" w:space="0" w:color="000000"/>
                    <w:left w:val="single" w:sz="6" w:space="0" w:color="000000"/>
                    <w:bottom w:val="single" w:sz="6" w:space="0" w:color="000000"/>
                    <w:right w:val="single" w:sz="6" w:space="0" w:color="000000"/>
                  </w:tcBorders>
                  <w:vAlign w:val="center"/>
                </w:tcPr>
                <w:p w:rsidR="00401B73" w:rsidRPr="00401B73" w:rsidRDefault="00401B73" w:rsidP="00401B73">
                  <w:pPr>
                    <w:spacing w:before="100" w:beforeAutospacing="1" w:after="100" w:afterAutospacing="1"/>
                    <w:ind w:left="0"/>
                    <w:jc w:val="center"/>
                    <w:rPr>
                      <w:sz w:val="22"/>
                      <w:szCs w:val="22"/>
                    </w:rPr>
                  </w:pPr>
                  <w:r w:rsidRPr="00401B73">
                    <w:rPr>
                      <w:sz w:val="22"/>
                      <w:szCs w:val="22"/>
                    </w:rPr>
                    <w:t>Код</w:t>
                  </w:r>
                </w:p>
              </w:tc>
              <w:tc>
                <w:tcPr>
                  <w:tcW w:w="3103" w:type="dxa"/>
                  <w:tcBorders>
                    <w:top w:val="single" w:sz="6" w:space="0" w:color="000000"/>
                    <w:left w:val="single" w:sz="6" w:space="0" w:color="000000"/>
                    <w:bottom w:val="single" w:sz="6" w:space="0" w:color="000000"/>
                    <w:right w:val="single" w:sz="6" w:space="0" w:color="000000"/>
                  </w:tcBorders>
                  <w:vAlign w:val="center"/>
                </w:tcPr>
                <w:p w:rsidR="00401B73" w:rsidRPr="00401B73" w:rsidRDefault="00401B73" w:rsidP="00401B73">
                  <w:pPr>
                    <w:spacing w:before="100" w:beforeAutospacing="1" w:after="100" w:afterAutospacing="1"/>
                    <w:ind w:left="0"/>
                    <w:jc w:val="center"/>
                    <w:rPr>
                      <w:sz w:val="22"/>
                      <w:szCs w:val="22"/>
                    </w:rPr>
                  </w:pPr>
                  <w:r w:rsidRPr="00401B73">
                    <w:rPr>
                      <w:szCs w:val="20"/>
                    </w:rPr>
                    <w:t>Наименование разделов и подразделов</w:t>
                  </w:r>
                </w:p>
              </w:tc>
            </w:tr>
            <w:tr w:rsidR="00401B73" w:rsidRPr="00401B73" w:rsidTr="000D43FE">
              <w:trPr>
                <w:trHeight w:val="824"/>
                <w:tblCellSpacing w:w="0" w:type="dxa"/>
              </w:trPr>
              <w:tc>
                <w:tcPr>
                  <w:tcW w:w="1092"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sz w:val="22"/>
                      <w:szCs w:val="22"/>
                    </w:rPr>
                    <w:t>3202</w:t>
                  </w:r>
                </w:p>
              </w:tc>
              <w:tc>
                <w:tcPr>
                  <w:tcW w:w="3103" w:type="dxa"/>
                  <w:tcBorders>
                    <w:top w:val="single" w:sz="6" w:space="0" w:color="000000"/>
                    <w:left w:val="single" w:sz="6" w:space="0" w:color="000000"/>
                    <w:bottom w:val="single" w:sz="6" w:space="0" w:color="000000"/>
                    <w:right w:val="single" w:sz="6" w:space="0" w:color="000000"/>
                  </w:tcBorders>
                </w:tcPr>
                <w:p w:rsidR="00401B73" w:rsidRPr="00401B73" w:rsidRDefault="00401B73" w:rsidP="00401B73">
                  <w:pPr>
                    <w:spacing w:before="100" w:beforeAutospacing="1" w:after="100" w:afterAutospacing="1"/>
                    <w:ind w:left="0"/>
                    <w:jc w:val="both"/>
                    <w:rPr>
                      <w:sz w:val="22"/>
                      <w:szCs w:val="22"/>
                    </w:rPr>
                  </w:pPr>
                  <w:r w:rsidRPr="00401B73">
                    <w:rPr>
                      <w:sz w:val="22"/>
                      <w:szCs w:val="22"/>
                    </w:rPr>
                    <w:t xml:space="preserve">Республиканский </w:t>
                  </w:r>
                  <w:r w:rsidRPr="00401B73">
                    <w:rPr>
                      <w:b/>
                      <w:bCs/>
                      <w:sz w:val="22"/>
                      <w:szCs w:val="22"/>
                    </w:rPr>
                    <w:t>целевой бюджетный</w:t>
                  </w:r>
                  <w:r w:rsidRPr="00401B73">
                    <w:rPr>
                      <w:sz w:val="22"/>
                      <w:szCs w:val="22"/>
                    </w:rPr>
                    <w:t xml:space="preserve"> экологический фонд Приднестровской Молдавской Республики</w:t>
                  </w:r>
                </w:p>
              </w:tc>
            </w:tr>
          </w:tbl>
          <w:p w:rsidR="00401B73" w:rsidRPr="00401B73" w:rsidRDefault="00401B73" w:rsidP="00401B73">
            <w:pPr>
              <w:ind w:left="0"/>
              <w:jc w:val="right"/>
              <w:outlineLvl w:val="0"/>
              <w:rPr>
                <w:sz w:val="22"/>
                <w:szCs w:val="22"/>
              </w:rPr>
            </w:pPr>
          </w:p>
        </w:tc>
      </w:tr>
      <w:bookmarkEnd w:id="1"/>
    </w:tbl>
    <w:p w:rsidR="00401B73" w:rsidRPr="00401B73" w:rsidRDefault="00401B73" w:rsidP="00401B73">
      <w:pPr>
        <w:spacing w:after="160" w:line="259" w:lineRule="auto"/>
        <w:ind w:left="0"/>
        <w:jc w:val="left"/>
        <w:rPr>
          <w:rFonts w:eastAsia="Calibri"/>
          <w:sz w:val="16"/>
          <w:szCs w:val="16"/>
          <w:lang w:eastAsia="en-US"/>
        </w:rPr>
      </w:pPr>
    </w:p>
    <w:p w:rsidR="00465FD2" w:rsidRPr="00B44CED" w:rsidRDefault="00465FD2" w:rsidP="00401B73">
      <w:pPr>
        <w:ind w:left="0"/>
      </w:pPr>
      <w:bookmarkStart w:id="4" w:name="_GoBack"/>
      <w:bookmarkEnd w:id="4"/>
    </w:p>
    <w:sectPr w:rsidR="00465FD2" w:rsidRPr="00B44CED" w:rsidSect="004A7317">
      <w:pgSz w:w="11906" w:h="16838"/>
      <w:pgMar w:top="1134"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A1DF8"/>
    <w:rsid w:val="00336B91"/>
    <w:rsid w:val="003C02A1"/>
    <w:rsid w:val="00401B73"/>
    <w:rsid w:val="0040279E"/>
    <w:rsid w:val="00402C3C"/>
    <w:rsid w:val="004204C5"/>
    <w:rsid w:val="00465FD2"/>
    <w:rsid w:val="0049279D"/>
    <w:rsid w:val="004F2BF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B3047"/>
    <w:rsid w:val="007C3B6C"/>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92FB9"/>
    <w:rsid w:val="00B44CED"/>
    <w:rsid w:val="00B62C7E"/>
    <w:rsid w:val="00B90E5E"/>
    <w:rsid w:val="00BF25F5"/>
    <w:rsid w:val="00C30074"/>
    <w:rsid w:val="00C30585"/>
    <w:rsid w:val="00C54BC4"/>
    <w:rsid w:val="00CA0A80"/>
    <w:rsid w:val="00CA389A"/>
    <w:rsid w:val="00D45EF5"/>
    <w:rsid w:val="00DA4182"/>
    <w:rsid w:val="00DC2A0D"/>
    <w:rsid w:val="00E3012B"/>
    <w:rsid w:val="00E3031C"/>
    <w:rsid w:val="00E4664D"/>
    <w:rsid w:val="00E55D71"/>
    <w:rsid w:val="00E67E22"/>
    <w:rsid w:val="00EA2A76"/>
    <w:rsid w:val="00F10EE1"/>
    <w:rsid w:val="00F137A8"/>
    <w:rsid w:val="00F13D1A"/>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65BF"/>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1151</Words>
  <Characters>6564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89</cp:revision>
  <dcterms:created xsi:type="dcterms:W3CDTF">2026-03-30T13:53:00Z</dcterms:created>
  <dcterms:modified xsi:type="dcterms:W3CDTF">2026-05-12T11:33:00Z</dcterms:modified>
</cp:coreProperties>
</file>