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3F817" w14:textId="77777777" w:rsidR="00B75459" w:rsidRPr="00AB6494" w:rsidRDefault="00B75459" w:rsidP="00B75459">
      <w:pPr>
        <w:ind w:right="3414"/>
        <w:jc w:val="both"/>
        <w:rPr>
          <w:b/>
          <w:sz w:val="28"/>
          <w:szCs w:val="28"/>
        </w:rPr>
      </w:pPr>
    </w:p>
    <w:p w14:paraId="44F177D3" w14:textId="77777777" w:rsidR="00B75459" w:rsidRPr="00AB6494" w:rsidRDefault="00B75459" w:rsidP="00B75459">
      <w:pPr>
        <w:ind w:right="3414"/>
        <w:jc w:val="both"/>
        <w:rPr>
          <w:b/>
          <w:sz w:val="28"/>
          <w:szCs w:val="28"/>
        </w:rPr>
      </w:pPr>
    </w:p>
    <w:p w14:paraId="7E8EC206" w14:textId="77777777" w:rsidR="00B75459" w:rsidRPr="00AB6494" w:rsidRDefault="00B75459" w:rsidP="00B75459">
      <w:pPr>
        <w:ind w:right="3414"/>
        <w:jc w:val="both"/>
        <w:rPr>
          <w:b/>
          <w:sz w:val="28"/>
          <w:szCs w:val="28"/>
        </w:rPr>
      </w:pPr>
    </w:p>
    <w:p w14:paraId="45B6615B" w14:textId="77777777" w:rsidR="00B75459" w:rsidRPr="00AB6494" w:rsidRDefault="00B75459" w:rsidP="00B75459">
      <w:pPr>
        <w:ind w:right="3414"/>
        <w:jc w:val="both"/>
        <w:rPr>
          <w:b/>
          <w:sz w:val="28"/>
          <w:szCs w:val="28"/>
        </w:rPr>
      </w:pPr>
    </w:p>
    <w:p w14:paraId="00C1BF99" w14:textId="77777777" w:rsidR="00B75459" w:rsidRPr="00AB6494" w:rsidRDefault="00B75459" w:rsidP="00B75459">
      <w:pPr>
        <w:ind w:right="3684"/>
        <w:jc w:val="both"/>
        <w:rPr>
          <w:b/>
          <w:sz w:val="28"/>
          <w:szCs w:val="28"/>
        </w:rPr>
      </w:pPr>
    </w:p>
    <w:p w14:paraId="23DFF466" w14:textId="6F915511" w:rsidR="00B75459" w:rsidRPr="00AB6494" w:rsidRDefault="00B75459" w:rsidP="00B75459">
      <w:pPr>
        <w:ind w:right="-2"/>
        <w:jc w:val="center"/>
        <w:rPr>
          <w:b/>
          <w:sz w:val="28"/>
          <w:szCs w:val="28"/>
          <w:lang w:val="en-US"/>
        </w:rPr>
      </w:pPr>
      <w:r w:rsidRPr="00AB6494">
        <w:rPr>
          <w:b/>
          <w:sz w:val="28"/>
          <w:szCs w:val="28"/>
        </w:rPr>
        <w:t xml:space="preserve">ПОСТАНОВЛЕНИЕ № </w:t>
      </w:r>
      <w:r w:rsidR="00E96746">
        <w:rPr>
          <w:b/>
          <w:sz w:val="28"/>
          <w:szCs w:val="28"/>
        </w:rPr>
        <w:t>298</w:t>
      </w:r>
    </w:p>
    <w:p w14:paraId="61AFC026" w14:textId="77777777" w:rsidR="00B75459" w:rsidRPr="00AB6494" w:rsidRDefault="00B75459" w:rsidP="00B75459">
      <w:pPr>
        <w:ind w:right="-2"/>
        <w:jc w:val="both"/>
        <w:rPr>
          <w:sz w:val="28"/>
          <w:szCs w:val="28"/>
        </w:rPr>
      </w:pPr>
    </w:p>
    <w:p w14:paraId="2E6B6801" w14:textId="77777777" w:rsidR="00B75459" w:rsidRPr="00AB6494" w:rsidRDefault="00B75459" w:rsidP="00B75459">
      <w:pPr>
        <w:ind w:right="-2"/>
        <w:jc w:val="both"/>
        <w:rPr>
          <w:sz w:val="28"/>
          <w:szCs w:val="28"/>
        </w:rPr>
      </w:pPr>
      <w:r w:rsidRPr="00AB6494">
        <w:rPr>
          <w:sz w:val="28"/>
          <w:szCs w:val="28"/>
        </w:rPr>
        <w:t xml:space="preserve">Принято Верховным Советом </w:t>
      </w:r>
    </w:p>
    <w:p w14:paraId="6981C9A0" w14:textId="77777777" w:rsidR="00B75459" w:rsidRPr="00AB6494" w:rsidRDefault="00B75459" w:rsidP="00B75459">
      <w:pPr>
        <w:ind w:right="-2"/>
        <w:jc w:val="both"/>
        <w:rPr>
          <w:sz w:val="28"/>
          <w:szCs w:val="28"/>
        </w:rPr>
      </w:pPr>
      <w:r w:rsidRPr="00AB6494">
        <w:rPr>
          <w:sz w:val="28"/>
          <w:szCs w:val="28"/>
        </w:rPr>
        <w:t>Приднестровской Молдавской Республики                                13 мая 2026 года</w:t>
      </w:r>
    </w:p>
    <w:p w14:paraId="3320E21B" w14:textId="77777777" w:rsidR="00B75459" w:rsidRPr="00AB6494" w:rsidRDefault="00B75459" w:rsidP="00B75459">
      <w:pPr>
        <w:ind w:right="-2"/>
        <w:jc w:val="both"/>
        <w:rPr>
          <w:sz w:val="28"/>
          <w:szCs w:val="28"/>
        </w:rPr>
      </w:pPr>
    </w:p>
    <w:p w14:paraId="1E035C12" w14:textId="76E29111" w:rsidR="00426189" w:rsidRDefault="00426189" w:rsidP="00B174AC">
      <w:pPr>
        <w:ind w:right="3258"/>
        <w:jc w:val="both"/>
        <w:rPr>
          <w:rFonts w:eastAsia="Calibri"/>
          <w:b/>
          <w:bCs/>
          <w:sz w:val="28"/>
          <w:szCs w:val="28"/>
        </w:rPr>
      </w:pPr>
      <w:r w:rsidRPr="00956F88">
        <w:rPr>
          <w:rFonts w:eastAsia="Calibri"/>
          <w:b/>
          <w:bCs/>
          <w:sz w:val="28"/>
          <w:szCs w:val="28"/>
        </w:rPr>
        <w:t xml:space="preserve">Об утверждении отчета о конечных результатах </w:t>
      </w:r>
      <w:r w:rsidRPr="00784EBE">
        <w:rPr>
          <w:rFonts w:eastAsia="Calibri"/>
          <w:b/>
          <w:bCs/>
          <w:sz w:val="28"/>
          <w:szCs w:val="28"/>
        </w:rPr>
        <w:t>исполнения мероприятий государственной целевой программы «</w:t>
      </w:r>
      <w:r>
        <w:rPr>
          <w:rFonts w:eastAsia="Calibri"/>
          <w:b/>
          <w:bCs/>
          <w:sz w:val="28"/>
          <w:szCs w:val="28"/>
        </w:rPr>
        <w:t>Профилактика туберкулеза</w:t>
      </w:r>
      <w:r w:rsidRPr="00784EBE">
        <w:rPr>
          <w:rFonts w:eastAsia="Calibri"/>
          <w:b/>
          <w:bCs/>
          <w:sz w:val="28"/>
          <w:szCs w:val="28"/>
        </w:rPr>
        <w:t>» на 2021–2025 годы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784EBE">
        <w:rPr>
          <w:rFonts w:eastAsia="Calibri"/>
          <w:b/>
          <w:bCs/>
          <w:sz w:val="28"/>
          <w:szCs w:val="28"/>
        </w:rPr>
        <w:t>и эффективности использования финансовых средств за весь период ее реализации</w:t>
      </w:r>
    </w:p>
    <w:p w14:paraId="74FAEA55" w14:textId="77777777" w:rsidR="008475A6" w:rsidRPr="008475A6" w:rsidRDefault="008475A6" w:rsidP="008475A6">
      <w:pPr>
        <w:ind w:right="3414"/>
        <w:jc w:val="both"/>
        <w:rPr>
          <w:b/>
          <w:sz w:val="28"/>
          <w:szCs w:val="28"/>
        </w:rPr>
      </w:pPr>
    </w:p>
    <w:p w14:paraId="4A92DC02" w14:textId="5DCF28AD" w:rsidR="005D7382" w:rsidRPr="00B174AC" w:rsidRDefault="00224ADC" w:rsidP="00B174AC">
      <w:pPr>
        <w:ind w:firstLine="708"/>
        <w:jc w:val="both"/>
        <w:rPr>
          <w:bCs/>
          <w:sz w:val="28"/>
          <w:szCs w:val="28"/>
        </w:rPr>
      </w:pPr>
      <w:r w:rsidRPr="00B174AC">
        <w:rPr>
          <w:sz w:val="28"/>
          <w:szCs w:val="28"/>
        </w:rPr>
        <w:t xml:space="preserve">Рассмотрев отчет об исполнении </w:t>
      </w:r>
      <w:r w:rsidR="005D7382" w:rsidRPr="00B174AC">
        <w:rPr>
          <w:sz w:val="28"/>
          <w:szCs w:val="28"/>
        </w:rPr>
        <w:t>г</w:t>
      </w:r>
      <w:r w:rsidR="005D7382" w:rsidRPr="00B174AC">
        <w:rPr>
          <w:bCs/>
          <w:sz w:val="28"/>
          <w:szCs w:val="28"/>
        </w:rPr>
        <w:t xml:space="preserve">осударственной целевой программы </w:t>
      </w:r>
      <w:r w:rsidR="005D7382" w:rsidRPr="00B174AC">
        <w:rPr>
          <w:sz w:val="28"/>
          <w:szCs w:val="28"/>
        </w:rPr>
        <w:t>«Профилактика т</w:t>
      </w:r>
      <w:r w:rsidRPr="00B174AC">
        <w:rPr>
          <w:sz w:val="28"/>
          <w:szCs w:val="28"/>
        </w:rPr>
        <w:t xml:space="preserve">уберкулеза» на 2021–2025 годы </w:t>
      </w:r>
      <w:r w:rsidR="005717AE" w:rsidRPr="00B174AC">
        <w:rPr>
          <w:bCs/>
          <w:sz w:val="28"/>
          <w:szCs w:val="28"/>
        </w:rPr>
        <w:t xml:space="preserve">за весь период </w:t>
      </w:r>
      <w:r w:rsidR="00237C08" w:rsidRPr="00B174AC">
        <w:rPr>
          <w:bCs/>
          <w:sz w:val="28"/>
          <w:szCs w:val="28"/>
        </w:rPr>
        <w:t>действия</w:t>
      </w:r>
      <w:r w:rsidR="005D7382" w:rsidRPr="00B174AC">
        <w:rPr>
          <w:bCs/>
          <w:sz w:val="28"/>
          <w:szCs w:val="28"/>
        </w:rPr>
        <w:t xml:space="preserve">, </w:t>
      </w:r>
      <w:r w:rsidR="005D7382" w:rsidRPr="00B174AC">
        <w:rPr>
          <w:rFonts w:eastAsia="MS Mincho"/>
          <w:sz w:val="28"/>
          <w:szCs w:val="28"/>
        </w:rPr>
        <w:t xml:space="preserve">представленный к рассмотрению </w:t>
      </w:r>
      <w:r w:rsidR="005D7382" w:rsidRPr="00B174AC">
        <w:rPr>
          <w:sz w:val="28"/>
          <w:szCs w:val="28"/>
        </w:rPr>
        <w:t>Правительством Приднестровской Молдавской Республики (</w:t>
      </w:r>
      <w:r w:rsidR="00426189" w:rsidRPr="00B174AC">
        <w:rPr>
          <w:sz w:val="28"/>
          <w:szCs w:val="28"/>
        </w:rPr>
        <w:t>письмо Председателя Правительства от 13 марта 2026 года № 01-47/60</w:t>
      </w:r>
      <w:r w:rsidR="005D7382" w:rsidRPr="00B174AC">
        <w:rPr>
          <w:sz w:val="28"/>
          <w:szCs w:val="28"/>
        </w:rPr>
        <w:t>)</w:t>
      </w:r>
      <w:r w:rsidR="005D7382" w:rsidRPr="00B174AC">
        <w:rPr>
          <w:bCs/>
          <w:sz w:val="28"/>
          <w:szCs w:val="28"/>
        </w:rPr>
        <w:t xml:space="preserve"> в соответствии с пунктом 5 статьи 16-1 Закона Приднестровской Молдавской Республики «О бюджетной системе в Приднестровской Молдавской Республике», </w:t>
      </w:r>
      <w:r w:rsidR="005D7382" w:rsidRPr="00B174AC">
        <w:rPr>
          <w:sz w:val="28"/>
          <w:szCs w:val="28"/>
        </w:rPr>
        <w:t>Верховный Совет Приднестровской Молдавской Республики</w:t>
      </w:r>
      <w:r w:rsidR="005D7382" w:rsidRPr="00B174AC">
        <w:rPr>
          <w:bCs/>
          <w:sz w:val="28"/>
          <w:szCs w:val="28"/>
        </w:rPr>
        <w:t xml:space="preserve"> отмечает следующее.</w:t>
      </w:r>
    </w:p>
    <w:p w14:paraId="7F0F2897" w14:textId="234DFF8D" w:rsidR="00D215C5" w:rsidRPr="00B174AC" w:rsidRDefault="00D215C5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Государственная целевая программа «Профилактика туберкулеза» на 2021–2025 годы (далее по тексту – Программа) утверждена Законом Приднестровской Молдавской Республики </w:t>
      </w:r>
      <w:r w:rsidR="000837B4" w:rsidRPr="00B174AC">
        <w:rPr>
          <w:sz w:val="28"/>
          <w:szCs w:val="28"/>
        </w:rPr>
        <w:t xml:space="preserve">от 1 декабря 2020 года № 209-З-VI </w:t>
      </w:r>
      <w:r w:rsidRPr="00B174AC">
        <w:rPr>
          <w:sz w:val="28"/>
          <w:szCs w:val="28"/>
        </w:rPr>
        <w:t>«Об утверждении государственной целевой программы</w:t>
      </w:r>
      <w:r w:rsidR="008A34F6" w:rsidRPr="00B174AC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«Профилактика туберкулеза» на 2021–2025 годы</w:t>
      </w:r>
      <w:r w:rsidR="008A34F6" w:rsidRPr="00B174AC">
        <w:rPr>
          <w:sz w:val="28"/>
          <w:szCs w:val="28"/>
        </w:rPr>
        <w:t>» (САЗ 20-49)</w:t>
      </w:r>
      <w:r w:rsidRPr="00B174AC">
        <w:rPr>
          <w:bCs/>
          <w:spacing w:val="-2"/>
          <w:sz w:val="28"/>
          <w:szCs w:val="28"/>
        </w:rPr>
        <w:t xml:space="preserve"> </w:t>
      </w:r>
      <w:r w:rsidR="000530B1" w:rsidRPr="00B174AC">
        <w:rPr>
          <w:sz w:val="28"/>
          <w:szCs w:val="28"/>
        </w:rPr>
        <w:t>и направлена на улучшение</w:t>
      </w:r>
      <w:r w:rsidRPr="00B174AC">
        <w:rPr>
          <w:sz w:val="28"/>
          <w:szCs w:val="28"/>
        </w:rPr>
        <w:t xml:space="preserve"> эпидемиологической обстановки по туберкулезу в республике, доступа к современным эффективным технологиям диагностики и лечения туберкулеза, мер профилактики туберкулеза, в том числе мер инфекционного контроля. </w:t>
      </w:r>
    </w:p>
    <w:p w14:paraId="2D9D074E" w14:textId="640C0D21" w:rsidR="002D3A84" w:rsidRPr="00B174AC" w:rsidRDefault="002D3A84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В 2021–2025 годах Программой на проведение мероприятий планировалось выделение денежных средств на общую сумму </w:t>
      </w:r>
      <w:r w:rsidR="00A52A09">
        <w:rPr>
          <w:sz w:val="28"/>
          <w:szCs w:val="28"/>
        </w:rPr>
        <w:br/>
      </w:r>
      <w:r w:rsidRPr="00B174AC">
        <w:rPr>
          <w:sz w:val="28"/>
          <w:szCs w:val="28"/>
        </w:rPr>
        <w:t>97 927</w:t>
      </w:r>
      <w:r w:rsidR="00A52A09">
        <w:rPr>
          <w:sz w:val="28"/>
          <w:szCs w:val="28"/>
        </w:rPr>
        <w:t> </w:t>
      </w:r>
      <w:r w:rsidRPr="00B174AC">
        <w:rPr>
          <w:sz w:val="28"/>
          <w:szCs w:val="28"/>
        </w:rPr>
        <w:t>365</w:t>
      </w:r>
      <w:r w:rsidR="00A52A09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рублей, </w:t>
      </w:r>
      <w:r w:rsidR="00FD51E9">
        <w:rPr>
          <w:sz w:val="28"/>
          <w:szCs w:val="28"/>
        </w:rPr>
        <w:t xml:space="preserve">в том числе </w:t>
      </w:r>
      <w:r w:rsidRPr="00B174AC">
        <w:rPr>
          <w:sz w:val="28"/>
          <w:szCs w:val="28"/>
        </w:rPr>
        <w:t>из республиканского бюджета целевых средств в сумме 39 116</w:t>
      </w:r>
      <w:r w:rsidR="00A52A09">
        <w:rPr>
          <w:sz w:val="28"/>
          <w:szCs w:val="28"/>
        </w:rPr>
        <w:t> </w:t>
      </w:r>
      <w:r w:rsidRPr="00B174AC">
        <w:rPr>
          <w:sz w:val="28"/>
          <w:szCs w:val="28"/>
        </w:rPr>
        <w:t>279</w:t>
      </w:r>
      <w:r w:rsidR="00A52A09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рублей и за счет грантов Глобального фонда для борьбы со СПИДом, туберкулезом и малярией </w:t>
      </w:r>
      <w:r w:rsidR="003239F1" w:rsidRPr="00B174AC">
        <w:rPr>
          <w:sz w:val="28"/>
          <w:szCs w:val="28"/>
        </w:rPr>
        <w:t xml:space="preserve">(далее по тексту – Глобальный фонд) </w:t>
      </w:r>
      <w:r w:rsidRPr="00B174AC">
        <w:rPr>
          <w:sz w:val="28"/>
          <w:szCs w:val="28"/>
        </w:rPr>
        <w:t>58 811</w:t>
      </w:r>
      <w:r w:rsidR="00A52A09">
        <w:rPr>
          <w:sz w:val="28"/>
          <w:szCs w:val="28"/>
        </w:rPr>
        <w:t> </w:t>
      </w:r>
      <w:r w:rsidRPr="00B174AC">
        <w:rPr>
          <w:sz w:val="28"/>
          <w:szCs w:val="28"/>
        </w:rPr>
        <w:t>086</w:t>
      </w:r>
      <w:r w:rsidR="00A52A09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рублей. Вместе с тем </w:t>
      </w:r>
      <w:r w:rsidR="003239F1" w:rsidRPr="00B174AC">
        <w:rPr>
          <w:sz w:val="28"/>
          <w:szCs w:val="28"/>
        </w:rPr>
        <w:t xml:space="preserve">на </w:t>
      </w:r>
      <w:r w:rsidRPr="00B174AC">
        <w:rPr>
          <w:sz w:val="28"/>
          <w:szCs w:val="28"/>
        </w:rPr>
        <w:t xml:space="preserve">2021–2025 годы республиканским бюджетом утверждено </w:t>
      </w:r>
      <w:r w:rsidR="007B139B" w:rsidRPr="00B174AC">
        <w:rPr>
          <w:sz w:val="28"/>
          <w:szCs w:val="28"/>
        </w:rPr>
        <w:t>16 825</w:t>
      </w:r>
      <w:r w:rsidR="00A52A09">
        <w:rPr>
          <w:sz w:val="28"/>
          <w:szCs w:val="28"/>
        </w:rPr>
        <w:t> </w:t>
      </w:r>
      <w:r w:rsidR="007B139B" w:rsidRPr="00B174AC">
        <w:rPr>
          <w:sz w:val="28"/>
          <w:szCs w:val="28"/>
        </w:rPr>
        <w:t>753</w:t>
      </w:r>
      <w:r w:rsidR="00A52A09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</w:t>
      </w:r>
      <w:r w:rsidR="007B139B" w:rsidRPr="00B174AC">
        <w:rPr>
          <w:sz w:val="28"/>
          <w:szCs w:val="28"/>
        </w:rPr>
        <w:t>я</w:t>
      </w:r>
      <w:r w:rsidRPr="00B174AC">
        <w:rPr>
          <w:sz w:val="28"/>
          <w:szCs w:val="28"/>
        </w:rPr>
        <w:t xml:space="preserve">. Из них профинансировано </w:t>
      </w:r>
      <w:r w:rsidR="00A52A09">
        <w:rPr>
          <w:sz w:val="28"/>
          <w:szCs w:val="28"/>
        </w:rPr>
        <w:br/>
      </w:r>
      <w:r w:rsidR="00496175" w:rsidRPr="00B174AC">
        <w:rPr>
          <w:sz w:val="28"/>
          <w:szCs w:val="28"/>
        </w:rPr>
        <w:t>10 921</w:t>
      </w:r>
      <w:r w:rsidR="00A52A09">
        <w:rPr>
          <w:sz w:val="28"/>
          <w:szCs w:val="28"/>
        </w:rPr>
        <w:t> </w:t>
      </w:r>
      <w:r w:rsidR="00496175" w:rsidRPr="00B174AC">
        <w:rPr>
          <w:sz w:val="28"/>
          <w:szCs w:val="28"/>
        </w:rPr>
        <w:t>916</w:t>
      </w:r>
      <w:r w:rsidR="00A52A09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рублей, что составляет </w:t>
      </w:r>
      <w:r w:rsidR="00496175" w:rsidRPr="00B174AC">
        <w:rPr>
          <w:sz w:val="28"/>
          <w:szCs w:val="28"/>
        </w:rPr>
        <w:t>64,9</w:t>
      </w:r>
      <w:r w:rsidRPr="00B174AC">
        <w:rPr>
          <w:sz w:val="28"/>
          <w:szCs w:val="28"/>
        </w:rPr>
        <w:t xml:space="preserve"> процент</w:t>
      </w:r>
      <w:r w:rsidR="00FD51E9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 </w:t>
      </w:r>
      <w:r w:rsidR="00496175" w:rsidRPr="00B174AC">
        <w:rPr>
          <w:sz w:val="28"/>
          <w:szCs w:val="28"/>
        </w:rPr>
        <w:t>от сметы республиканского бюджета</w:t>
      </w:r>
      <w:r w:rsidRPr="00B174AC">
        <w:rPr>
          <w:sz w:val="28"/>
          <w:szCs w:val="28"/>
        </w:rPr>
        <w:t>.</w:t>
      </w:r>
      <w:r w:rsidR="00496175" w:rsidRPr="00B174AC">
        <w:rPr>
          <w:sz w:val="28"/>
          <w:szCs w:val="28"/>
        </w:rPr>
        <w:t xml:space="preserve"> По линии гуманитарной помощи за счет средств Глобального </w:t>
      </w:r>
      <w:r w:rsidR="00FD51E9" w:rsidRPr="00B174AC">
        <w:rPr>
          <w:sz w:val="28"/>
          <w:szCs w:val="28"/>
        </w:rPr>
        <w:t>ф</w:t>
      </w:r>
      <w:r w:rsidR="00496175" w:rsidRPr="00B174AC">
        <w:rPr>
          <w:sz w:val="28"/>
          <w:szCs w:val="28"/>
        </w:rPr>
        <w:t xml:space="preserve">онда </w:t>
      </w:r>
      <w:r w:rsidR="008F017C" w:rsidRPr="00B174AC">
        <w:rPr>
          <w:sz w:val="28"/>
          <w:szCs w:val="28"/>
        </w:rPr>
        <w:t xml:space="preserve">получено </w:t>
      </w:r>
      <w:r w:rsidR="008D5C6A" w:rsidRPr="00B174AC">
        <w:rPr>
          <w:sz w:val="28"/>
          <w:szCs w:val="28"/>
        </w:rPr>
        <w:t>31 151</w:t>
      </w:r>
      <w:r w:rsidR="00A52A09">
        <w:rPr>
          <w:sz w:val="28"/>
          <w:szCs w:val="28"/>
        </w:rPr>
        <w:t> </w:t>
      </w:r>
      <w:r w:rsidR="008D5C6A" w:rsidRPr="00B174AC">
        <w:rPr>
          <w:sz w:val="28"/>
          <w:szCs w:val="28"/>
        </w:rPr>
        <w:t>845</w:t>
      </w:r>
      <w:r w:rsidR="00A52A09">
        <w:rPr>
          <w:sz w:val="28"/>
          <w:szCs w:val="28"/>
        </w:rPr>
        <w:t xml:space="preserve"> </w:t>
      </w:r>
      <w:r w:rsidR="008F017C" w:rsidRPr="00B174AC">
        <w:rPr>
          <w:sz w:val="28"/>
          <w:szCs w:val="28"/>
        </w:rPr>
        <w:t xml:space="preserve">рублей, что составляет </w:t>
      </w:r>
      <w:r w:rsidR="008D5C6A" w:rsidRPr="00B174AC">
        <w:rPr>
          <w:sz w:val="28"/>
          <w:szCs w:val="28"/>
        </w:rPr>
        <w:t>53,0</w:t>
      </w:r>
      <w:r w:rsidR="008F017C" w:rsidRPr="00B174AC">
        <w:rPr>
          <w:sz w:val="28"/>
          <w:szCs w:val="28"/>
        </w:rPr>
        <w:t xml:space="preserve"> процент</w:t>
      </w:r>
      <w:r w:rsidR="008D5C6A" w:rsidRPr="00B174AC">
        <w:rPr>
          <w:sz w:val="28"/>
          <w:szCs w:val="28"/>
        </w:rPr>
        <w:t>а</w:t>
      </w:r>
      <w:r w:rsidR="008F017C" w:rsidRPr="00B174AC">
        <w:rPr>
          <w:sz w:val="28"/>
          <w:szCs w:val="28"/>
        </w:rPr>
        <w:t xml:space="preserve"> от суммы</w:t>
      </w:r>
      <w:r w:rsidR="00046BCB">
        <w:rPr>
          <w:sz w:val="28"/>
          <w:szCs w:val="28"/>
        </w:rPr>
        <w:t>,</w:t>
      </w:r>
      <w:r w:rsidR="008F017C" w:rsidRPr="00B174AC">
        <w:rPr>
          <w:sz w:val="28"/>
          <w:szCs w:val="28"/>
        </w:rPr>
        <w:t xml:space="preserve"> запланированной Программой (58 811 086 рублей).</w:t>
      </w:r>
    </w:p>
    <w:p w14:paraId="75E7BE59" w14:textId="781E2EDB" w:rsidR="002D3A84" w:rsidRPr="00B174AC" w:rsidRDefault="002D3A84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lastRenderedPageBreak/>
        <w:t>В рамках исполнения Программы в 2021</w:t>
      </w:r>
      <w:r w:rsidR="00A52A09">
        <w:rPr>
          <w:sz w:val="28"/>
          <w:szCs w:val="28"/>
        </w:rPr>
        <w:t>–</w:t>
      </w:r>
      <w:r w:rsidRPr="00B174AC">
        <w:rPr>
          <w:sz w:val="28"/>
          <w:szCs w:val="28"/>
        </w:rPr>
        <w:t>2025 год</w:t>
      </w:r>
      <w:r w:rsidR="004E1F95">
        <w:rPr>
          <w:sz w:val="28"/>
          <w:szCs w:val="28"/>
        </w:rPr>
        <w:t>ах</w:t>
      </w:r>
      <w:r w:rsidRPr="00B174AC">
        <w:rPr>
          <w:sz w:val="28"/>
          <w:szCs w:val="28"/>
        </w:rPr>
        <w:t xml:space="preserve"> были реализованы следующие мероприятия.</w:t>
      </w:r>
    </w:p>
    <w:p w14:paraId="7CCC7462" w14:textId="77777777" w:rsidR="004B7382" w:rsidRPr="00B174AC" w:rsidRDefault="002D3A84" w:rsidP="00B174AC">
      <w:pPr>
        <w:pStyle w:val="af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Лечебно-диагностические и профилактические мероприятия на всех этапах ведения больных туберкулезом.</w:t>
      </w:r>
    </w:p>
    <w:p w14:paraId="2CE32DCD" w14:textId="6EEE50F8" w:rsidR="004B7382" w:rsidRPr="00B174AC" w:rsidRDefault="004B7382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Программой на 2021</w:t>
      </w:r>
      <w:r w:rsidR="005F1D0B">
        <w:rPr>
          <w:sz w:val="28"/>
          <w:szCs w:val="28"/>
        </w:rPr>
        <w:t>–</w:t>
      </w:r>
      <w:r w:rsidRPr="00B174AC">
        <w:rPr>
          <w:sz w:val="28"/>
          <w:szCs w:val="28"/>
        </w:rPr>
        <w:t>2025 годы запланировано 9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101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168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рублей, сметой республиканского бюджета предусмотрено 6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715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780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рублей (73,8 процента от суммы, запланированной Программой), профинансировано 4 424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558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рублей, что составляет 65,9 процент</w:t>
      </w:r>
      <w:r w:rsidR="004E1F95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 от сметы республиканского бюджета. Также по линии гуманитарной помощи за счет средств Глобального фонда получено медико-фармацевтическ</w:t>
      </w:r>
      <w:r w:rsidR="000837B4" w:rsidRPr="00B174AC">
        <w:rPr>
          <w:sz w:val="28"/>
          <w:szCs w:val="28"/>
        </w:rPr>
        <w:t>ой</w:t>
      </w:r>
      <w:r w:rsidRPr="00B174AC">
        <w:rPr>
          <w:sz w:val="28"/>
          <w:szCs w:val="28"/>
        </w:rPr>
        <w:t xml:space="preserve"> продукци</w:t>
      </w:r>
      <w:r w:rsidR="000837B4" w:rsidRPr="00B174AC">
        <w:rPr>
          <w:sz w:val="28"/>
          <w:szCs w:val="28"/>
        </w:rPr>
        <w:t>и</w:t>
      </w:r>
      <w:r w:rsidRPr="00B174AC">
        <w:rPr>
          <w:sz w:val="28"/>
          <w:szCs w:val="28"/>
        </w:rPr>
        <w:t xml:space="preserve"> на сумму </w:t>
      </w:r>
      <w:r w:rsidR="00042189" w:rsidRPr="00B174AC">
        <w:rPr>
          <w:bCs/>
          <w:color w:val="000000"/>
          <w:sz w:val="28"/>
          <w:szCs w:val="28"/>
        </w:rPr>
        <w:t>8 040</w:t>
      </w:r>
      <w:r w:rsidR="005F1D0B">
        <w:rPr>
          <w:bCs/>
          <w:color w:val="000000"/>
          <w:sz w:val="28"/>
          <w:szCs w:val="28"/>
        </w:rPr>
        <w:t> </w:t>
      </w:r>
      <w:r w:rsidR="00042189" w:rsidRPr="00B174AC">
        <w:rPr>
          <w:bCs/>
          <w:color w:val="000000"/>
          <w:sz w:val="28"/>
          <w:szCs w:val="28"/>
        </w:rPr>
        <w:t>466</w:t>
      </w:r>
      <w:r w:rsidR="005F1D0B">
        <w:rPr>
          <w:bCs/>
          <w:color w:val="000000"/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рублей, что составляет </w:t>
      </w:r>
      <w:r w:rsidR="00042189" w:rsidRPr="00B174AC">
        <w:rPr>
          <w:sz w:val="28"/>
          <w:szCs w:val="28"/>
        </w:rPr>
        <w:t>37</w:t>
      </w:r>
      <w:r w:rsidRPr="00B174AC">
        <w:rPr>
          <w:sz w:val="28"/>
          <w:szCs w:val="28"/>
        </w:rPr>
        <w:t>,7 процент</w:t>
      </w:r>
      <w:r w:rsidR="004E1F95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 от суммы</w:t>
      </w:r>
      <w:r w:rsidR="004E1F95">
        <w:rPr>
          <w:sz w:val="28"/>
          <w:szCs w:val="28"/>
        </w:rPr>
        <w:t>,</w:t>
      </w:r>
      <w:r w:rsidRPr="00B174AC">
        <w:rPr>
          <w:sz w:val="28"/>
          <w:szCs w:val="28"/>
        </w:rPr>
        <w:t xml:space="preserve"> запланированной Программой </w:t>
      </w:r>
      <w:r w:rsidR="004E1F95">
        <w:rPr>
          <w:sz w:val="28"/>
          <w:szCs w:val="28"/>
        </w:rPr>
        <w:br/>
      </w:r>
      <w:r w:rsidR="008D5C6A" w:rsidRPr="00B174AC">
        <w:rPr>
          <w:sz w:val="28"/>
          <w:szCs w:val="28"/>
        </w:rPr>
        <w:t>(</w:t>
      </w:r>
      <w:r w:rsidR="00042189" w:rsidRPr="00B174AC">
        <w:rPr>
          <w:color w:val="000000"/>
          <w:sz w:val="28"/>
          <w:szCs w:val="28"/>
        </w:rPr>
        <w:t>21</w:t>
      </w:r>
      <w:r w:rsidR="005F1D0B">
        <w:rPr>
          <w:color w:val="000000"/>
          <w:sz w:val="28"/>
          <w:szCs w:val="28"/>
        </w:rPr>
        <w:t> </w:t>
      </w:r>
      <w:r w:rsidR="00042189" w:rsidRPr="00B174AC">
        <w:rPr>
          <w:color w:val="000000"/>
          <w:sz w:val="28"/>
          <w:szCs w:val="28"/>
        </w:rPr>
        <w:t>312</w:t>
      </w:r>
      <w:r w:rsidR="005F1D0B">
        <w:rPr>
          <w:color w:val="000000"/>
          <w:sz w:val="28"/>
          <w:szCs w:val="28"/>
        </w:rPr>
        <w:t> </w:t>
      </w:r>
      <w:r w:rsidR="00042189" w:rsidRPr="00B174AC">
        <w:rPr>
          <w:color w:val="000000"/>
          <w:sz w:val="28"/>
          <w:szCs w:val="28"/>
        </w:rPr>
        <w:t>710</w:t>
      </w:r>
      <w:r w:rsidR="005F1D0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>рублей</w:t>
      </w:r>
      <w:r w:rsidRPr="00B174AC">
        <w:rPr>
          <w:sz w:val="28"/>
          <w:szCs w:val="28"/>
        </w:rPr>
        <w:t>). В рамках указанного мероприятия реализован</w:t>
      </w:r>
      <w:r w:rsidR="004E1F95">
        <w:rPr>
          <w:sz w:val="28"/>
          <w:szCs w:val="28"/>
        </w:rPr>
        <w:t>ы</w:t>
      </w:r>
      <w:r w:rsidRPr="00B174AC">
        <w:rPr>
          <w:sz w:val="28"/>
          <w:szCs w:val="28"/>
        </w:rPr>
        <w:t>:</w:t>
      </w:r>
    </w:p>
    <w:p w14:paraId="0DB53598" w14:textId="77777777" w:rsidR="004E1F95" w:rsidRDefault="00225CFB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а) </w:t>
      </w:r>
      <w:r w:rsidR="006F2851" w:rsidRPr="00B174AC">
        <w:rPr>
          <w:sz w:val="28"/>
          <w:szCs w:val="28"/>
        </w:rPr>
        <w:t xml:space="preserve">обеспечение </w:t>
      </w:r>
      <w:r w:rsidRPr="00B174AC">
        <w:rPr>
          <w:sz w:val="28"/>
          <w:szCs w:val="28"/>
        </w:rPr>
        <w:t xml:space="preserve">методами диагностики: микроскопия, </w:t>
      </w:r>
      <w:proofErr w:type="spellStart"/>
      <w:r w:rsidRPr="00B174AC">
        <w:rPr>
          <w:sz w:val="28"/>
          <w:szCs w:val="28"/>
        </w:rPr>
        <w:t>GeenXpert</w:t>
      </w:r>
      <w:proofErr w:type="spellEnd"/>
      <w:r w:rsidRPr="00B174AC">
        <w:rPr>
          <w:sz w:val="28"/>
          <w:szCs w:val="28"/>
        </w:rPr>
        <w:t>, жидкие и плотные питательные среды, молекулярно-генетические методы.</w:t>
      </w:r>
      <w:r w:rsidR="00D10573">
        <w:rPr>
          <w:sz w:val="28"/>
          <w:szCs w:val="28"/>
        </w:rPr>
        <w:t xml:space="preserve"> </w:t>
      </w:r>
    </w:p>
    <w:p w14:paraId="529A6BC1" w14:textId="1E28C229" w:rsidR="00225CFB" w:rsidRPr="00B174AC" w:rsidRDefault="00D10573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E1F95">
        <w:rPr>
          <w:sz w:val="28"/>
          <w:szCs w:val="28"/>
        </w:rPr>
        <w:t>указанные</w:t>
      </w:r>
      <w:r w:rsidR="000837B4" w:rsidRPr="00B174AC">
        <w:rPr>
          <w:sz w:val="28"/>
          <w:szCs w:val="28"/>
        </w:rPr>
        <w:t xml:space="preserve"> цели </w:t>
      </w:r>
      <w:r w:rsidR="00225CFB" w:rsidRPr="00B174AC">
        <w:rPr>
          <w:sz w:val="28"/>
          <w:szCs w:val="28"/>
        </w:rPr>
        <w:t>Программой предусмотрено</w:t>
      </w:r>
      <w:r w:rsidR="006268EC" w:rsidRPr="00B174AC">
        <w:rPr>
          <w:sz w:val="28"/>
          <w:szCs w:val="28"/>
        </w:rPr>
        <w:t xml:space="preserve"> финансирование</w:t>
      </w:r>
      <w:r w:rsidR="00225CFB" w:rsidRPr="00B174AC">
        <w:rPr>
          <w:sz w:val="28"/>
          <w:szCs w:val="28"/>
        </w:rPr>
        <w:t xml:space="preserve"> </w:t>
      </w:r>
      <w:r w:rsidR="006268EC" w:rsidRPr="00B174AC">
        <w:rPr>
          <w:sz w:val="28"/>
          <w:szCs w:val="28"/>
        </w:rPr>
        <w:t xml:space="preserve">в сумме </w:t>
      </w:r>
      <w:r w:rsidR="00225CFB" w:rsidRPr="00B174AC">
        <w:rPr>
          <w:sz w:val="28"/>
          <w:szCs w:val="28"/>
        </w:rPr>
        <w:t xml:space="preserve">1 892 653 рубля, сметой республиканского бюджета запланировано </w:t>
      </w:r>
      <w:r w:rsidR="005F1D0B">
        <w:rPr>
          <w:sz w:val="28"/>
          <w:szCs w:val="28"/>
        </w:rPr>
        <w:br/>
      </w:r>
      <w:r w:rsidR="00225CFB" w:rsidRPr="00B174AC">
        <w:rPr>
          <w:sz w:val="28"/>
          <w:szCs w:val="28"/>
        </w:rPr>
        <w:t>1 362</w:t>
      </w:r>
      <w:r w:rsidR="005F1D0B">
        <w:rPr>
          <w:sz w:val="28"/>
          <w:szCs w:val="28"/>
        </w:rPr>
        <w:t> </w:t>
      </w:r>
      <w:r w:rsidR="00225CFB" w:rsidRPr="00B174AC">
        <w:rPr>
          <w:sz w:val="28"/>
          <w:szCs w:val="28"/>
        </w:rPr>
        <w:t>866</w:t>
      </w:r>
      <w:r w:rsidR="005F1D0B">
        <w:rPr>
          <w:sz w:val="28"/>
          <w:szCs w:val="28"/>
        </w:rPr>
        <w:t xml:space="preserve"> </w:t>
      </w:r>
      <w:r w:rsidR="00225CFB" w:rsidRPr="00B174AC">
        <w:rPr>
          <w:sz w:val="28"/>
          <w:szCs w:val="28"/>
        </w:rPr>
        <w:t>рублей (</w:t>
      </w:r>
      <w:r w:rsidR="006F2851" w:rsidRPr="00B174AC">
        <w:rPr>
          <w:sz w:val="28"/>
          <w:szCs w:val="28"/>
        </w:rPr>
        <w:t>72</w:t>
      </w:r>
      <w:r w:rsidR="00225CFB" w:rsidRPr="00B174AC">
        <w:rPr>
          <w:sz w:val="28"/>
          <w:szCs w:val="28"/>
        </w:rPr>
        <w:t>,</w:t>
      </w:r>
      <w:r w:rsidR="006F2851" w:rsidRPr="00B174AC">
        <w:rPr>
          <w:sz w:val="28"/>
          <w:szCs w:val="28"/>
        </w:rPr>
        <w:t>0</w:t>
      </w:r>
      <w:r w:rsidR="00225CFB" w:rsidRPr="00B174AC">
        <w:rPr>
          <w:sz w:val="28"/>
          <w:szCs w:val="28"/>
        </w:rPr>
        <w:t xml:space="preserve"> процента от суммы, запланированной Программой), профинансировано 708</w:t>
      </w:r>
      <w:r w:rsidR="000F29A8" w:rsidRPr="00B174AC">
        <w:rPr>
          <w:sz w:val="28"/>
          <w:szCs w:val="28"/>
        </w:rPr>
        <w:t xml:space="preserve"> 772 </w:t>
      </w:r>
      <w:r w:rsidR="00225CFB" w:rsidRPr="00B174AC">
        <w:rPr>
          <w:sz w:val="28"/>
          <w:szCs w:val="28"/>
        </w:rPr>
        <w:t>рубл</w:t>
      </w:r>
      <w:r w:rsidR="000F29A8" w:rsidRPr="00B174AC">
        <w:rPr>
          <w:sz w:val="28"/>
          <w:szCs w:val="28"/>
        </w:rPr>
        <w:t>я</w:t>
      </w:r>
      <w:r w:rsidR="00225CFB" w:rsidRPr="00B174AC">
        <w:rPr>
          <w:sz w:val="28"/>
          <w:szCs w:val="28"/>
        </w:rPr>
        <w:t xml:space="preserve">, что составляет </w:t>
      </w:r>
      <w:r w:rsidR="000F29A8" w:rsidRPr="00B174AC">
        <w:rPr>
          <w:sz w:val="28"/>
          <w:szCs w:val="28"/>
        </w:rPr>
        <w:t>5</w:t>
      </w:r>
      <w:r w:rsidR="006F2851" w:rsidRPr="00B174AC">
        <w:rPr>
          <w:sz w:val="28"/>
          <w:szCs w:val="28"/>
        </w:rPr>
        <w:t>2,0</w:t>
      </w:r>
      <w:r w:rsidR="00225CFB" w:rsidRPr="00B174AC">
        <w:rPr>
          <w:sz w:val="28"/>
          <w:szCs w:val="28"/>
        </w:rPr>
        <w:t xml:space="preserve"> процента от сметы республиканского бюджета.</w:t>
      </w:r>
      <w:r w:rsidR="003239F1" w:rsidRPr="00B174AC">
        <w:rPr>
          <w:sz w:val="28"/>
          <w:szCs w:val="28"/>
        </w:rPr>
        <w:t xml:space="preserve"> </w:t>
      </w:r>
      <w:r w:rsidR="009760A0" w:rsidRPr="00B174AC">
        <w:rPr>
          <w:sz w:val="28"/>
          <w:szCs w:val="28"/>
        </w:rPr>
        <w:t>Также</w:t>
      </w:r>
      <w:r w:rsidR="00C55871" w:rsidRPr="00B174AC">
        <w:rPr>
          <w:sz w:val="28"/>
          <w:szCs w:val="28"/>
        </w:rPr>
        <w:t xml:space="preserve"> </w:t>
      </w:r>
      <w:r w:rsidR="003239F1" w:rsidRPr="00B174AC">
        <w:rPr>
          <w:sz w:val="28"/>
          <w:szCs w:val="28"/>
        </w:rPr>
        <w:t xml:space="preserve">за счет Глобального фонда </w:t>
      </w:r>
      <w:r w:rsidR="009760A0" w:rsidRPr="00B174AC">
        <w:rPr>
          <w:sz w:val="28"/>
          <w:szCs w:val="28"/>
        </w:rPr>
        <w:t xml:space="preserve">получено </w:t>
      </w:r>
      <w:r w:rsidR="003239F1" w:rsidRPr="00B174AC">
        <w:rPr>
          <w:sz w:val="28"/>
          <w:szCs w:val="28"/>
        </w:rPr>
        <w:t xml:space="preserve">4 875 283 рубля, что составляет </w:t>
      </w:r>
      <w:r w:rsidR="006268EC" w:rsidRPr="00B174AC">
        <w:rPr>
          <w:sz w:val="28"/>
          <w:szCs w:val="28"/>
        </w:rPr>
        <w:t>61,9 процент</w:t>
      </w:r>
      <w:r w:rsidR="004E1F95">
        <w:rPr>
          <w:sz w:val="28"/>
          <w:szCs w:val="28"/>
        </w:rPr>
        <w:t>а</w:t>
      </w:r>
      <w:r w:rsidR="006268EC" w:rsidRPr="00B174AC">
        <w:rPr>
          <w:sz w:val="28"/>
          <w:szCs w:val="28"/>
        </w:rPr>
        <w:t xml:space="preserve"> от суммы</w:t>
      </w:r>
      <w:r w:rsidR="004E1F95">
        <w:rPr>
          <w:sz w:val="28"/>
          <w:szCs w:val="28"/>
        </w:rPr>
        <w:t>,</w:t>
      </w:r>
      <w:r w:rsidR="006268EC" w:rsidRPr="00B174AC">
        <w:rPr>
          <w:sz w:val="28"/>
          <w:szCs w:val="28"/>
        </w:rPr>
        <w:t xml:space="preserve"> запланированной Программой (</w:t>
      </w:r>
      <w:r w:rsidR="006268EC" w:rsidRPr="00B174AC">
        <w:rPr>
          <w:color w:val="000000"/>
          <w:sz w:val="28"/>
          <w:szCs w:val="28"/>
        </w:rPr>
        <w:t>7 877 183 рубля</w:t>
      </w:r>
      <w:r w:rsidR="006268EC" w:rsidRPr="00B174AC">
        <w:rPr>
          <w:sz w:val="28"/>
          <w:szCs w:val="28"/>
        </w:rPr>
        <w:t>).</w:t>
      </w:r>
    </w:p>
    <w:p w14:paraId="17AFD806" w14:textId="4F286D60" w:rsidR="006F2851" w:rsidRPr="00B174AC" w:rsidRDefault="006F2851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В 2021</w:t>
      </w:r>
      <w:r w:rsidR="005F1D0B">
        <w:rPr>
          <w:sz w:val="28"/>
          <w:szCs w:val="28"/>
        </w:rPr>
        <w:t>–</w:t>
      </w:r>
      <w:r w:rsidRPr="00B174AC">
        <w:rPr>
          <w:sz w:val="28"/>
          <w:szCs w:val="28"/>
        </w:rPr>
        <w:t xml:space="preserve">2025 годах проводились лабораторные исследования пациентов с туберкулезом, состоящих на диспансерном учете в противотуберкулезном диспансере государственного учреждения «Республиканская клиническая больница», во всех туберкулезных диспансерах и туберкулезных кабинетах лечебно-профилактических учреждений, в пенитенциарных учреждениях Министерства юстиции Приднестровской Молдавской Республики. </w:t>
      </w:r>
    </w:p>
    <w:p w14:paraId="4FFF2835" w14:textId="64178035" w:rsidR="006F2851" w:rsidRPr="00B174AC" w:rsidRDefault="006F2851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Всего за 2021</w:t>
      </w:r>
      <w:r w:rsidR="005F1D0B">
        <w:rPr>
          <w:sz w:val="28"/>
          <w:szCs w:val="28"/>
        </w:rPr>
        <w:t>–</w:t>
      </w:r>
      <w:r w:rsidRPr="00B174AC">
        <w:rPr>
          <w:sz w:val="28"/>
          <w:szCs w:val="28"/>
        </w:rPr>
        <w:t>2025 годы проведено</w:t>
      </w:r>
      <w:r w:rsidR="000837B4" w:rsidRPr="00B174AC">
        <w:rPr>
          <w:sz w:val="28"/>
          <w:szCs w:val="28"/>
        </w:rPr>
        <w:t xml:space="preserve"> исследований</w:t>
      </w:r>
      <w:r w:rsidRPr="00B174AC">
        <w:rPr>
          <w:sz w:val="28"/>
          <w:szCs w:val="28"/>
        </w:rPr>
        <w:t>:</w:t>
      </w:r>
    </w:p>
    <w:p w14:paraId="0AB664C8" w14:textId="0A9CA26D" w:rsidR="006F2851" w:rsidRPr="00B174AC" w:rsidRDefault="00BF5493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F2851" w:rsidRPr="00B174AC">
        <w:rPr>
          <w:sz w:val="28"/>
          <w:szCs w:val="28"/>
        </w:rPr>
        <w:t>) микроскопических – 21</w:t>
      </w:r>
      <w:r w:rsidR="005F1D0B">
        <w:rPr>
          <w:sz w:val="28"/>
          <w:szCs w:val="28"/>
        </w:rPr>
        <w:t> </w:t>
      </w:r>
      <w:r w:rsidR="006F2851" w:rsidRPr="00B174AC">
        <w:rPr>
          <w:sz w:val="28"/>
          <w:szCs w:val="28"/>
        </w:rPr>
        <w:t>146;</w:t>
      </w:r>
    </w:p>
    <w:p w14:paraId="1244F2DF" w14:textId="424DCEF4" w:rsidR="006F2851" w:rsidRPr="00B174AC" w:rsidRDefault="00BF5493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F2851" w:rsidRPr="00B174AC">
        <w:rPr>
          <w:sz w:val="28"/>
          <w:szCs w:val="28"/>
        </w:rPr>
        <w:t xml:space="preserve">) </w:t>
      </w:r>
      <w:proofErr w:type="spellStart"/>
      <w:r w:rsidR="006F2851" w:rsidRPr="00B174AC">
        <w:rPr>
          <w:sz w:val="28"/>
          <w:szCs w:val="28"/>
        </w:rPr>
        <w:t>культуральных</w:t>
      </w:r>
      <w:proofErr w:type="spellEnd"/>
      <w:r w:rsidR="006F2851" w:rsidRPr="00B174AC">
        <w:rPr>
          <w:sz w:val="28"/>
          <w:szCs w:val="28"/>
        </w:rPr>
        <w:t xml:space="preserve"> (классический посев)</w:t>
      </w:r>
      <w:r w:rsidR="007C7D83">
        <w:rPr>
          <w:sz w:val="28"/>
          <w:szCs w:val="28"/>
        </w:rPr>
        <w:t xml:space="preserve"> </w:t>
      </w:r>
      <w:r w:rsidR="006F2851" w:rsidRPr="00B174AC">
        <w:rPr>
          <w:sz w:val="28"/>
          <w:szCs w:val="28"/>
        </w:rPr>
        <w:t>– 40</w:t>
      </w:r>
      <w:r w:rsidR="005F1D0B">
        <w:rPr>
          <w:sz w:val="28"/>
          <w:szCs w:val="28"/>
        </w:rPr>
        <w:t> </w:t>
      </w:r>
      <w:r w:rsidR="006F2851" w:rsidRPr="00B174AC">
        <w:rPr>
          <w:sz w:val="28"/>
          <w:szCs w:val="28"/>
        </w:rPr>
        <w:t>625;</w:t>
      </w:r>
    </w:p>
    <w:p w14:paraId="7A2620E9" w14:textId="0BD1E485" w:rsidR="006F2851" w:rsidRPr="00B174AC" w:rsidRDefault="00BF5493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23CF" w:rsidRPr="00B174AC">
        <w:rPr>
          <w:sz w:val="28"/>
          <w:szCs w:val="28"/>
        </w:rPr>
        <w:t>) посевов</w:t>
      </w:r>
      <w:r w:rsidR="006F2851" w:rsidRPr="00B174AC">
        <w:rPr>
          <w:sz w:val="28"/>
          <w:szCs w:val="28"/>
        </w:rPr>
        <w:t xml:space="preserve"> на жидкие питательные среды (ВАСТЕС) – 23</w:t>
      </w:r>
      <w:r w:rsidR="005F1D0B">
        <w:rPr>
          <w:sz w:val="28"/>
          <w:szCs w:val="28"/>
        </w:rPr>
        <w:t> </w:t>
      </w:r>
      <w:r w:rsidR="006F2851" w:rsidRPr="00B174AC">
        <w:rPr>
          <w:sz w:val="28"/>
          <w:szCs w:val="28"/>
        </w:rPr>
        <w:t>605;</w:t>
      </w:r>
    </w:p>
    <w:p w14:paraId="23C98AEC" w14:textId="64E31D47" w:rsidR="006F2851" w:rsidRPr="00B174AC" w:rsidRDefault="00BF5493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F2851" w:rsidRPr="00B174AC">
        <w:rPr>
          <w:sz w:val="28"/>
          <w:szCs w:val="28"/>
        </w:rPr>
        <w:t>) молекулярно-генетически</w:t>
      </w:r>
      <w:r w:rsidR="00F223CF" w:rsidRPr="00B174AC">
        <w:rPr>
          <w:sz w:val="28"/>
          <w:szCs w:val="28"/>
        </w:rPr>
        <w:t>х</w:t>
      </w:r>
      <w:r w:rsidR="006F2851" w:rsidRPr="00B174AC">
        <w:rPr>
          <w:sz w:val="28"/>
          <w:szCs w:val="28"/>
        </w:rPr>
        <w:t xml:space="preserve"> (PCR) – 2</w:t>
      </w:r>
      <w:r w:rsidR="005F1D0B">
        <w:rPr>
          <w:sz w:val="28"/>
          <w:szCs w:val="28"/>
        </w:rPr>
        <w:t> </w:t>
      </w:r>
      <w:r w:rsidR="006F2851" w:rsidRPr="00B174AC">
        <w:rPr>
          <w:sz w:val="28"/>
          <w:szCs w:val="28"/>
        </w:rPr>
        <w:t>940;</w:t>
      </w:r>
    </w:p>
    <w:p w14:paraId="05E35861" w14:textId="4D86935F" w:rsidR="006F2851" w:rsidRPr="00B174AC" w:rsidRDefault="00BF5493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F2851" w:rsidRPr="00B174AC">
        <w:rPr>
          <w:sz w:val="28"/>
          <w:szCs w:val="28"/>
        </w:rPr>
        <w:t>) посев</w:t>
      </w:r>
      <w:r w:rsidR="00F223CF" w:rsidRPr="00B174AC">
        <w:rPr>
          <w:sz w:val="28"/>
          <w:szCs w:val="28"/>
        </w:rPr>
        <w:t>ов</w:t>
      </w:r>
      <w:r w:rsidR="006F2851" w:rsidRPr="00B174AC">
        <w:rPr>
          <w:sz w:val="28"/>
          <w:szCs w:val="28"/>
        </w:rPr>
        <w:t xml:space="preserve"> на лекарственную устойчивость – 5</w:t>
      </w:r>
      <w:r w:rsidR="005F1D0B">
        <w:rPr>
          <w:sz w:val="28"/>
          <w:szCs w:val="28"/>
        </w:rPr>
        <w:t> </w:t>
      </w:r>
      <w:r w:rsidR="006F2851" w:rsidRPr="00B174AC">
        <w:rPr>
          <w:sz w:val="28"/>
          <w:szCs w:val="28"/>
        </w:rPr>
        <w:t>257;</w:t>
      </w:r>
    </w:p>
    <w:p w14:paraId="0D7245D3" w14:textId="775DF476" w:rsidR="006F2851" w:rsidRPr="00B174AC" w:rsidRDefault="00BF5493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F2851" w:rsidRPr="00B174AC">
        <w:rPr>
          <w:sz w:val="28"/>
          <w:szCs w:val="28"/>
        </w:rPr>
        <w:t>) молекулярно-генетически</w:t>
      </w:r>
      <w:r w:rsidR="00F223CF" w:rsidRPr="00B174AC">
        <w:rPr>
          <w:sz w:val="28"/>
          <w:szCs w:val="28"/>
        </w:rPr>
        <w:t>х</w:t>
      </w:r>
      <w:r w:rsidR="006F2851" w:rsidRPr="00B174AC">
        <w:rPr>
          <w:sz w:val="28"/>
          <w:szCs w:val="28"/>
        </w:rPr>
        <w:t xml:space="preserve"> (</w:t>
      </w:r>
      <w:proofErr w:type="spellStart"/>
      <w:r w:rsidR="00D32356" w:rsidRPr="00B174AC">
        <w:rPr>
          <w:sz w:val="28"/>
          <w:szCs w:val="28"/>
        </w:rPr>
        <w:t>GeenXpert</w:t>
      </w:r>
      <w:proofErr w:type="spellEnd"/>
      <w:r w:rsidR="006F2851" w:rsidRPr="00B174AC">
        <w:rPr>
          <w:sz w:val="28"/>
          <w:szCs w:val="28"/>
        </w:rPr>
        <w:t>) – 5</w:t>
      </w:r>
      <w:r w:rsidR="007C7D83">
        <w:rPr>
          <w:sz w:val="28"/>
          <w:szCs w:val="28"/>
        </w:rPr>
        <w:t> 083</w:t>
      </w:r>
      <w:r w:rsidR="006F2851" w:rsidRPr="00B174AC">
        <w:rPr>
          <w:sz w:val="28"/>
          <w:szCs w:val="28"/>
        </w:rPr>
        <w:t>;</w:t>
      </w:r>
    </w:p>
    <w:p w14:paraId="6FB2FD80" w14:textId="623E0D7D" w:rsidR="006F2851" w:rsidRPr="00B174AC" w:rsidRDefault="006F2851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б)</w:t>
      </w:r>
      <w:r w:rsidRPr="00B174AC">
        <w:rPr>
          <w:color w:val="000000"/>
          <w:sz w:val="28"/>
          <w:szCs w:val="28"/>
        </w:rPr>
        <w:t xml:space="preserve"> приобретение и обеспечение оборудованием бактериологической лаборатории, аптеки, клинико-диагностической лаборатории и отделения функциональной диагностики.</w:t>
      </w:r>
    </w:p>
    <w:p w14:paraId="3C0DB389" w14:textId="6C2C5B64" w:rsidR="006268EC" w:rsidRPr="00B174AC" w:rsidRDefault="00260090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Программой предусмотрено </w:t>
      </w:r>
      <w:r w:rsidR="006268EC" w:rsidRPr="00B174AC">
        <w:rPr>
          <w:sz w:val="28"/>
          <w:szCs w:val="28"/>
        </w:rPr>
        <w:t xml:space="preserve">финансирование в сумме </w:t>
      </w:r>
      <w:r w:rsidRPr="00B174AC">
        <w:rPr>
          <w:sz w:val="28"/>
          <w:szCs w:val="28"/>
        </w:rPr>
        <w:t>100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589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рублей, сметой республиканского бюджета запланировано 66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725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рублей </w:t>
      </w:r>
      <w:r w:rsidR="005F1D0B">
        <w:rPr>
          <w:sz w:val="28"/>
          <w:szCs w:val="28"/>
        </w:rPr>
        <w:br/>
      </w:r>
      <w:r w:rsidRPr="00B174AC">
        <w:rPr>
          <w:sz w:val="28"/>
          <w:szCs w:val="28"/>
        </w:rPr>
        <w:t>(66,3 процента от суммы, запланированной Программой). В 2024 году профинансировано приобретение термометров для холодильников на сумму 480 рублей, что составляет 0,7 процента от сметы республиканского бюджета.</w:t>
      </w:r>
      <w:r w:rsidR="006268EC" w:rsidRPr="00B174AC">
        <w:rPr>
          <w:sz w:val="28"/>
          <w:szCs w:val="28"/>
        </w:rPr>
        <w:t xml:space="preserve"> </w:t>
      </w:r>
      <w:r w:rsidR="00F223CF" w:rsidRPr="00B174AC">
        <w:rPr>
          <w:sz w:val="28"/>
          <w:szCs w:val="28"/>
        </w:rPr>
        <w:t>З</w:t>
      </w:r>
      <w:r w:rsidR="006268EC" w:rsidRPr="00B174AC">
        <w:rPr>
          <w:sz w:val="28"/>
          <w:szCs w:val="28"/>
        </w:rPr>
        <w:t xml:space="preserve">а счет </w:t>
      </w:r>
      <w:r w:rsidR="00802559">
        <w:rPr>
          <w:sz w:val="28"/>
          <w:szCs w:val="28"/>
        </w:rPr>
        <w:t xml:space="preserve">средств </w:t>
      </w:r>
      <w:r w:rsidR="006268EC" w:rsidRPr="00B174AC">
        <w:rPr>
          <w:sz w:val="28"/>
          <w:szCs w:val="28"/>
        </w:rPr>
        <w:t xml:space="preserve">Глобального фонда </w:t>
      </w:r>
      <w:r w:rsidR="009760A0" w:rsidRPr="00B174AC">
        <w:rPr>
          <w:sz w:val="28"/>
          <w:szCs w:val="28"/>
        </w:rPr>
        <w:t xml:space="preserve">получено </w:t>
      </w:r>
      <w:r w:rsidR="006268EC" w:rsidRPr="00B174AC">
        <w:rPr>
          <w:sz w:val="28"/>
          <w:szCs w:val="28"/>
        </w:rPr>
        <w:t>2 974</w:t>
      </w:r>
      <w:r w:rsidR="005F1D0B">
        <w:rPr>
          <w:sz w:val="28"/>
          <w:szCs w:val="28"/>
        </w:rPr>
        <w:t> </w:t>
      </w:r>
      <w:r w:rsidR="006268EC" w:rsidRPr="00B174AC">
        <w:rPr>
          <w:sz w:val="28"/>
          <w:szCs w:val="28"/>
        </w:rPr>
        <w:t>311</w:t>
      </w:r>
      <w:r w:rsidR="005F1D0B">
        <w:rPr>
          <w:sz w:val="28"/>
          <w:szCs w:val="28"/>
        </w:rPr>
        <w:t xml:space="preserve"> </w:t>
      </w:r>
      <w:r w:rsidR="006268EC" w:rsidRPr="00B174AC">
        <w:rPr>
          <w:sz w:val="28"/>
          <w:szCs w:val="28"/>
        </w:rPr>
        <w:t xml:space="preserve">рублей, что составляет </w:t>
      </w:r>
      <w:r w:rsidR="005F1D0B">
        <w:rPr>
          <w:sz w:val="28"/>
          <w:szCs w:val="28"/>
        </w:rPr>
        <w:br/>
      </w:r>
      <w:r w:rsidR="009760A0" w:rsidRPr="00B174AC">
        <w:rPr>
          <w:sz w:val="28"/>
          <w:szCs w:val="28"/>
        </w:rPr>
        <w:t>399,9</w:t>
      </w:r>
      <w:r w:rsidR="006268EC" w:rsidRPr="00B174AC">
        <w:rPr>
          <w:sz w:val="28"/>
          <w:szCs w:val="28"/>
        </w:rPr>
        <w:t xml:space="preserve"> процент</w:t>
      </w:r>
      <w:r w:rsidR="00802559">
        <w:rPr>
          <w:sz w:val="28"/>
          <w:szCs w:val="28"/>
        </w:rPr>
        <w:t>а</w:t>
      </w:r>
      <w:r w:rsidR="006268EC" w:rsidRPr="00B174AC">
        <w:rPr>
          <w:sz w:val="28"/>
          <w:szCs w:val="28"/>
        </w:rPr>
        <w:t xml:space="preserve"> от суммы</w:t>
      </w:r>
      <w:r w:rsidR="00802559">
        <w:rPr>
          <w:sz w:val="28"/>
          <w:szCs w:val="28"/>
        </w:rPr>
        <w:t>,</w:t>
      </w:r>
      <w:r w:rsidR="006268EC" w:rsidRPr="00B174AC">
        <w:rPr>
          <w:sz w:val="28"/>
          <w:szCs w:val="28"/>
        </w:rPr>
        <w:t xml:space="preserve"> запланированной Программой (</w:t>
      </w:r>
      <w:r w:rsidR="006268EC" w:rsidRPr="00B174AC">
        <w:rPr>
          <w:color w:val="000000"/>
          <w:sz w:val="28"/>
          <w:szCs w:val="28"/>
        </w:rPr>
        <w:t>743 773 рубля</w:t>
      </w:r>
      <w:r w:rsidR="006268EC" w:rsidRPr="00B174AC">
        <w:rPr>
          <w:sz w:val="28"/>
          <w:szCs w:val="28"/>
        </w:rPr>
        <w:t>).</w:t>
      </w:r>
    </w:p>
    <w:p w14:paraId="7CABFBF0" w14:textId="4D8D35A9" w:rsidR="00260090" w:rsidRPr="00B174AC" w:rsidRDefault="00260090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lastRenderedPageBreak/>
        <w:t xml:space="preserve">Стоит отметить, что в 2021 году за счет средств Фонда капитальных вложений </w:t>
      </w:r>
      <w:r w:rsidR="00E131C7">
        <w:rPr>
          <w:sz w:val="28"/>
          <w:szCs w:val="28"/>
        </w:rPr>
        <w:t xml:space="preserve">Приднестровской Молдавской Республики </w:t>
      </w:r>
      <w:r w:rsidRPr="00B174AC">
        <w:rPr>
          <w:sz w:val="28"/>
          <w:szCs w:val="28"/>
        </w:rPr>
        <w:t>были заключены договоры на общую сумму 117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982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рубля. Данные средства были направлены на закупку оборудования в количестве 9 единиц, включая: 4 кондиционера, </w:t>
      </w:r>
      <w:r w:rsidR="00E131C7">
        <w:rPr>
          <w:sz w:val="28"/>
          <w:szCs w:val="28"/>
        </w:rPr>
        <w:br/>
      </w:r>
      <w:r w:rsidRPr="00B174AC">
        <w:rPr>
          <w:sz w:val="28"/>
          <w:szCs w:val="28"/>
        </w:rPr>
        <w:t>2 холодильника, а также специализированные приборы</w:t>
      </w:r>
      <w:r w:rsidR="00E131C7">
        <w:rPr>
          <w:sz w:val="28"/>
          <w:szCs w:val="28"/>
        </w:rPr>
        <w:t>:</w:t>
      </w:r>
      <w:r w:rsidRPr="00B174AC">
        <w:rPr>
          <w:sz w:val="28"/>
          <w:szCs w:val="28"/>
        </w:rPr>
        <w:t xml:space="preserve"> – </w:t>
      </w:r>
      <w:r w:rsidR="00E131C7">
        <w:rPr>
          <w:sz w:val="28"/>
          <w:szCs w:val="28"/>
        </w:rPr>
        <w:t xml:space="preserve">1 </w:t>
      </w:r>
      <w:r w:rsidRPr="00B174AC">
        <w:rPr>
          <w:sz w:val="28"/>
          <w:szCs w:val="28"/>
        </w:rPr>
        <w:t xml:space="preserve">дистиллятор, </w:t>
      </w:r>
      <w:r w:rsidR="00E131C7">
        <w:rPr>
          <w:sz w:val="28"/>
          <w:szCs w:val="28"/>
        </w:rPr>
        <w:br/>
      </w:r>
      <w:r w:rsidRPr="00B174AC">
        <w:rPr>
          <w:sz w:val="28"/>
          <w:szCs w:val="28"/>
        </w:rPr>
        <w:t>1 электронные весы и 1 ионоселективный анализатор</w:t>
      </w:r>
      <w:r w:rsidR="006268EC" w:rsidRPr="00B174AC">
        <w:rPr>
          <w:sz w:val="28"/>
          <w:szCs w:val="28"/>
        </w:rPr>
        <w:t>;</w:t>
      </w:r>
    </w:p>
    <w:p w14:paraId="2AC8E685" w14:textId="24A93961" w:rsidR="00260090" w:rsidRPr="00B174AC" w:rsidRDefault="00260090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в) обеспечение преемственности применения рентгенологических методов исследований.</w:t>
      </w:r>
    </w:p>
    <w:p w14:paraId="0B0B1695" w14:textId="3BD568D8" w:rsidR="00260090" w:rsidRPr="00B174AC" w:rsidRDefault="00260090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Программой предусмотрено</w:t>
      </w:r>
      <w:r w:rsidR="00C55871" w:rsidRPr="00B174AC">
        <w:rPr>
          <w:sz w:val="28"/>
          <w:szCs w:val="28"/>
        </w:rPr>
        <w:t xml:space="preserve"> финансирование</w:t>
      </w:r>
      <w:r w:rsidRPr="00B174AC">
        <w:rPr>
          <w:sz w:val="28"/>
          <w:szCs w:val="28"/>
        </w:rPr>
        <w:t xml:space="preserve"> </w:t>
      </w:r>
      <w:r w:rsidR="00C55871" w:rsidRPr="00B174AC">
        <w:rPr>
          <w:sz w:val="28"/>
          <w:szCs w:val="28"/>
        </w:rPr>
        <w:t xml:space="preserve">в сумме </w:t>
      </w:r>
      <w:r w:rsidR="003239F1" w:rsidRPr="00B174AC">
        <w:rPr>
          <w:sz w:val="28"/>
          <w:szCs w:val="28"/>
        </w:rPr>
        <w:t>658 059 рублей</w:t>
      </w:r>
      <w:r w:rsidRPr="00B174AC">
        <w:rPr>
          <w:sz w:val="28"/>
          <w:szCs w:val="28"/>
        </w:rPr>
        <w:t xml:space="preserve">, сметой республиканского бюджета запланировано </w:t>
      </w:r>
      <w:r w:rsidR="003239F1" w:rsidRPr="00B174AC">
        <w:rPr>
          <w:sz w:val="28"/>
          <w:szCs w:val="28"/>
        </w:rPr>
        <w:t>304</w:t>
      </w:r>
      <w:r w:rsidR="005F1D0B">
        <w:rPr>
          <w:sz w:val="28"/>
          <w:szCs w:val="28"/>
        </w:rPr>
        <w:t> </w:t>
      </w:r>
      <w:r w:rsidR="003239F1" w:rsidRPr="00B174AC">
        <w:rPr>
          <w:sz w:val="28"/>
          <w:szCs w:val="28"/>
        </w:rPr>
        <w:t>799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рублей </w:t>
      </w:r>
      <w:r w:rsidR="005F1D0B">
        <w:rPr>
          <w:sz w:val="28"/>
          <w:szCs w:val="28"/>
        </w:rPr>
        <w:br/>
      </w:r>
      <w:r w:rsidRPr="00B174AC">
        <w:rPr>
          <w:sz w:val="28"/>
          <w:szCs w:val="28"/>
        </w:rPr>
        <w:t>(</w:t>
      </w:r>
      <w:r w:rsidR="003239F1" w:rsidRPr="00B174AC">
        <w:rPr>
          <w:sz w:val="28"/>
          <w:szCs w:val="28"/>
        </w:rPr>
        <w:t>46,3</w:t>
      </w:r>
      <w:r w:rsidRPr="00B174AC">
        <w:rPr>
          <w:sz w:val="28"/>
          <w:szCs w:val="28"/>
        </w:rPr>
        <w:t xml:space="preserve"> процента от суммы, запланированной Программой), профинансирован </w:t>
      </w:r>
      <w:r w:rsidR="005F1D0B">
        <w:rPr>
          <w:sz w:val="28"/>
          <w:szCs w:val="28"/>
        </w:rPr>
        <w:br/>
      </w:r>
      <w:r w:rsidR="003239F1" w:rsidRPr="00B174AC">
        <w:rPr>
          <w:sz w:val="28"/>
          <w:szCs w:val="28"/>
        </w:rPr>
        <w:t>108</w:t>
      </w:r>
      <w:r w:rsidR="005F1D0B">
        <w:rPr>
          <w:sz w:val="28"/>
          <w:szCs w:val="28"/>
        </w:rPr>
        <w:t> </w:t>
      </w:r>
      <w:r w:rsidR="003239F1" w:rsidRPr="00B174AC">
        <w:rPr>
          <w:sz w:val="28"/>
          <w:szCs w:val="28"/>
        </w:rPr>
        <w:t>861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</w:t>
      </w:r>
      <w:r w:rsidR="00E131C7">
        <w:rPr>
          <w:sz w:val="28"/>
          <w:szCs w:val="28"/>
        </w:rPr>
        <w:t>ь</w:t>
      </w:r>
      <w:r w:rsidRPr="00B174AC">
        <w:rPr>
          <w:sz w:val="28"/>
          <w:szCs w:val="28"/>
        </w:rPr>
        <w:t xml:space="preserve">, что составляет </w:t>
      </w:r>
      <w:r w:rsidR="003239F1" w:rsidRPr="00B174AC">
        <w:rPr>
          <w:sz w:val="28"/>
          <w:szCs w:val="28"/>
        </w:rPr>
        <w:t>35</w:t>
      </w:r>
      <w:r w:rsidRPr="00B174AC">
        <w:rPr>
          <w:sz w:val="28"/>
          <w:szCs w:val="28"/>
        </w:rPr>
        <w:t>,</w:t>
      </w:r>
      <w:r w:rsidR="003239F1" w:rsidRPr="00B174AC">
        <w:rPr>
          <w:sz w:val="28"/>
          <w:szCs w:val="28"/>
        </w:rPr>
        <w:t>7</w:t>
      </w:r>
      <w:r w:rsidRPr="00B174AC">
        <w:rPr>
          <w:sz w:val="28"/>
          <w:szCs w:val="28"/>
        </w:rPr>
        <w:t xml:space="preserve"> процента от сметы республиканского бюджета.</w:t>
      </w:r>
      <w:r w:rsidR="00C55871" w:rsidRPr="00B174AC">
        <w:rPr>
          <w:sz w:val="28"/>
          <w:szCs w:val="28"/>
        </w:rPr>
        <w:t xml:space="preserve"> Также за счет </w:t>
      </w:r>
      <w:r w:rsidR="00E131C7">
        <w:rPr>
          <w:sz w:val="28"/>
          <w:szCs w:val="28"/>
        </w:rPr>
        <w:t xml:space="preserve">средств </w:t>
      </w:r>
      <w:r w:rsidR="00C55871" w:rsidRPr="00B174AC">
        <w:rPr>
          <w:sz w:val="28"/>
          <w:szCs w:val="28"/>
        </w:rPr>
        <w:t xml:space="preserve">Глобального фонда </w:t>
      </w:r>
      <w:r w:rsidR="00C92971" w:rsidRPr="00B174AC">
        <w:rPr>
          <w:sz w:val="28"/>
          <w:szCs w:val="28"/>
        </w:rPr>
        <w:t xml:space="preserve">заложено </w:t>
      </w:r>
      <w:r w:rsidR="00E131C7">
        <w:rPr>
          <w:sz w:val="28"/>
          <w:szCs w:val="28"/>
        </w:rPr>
        <w:br/>
      </w:r>
      <w:r w:rsidR="00C55871" w:rsidRPr="00B174AC">
        <w:rPr>
          <w:sz w:val="28"/>
          <w:szCs w:val="28"/>
        </w:rPr>
        <w:t>11</w:t>
      </w:r>
      <w:r w:rsidR="005F1D0B">
        <w:rPr>
          <w:sz w:val="28"/>
          <w:szCs w:val="28"/>
        </w:rPr>
        <w:t> </w:t>
      </w:r>
      <w:r w:rsidR="00C55871" w:rsidRPr="00B174AC">
        <w:rPr>
          <w:sz w:val="28"/>
          <w:szCs w:val="28"/>
        </w:rPr>
        <w:t>927</w:t>
      </w:r>
      <w:r w:rsidR="0098725E" w:rsidRPr="00B174AC">
        <w:rPr>
          <w:sz w:val="28"/>
          <w:szCs w:val="28"/>
        </w:rPr>
        <w:t> </w:t>
      </w:r>
      <w:r w:rsidR="00C55871" w:rsidRPr="00B174AC">
        <w:rPr>
          <w:sz w:val="28"/>
          <w:szCs w:val="28"/>
        </w:rPr>
        <w:t>909</w:t>
      </w:r>
      <w:r w:rsidR="0098725E" w:rsidRPr="00B174AC">
        <w:rPr>
          <w:sz w:val="28"/>
          <w:szCs w:val="28"/>
        </w:rPr>
        <w:t xml:space="preserve"> рублей</w:t>
      </w:r>
      <w:r w:rsidR="00C55871" w:rsidRPr="00B174AC">
        <w:rPr>
          <w:sz w:val="28"/>
          <w:szCs w:val="28"/>
        </w:rPr>
        <w:t>, однако</w:t>
      </w:r>
      <w:r w:rsidR="0098725E" w:rsidRPr="00B174AC">
        <w:rPr>
          <w:sz w:val="28"/>
          <w:szCs w:val="28"/>
        </w:rPr>
        <w:t xml:space="preserve"> за отчетный период</w:t>
      </w:r>
      <w:r w:rsidR="00C55871" w:rsidRPr="00B174AC">
        <w:rPr>
          <w:sz w:val="28"/>
          <w:szCs w:val="28"/>
        </w:rPr>
        <w:t xml:space="preserve"> финансирование не осуществлялось</w:t>
      </w:r>
      <w:r w:rsidR="0098725E" w:rsidRPr="00B174AC">
        <w:rPr>
          <w:sz w:val="28"/>
          <w:szCs w:val="28"/>
        </w:rPr>
        <w:t>.</w:t>
      </w:r>
    </w:p>
    <w:p w14:paraId="3E4BF33C" w14:textId="2CB02BE2" w:rsidR="0098725E" w:rsidRPr="00B174AC" w:rsidRDefault="005F1D0B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2021–</w:t>
      </w:r>
      <w:r w:rsidR="0098725E" w:rsidRPr="00B174AC">
        <w:rPr>
          <w:sz w:val="28"/>
          <w:szCs w:val="28"/>
        </w:rPr>
        <w:t>2025 год</w:t>
      </w:r>
      <w:r w:rsidR="00403EE7">
        <w:rPr>
          <w:sz w:val="28"/>
          <w:szCs w:val="28"/>
        </w:rPr>
        <w:t>ах</w:t>
      </w:r>
      <w:r w:rsidR="0098725E" w:rsidRPr="00B174AC">
        <w:rPr>
          <w:sz w:val="28"/>
          <w:szCs w:val="28"/>
        </w:rPr>
        <w:t xml:space="preserve"> </w:t>
      </w:r>
      <w:r w:rsidR="000C06CF" w:rsidRPr="00B174AC">
        <w:rPr>
          <w:sz w:val="28"/>
          <w:szCs w:val="28"/>
        </w:rPr>
        <w:t xml:space="preserve">были </w:t>
      </w:r>
      <w:r w:rsidR="0098725E" w:rsidRPr="00B174AC">
        <w:rPr>
          <w:sz w:val="28"/>
          <w:szCs w:val="28"/>
        </w:rPr>
        <w:t>приобретен</w:t>
      </w:r>
      <w:r w:rsidR="000C06CF" w:rsidRPr="00B174AC">
        <w:rPr>
          <w:sz w:val="28"/>
          <w:szCs w:val="28"/>
        </w:rPr>
        <w:t>ы</w:t>
      </w:r>
      <w:r w:rsidR="0098725E" w:rsidRPr="00B174AC">
        <w:rPr>
          <w:sz w:val="28"/>
          <w:szCs w:val="28"/>
        </w:rPr>
        <w:t xml:space="preserve"> рентгенологическая пленка, </w:t>
      </w:r>
      <w:proofErr w:type="spellStart"/>
      <w:r w:rsidR="0098725E" w:rsidRPr="00B174AC">
        <w:rPr>
          <w:sz w:val="28"/>
          <w:szCs w:val="28"/>
        </w:rPr>
        <w:t>термопленка</w:t>
      </w:r>
      <w:proofErr w:type="spellEnd"/>
      <w:r w:rsidR="0098725E" w:rsidRPr="00B174AC">
        <w:rPr>
          <w:sz w:val="28"/>
          <w:szCs w:val="28"/>
        </w:rPr>
        <w:t xml:space="preserve"> и реактивы</w:t>
      </w:r>
      <w:r w:rsidR="000C06CF" w:rsidRPr="00B174AC">
        <w:rPr>
          <w:sz w:val="28"/>
          <w:szCs w:val="28"/>
        </w:rPr>
        <w:t>.</w:t>
      </w:r>
      <w:r w:rsidR="0098725E" w:rsidRPr="00B174AC">
        <w:rPr>
          <w:sz w:val="28"/>
          <w:szCs w:val="28"/>
        </w:rPr>
        <w:t xml:space="preserve"> Потребность была удовлетворена на </w:t>
      </w:r>
      <w:r>
        <w:rPr>
          <w:sz w:val="28"/>
          <w:szCs w:val="28"/>
        </w:rPr>
        <w:br/>
      </w:r>
      <w:r w:rsidR="0098725E" w:rsidRPr="00B174AC">
        <w:rPr>
          <w:sz w:val="28"/>
          <w:szCs w:val="28"/>
        </w:rPr>
        <w:t>100</w:t>
      </w:r>
      <w:r w:rsidR="000C06CF" w:rsidRPr="00B174AC">
        <w:rPr>
          <w:sz w:val="28"/>
          <w:szCs w:val="28"/>
        </w:rPr>
        <w:t>,0 процент</w:t>
      </w:r>
      <w:r w:rsidR="00403EE7">
        <w:rPr>
          <w:sz w:val="28"/>
          <w:szCs w:val="28"/>
        </w:rPr>
        <w:t>а</w:t>
      </w:r>
      <w:r w:rsidR="0098725E" w:rsidRPr="00B174AC">
        <w:rPr>
          <w:sz w:val="28"/>
          <w:szCs w:val="28"/>
        </w:rPr>
        <w:t>. В период</w:t>
      </w:r>
      <w:r w:rsidR="000C06CF" w:rsidRPr="00B174AC">
        <w:rPr>
          <w:sz w:val="28"/>
          <w:szCs w:val="28"/>
        </w:rPr>
        <w:t xml:space="preserve"> </w:t>
      </w:r>
      <w:r w:rsidR="0098725E" w:rsidRPr="00B174AC">
        <w:rPr>
          <w:sz w:val="28"/>
          <w:szCs w:val="28"/>
        </w:rPr>
        <w:t xml:space="preserve">с 2021 года приоритетным стало цифровое рентгенологическое обследование, что существенно уменьшило потребность в рентгенологической пленке и других расходных материалах. </w:t>
      </w:r>
    </w:p>
    <w:p w14:paraId="68CE8433" w14:textId="21F9358C" w:rsidR="000C06CF" w:rsidRPr="00B174AC" w:rsidRDefault="000C06CF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Всего за отчетный период был</w:t>
      </w:r>
      <w:r w:rsidR="00F2620C" w:rsidRPr="00B174AC">
        <w:rPr>
          <w:sz w:val="28"/>
          <w:szCs w:val="28"/>
        </w:rPr>
        <w:t>о</w:t>
      </w:r>
      <w:r w:rsidRPr="00B174AC">
        <w:rPr>
          <w:sz w:val="28"/>
          <w:szCs w:val="28"/>
        </w:rPr>
        <w:t xml:space="preserve"> проведен</w:t>
      </w:r>
      <w:r w:rsidR="00F2620C" w:rsidRPr="00B174AC">
        <w:rPr>
          <w:sz w:val="28"/>
          <w:szCs w:val="28"/>
        </w:rPr>
        <w:t>о исследований</w:t>
      </w:r>
      <w:r w:rsidRPr="00B174AC">
        <w:rPr>
          <w:sz w:val="28"/>
          <w:szCs w:val="28"/>
        </w:rPr>
        <w:t xml:space="preserve">: </w:t>
      </w:r>
    </w:p>
    <w:p w14:paraId="55B29488" w14:textId="01FC52DB" w:rsidR="000C06CF" w:rsidRPr="00B174AC" w:rsidRDefault="00FC1561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C06CF" w:rsidRPr="00B174AC">
        <w:rPr>
          <w:sz w:val="28"/>
          <w:szCs w:val="28"/>
        </w:rPr>
        <w:t>) рентгенографически</w:t>
      </w:r>
      <w:r w:rsidR="00F2620C" w:rsidRPr="00B174AC">
        <w:rPr>
          <w:sz w:val="28"/>
          <w:szCs w:val="28"/>
        </w:rPr>
        <w:t>х</w:t>
      </w:r>
      <w:r w:rsidR="000C06CF" w:rsidRPr="00B174AC">
        <w:rPr>
          <w:sz w:val="28"/>
          <w:szCs w:val="28"/>
        </w:rPr>
        <w:t xml:space="preserve"> – 5 079;</w:t>
      </w:r>
    </w:p>
    <w:p w14:paraId="3EF916D9" w14:textId="4E1845A0" w:rsidR="000C06CF" w:rsidRPr="00B174AC" w:rsidRDefault="00FC1561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C06CF" w:rsidRPr="00B174AC">
        <w:rPr>
          <w:sz w:val="28"/>
          <w:szCs w:val="28"/>
        </w:rPr>
        <w:t xml:space="preserve">) </w:t>
      </w:r>
      <w:proofErr w:type="spellStart"/>
      <w:r w:rsidR="000C06CF" w:rsidRPr="00B174AC">
        <w:rPr>
          <w:sz w:val="28"/>
          <w:szCs w:val="28"/>
        </w:rPr>
        <w:t>томографически</w:t>
      </w:r>
      <w:r w:rsidR="00F2620C" w:rsidRPr="00B174AC">
        <w:rPr>
          <w:sz w:val="28"/>
          <w:szCs w:val="28"/>
        </w:rPr>
        <w:t>х</w:t>
      </w:r>
      <w:proofErr w:type="spellEnd"/>
      <w:r w:rsidR="000C06CF" w:rsidRPr="00B174AC">
        <w:rPr>
          <w:sz w:val="28"/>
          <w:szCs w:val="28"/>
        </w:rPr>
        <w:t xml:space="preserve"> – 9 381;</w:t>
      </w:r>
    </w:p>
    <w:p w14:paraId="74EE5CD1" w14:textId="61661671" w:rsidR="000C06CF" w:rsidRPr="00B174AC" w:rsidRDefault="00FC1561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C06CF" w:rsidRPr="00B174AC">
        <w:rPr>
          <w:sz w:val="28"/>
          <w:szCs w:val="28"/>
        </w:rPr>
        <w:t>) флюорографически</w:t>
      </w:r>
      <w:r w:rsidR="00F2620C" w:rsidRPr="00B174AC">
        <w:rPr>
          <w:sz w:val="28"/>
          <w:szCs w:val="28"/>
        </w:rPr>
        <w:t>х</w:t>
      </w:r>
      <w:r w:rsidR="000C06CF" w:rsidRPr="00B174AC">
        <w:rPr>
          <w:sz w:val="28"/>
          <w:szCs w:val="28"/>
        </w:rPr>
        <w:t xml:space="preserve"> в флюорографическом кабинете – 27 812;</w:t>
      </w:r>
    </w:p>
    <w:p w14:paraId="1BDD7960" w14:textId="16E2C4F3" w:rsidR="00260090" w:rsidRPr="00B174AC" w:rsidRDefault="00FC1561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06CF" w:rsidRPr="00B174AC">
        <w:rPr>
          <w:sz w:val="28"/>
          <w:szCs w:val="28"/>
        </w:rPr>
        <w:t>) флюорографически</w:t>
      </w:r>
      <w:r w:rsidR="00F2620C" w:rsidRPr="00B174AC">
        <w:rPr>
          <w:sz w:val="28"/>
          <w:szCs w:val="28"/>
        </w:rPr>
        <w:t>х</w:t>
      </w:r>
      <w:r w:rsidR="000C06CF" w:rsidRPr="00B174AC">
        <w:rPr>
          <w:sz w:val="28"/>
          <w:szCs w:val="28"/>
        </w:rPr>
        <w:t xml:space="preserve"> в </w:t>
      </w:r>
      <w:proofErr w:type="spellStart"/>
      <w:r w:rsidR="000C06CF" w:rsidRPr="00B174AC">
        <w:rPr>
          <w:sz w:val="28"/>
          <w:szCs w:val="28"/>
        </w:rPr>
        <w:t>флюороавтобусе</w:t>
      </w:r>
      <w:proofErr w:type="spellEnd"/>
      <w:r w:rsidR="000C06CF" w:rsidRPr="00B174AC">
        <w:rPr>
          <w:sz w:val="28"/>
          <w:szCs w:val="28"/>
        </w:rPr>
        <w:t xml:space="preserve"> – 17 687;</w:t>
      </w:r>
    </w:p>
    <w:p w14:paraId="2CB334FE" w14:textId="6199BE5D" w:rsidR="000C06CF" w:rsidRPr="00B174AC" w:rsidRDefault="000C06CF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г) лабораторное обеспечение.</w:t>
      </w:r>
    </w:p>
    <w:p w14:paraId="7EAC5324" w14:textId="1A22B2CD" w:rsidR="000C06CF" w:rsidRPr="00B174AC" w:rsidRDefault="000C06CF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Программой предусмотрено финансирование в сумме </w:t>
      </w:r>
      <w:r w:rsidR="00C92971" w:rsidRPr="00B174AC">
        <w:rPr>
          <w:sz w:val="28"/>
          <w:szCs w:val="28"/>
        </w:rPr>
        <w:t>951</w:t>
      </w:r>
      <w:r w:rsidR="005F1D0B">
        <w:rPr>
          <w:sz w:val="28"/>
          <w:szCs w:val="28"/>
        </w:rPr>
        <w:t> </w:t>
      </w:r>
      <w:r w:rsidR="00C92971" w:rsidRPr="00B174AC">
        <w:rPr>
          <w:sz w:val="28"/>
          <w:szCs w:val="28"/>
        </w:rPr>
        <w:t>858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рублей, сметой республиканского бюджета запланирован </w:t>
      </w:r>
      <w:r w:rsidR="00C92971" w:rsidRPr="00B174AC">
        <w:rPr>
          <w:sz w:val="28"/>
          <w:szCs w:val="28"/>
        </w:rPr>
        <w:t>847</w:t>
      </w:r>
      <w:r w:rsidR="005F1D0B">
        <w:rPr>
          <w:sz w:val="28"/>
          <w:szCs w:val="28"/>
        </w:rPr>
        <w:t> </w:t>
      </w:r>
      <w:r w:rsidR="00C92971" w:rsidRPr="00B174AC">
        <w:rPr>
          <w:sz w:val="28"/>
          <w:szCs w:val="28"/>
        </w:rPr>
        <w:t>761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</w:t>
      </w:r>
      <w:r w:rsidR="00C92971" w:rsidRPr="00B174AC">
        <w:rPr>
          <w:sz w:val="28"/>
          <w:szCs w:val="28"/>
        </w:rPr>
        <w:t xml:space="preserve">ь </w:t>
      </w:r>
      <w:r w:rsidR="005F1D0B">
        <w:rPr>
          <w:sz w:val="28"/>
          <w:szCs w:val="28"/>
        </w:rPr>
        <w:br/>
      </w:r>
      <w:r w:rsidRPr="00B174AC">
        <w:rPr>
          <w:sz w:val="28"/>
          <w:szCs w:val="28"/>
        </w:rPr>
        <w:t>(</w:t>
      </w:r>
      <w:r w:rsidR="00C92971" w:rsidRPr="00B174AC">
        <w:rPr>
          <w:sz w:val="28"/>
          <w:szCs w:val="28"/>
        </w:rPr>
        <w:t>89,1</w:t>
      </w:r>
      <w:r w:rsidRPr="00B174AC">
        <w:rPr>
          <w:sz w:val="28"/>
          <w:szCs w:val="28"/>
        </w:rPr>
        <w:t xml:space="preserve"> процент</w:t>
      </w:r>
      <w:r w:rsidR="00403EE7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 от суммы, запланированной Программой). </w:t>
      </w:r>
      <w:r w:rsidR="00EE2561" w:rsidRPr="00B174AC">
        <w:rPr>
          <w:sz w:val="28"/>
          <w:szCs w:val="28"/>
        </w:rPr>
        <w:t>За отчетный период профинансировано</w:t>
      </w:r>
      <w:r w:rsidRPr="00B174AC">
        <w:rPr>
          <w:sz w:val="28"/>
          <w:szCs w:val="28"/>
        </w:rPr>
        <w:t xml:space="preserve"> приобретение </w:t>
      </w:r>
      <w:r w:rsidR="00EE2561" w:rsidRPr="00B174AC">
        <w:rPr>
          <w:sz w:val="28"/>
          <w:szCs w:val="28"/>
        </w:rPr>
        <w:t xml:space="preserve">реактивов, реагентов и расходных материалов для проведения анализов клинико-диагностической лабораторией </w:t>
      </w:r>
      <w:r w:rsidRPr="00B174AC">
        <w:rPr>
          <w:sz w:val="28"/>
          <w:szCs w:val="28"/>
        </w:rPr>
        <w:t xml:space="preserve">на сумму </w:t>
      </w:r>
      <w:r w:rsidR="00EE2561" w:rsidRPr="00B174AC">
        <w:rPr>
          <w:sz w:val="28"/>
          <w:szCs w:val="28"/>
        </w:rPr>
        <w:t>849</w:t>
      </w:r>
      <w:r w:rsidR="005F1D0B">
        <w:rPr>
          <w:sz w:val="28"/>
          <w:szCs w:val="28"/>
        </w:rPr>
        <w:t> </w:t>
      </w:r>
      <w:r w:rsidR="00EE2561" w:rsidRPr="00B174AC">
        <w:rPr>
          <w:sz w:val="28"/>
          <w:szCs w:val="28"/>
        </w:rPr>
        <w:t>508</w:t>
      </w:r>
      <w:r w:rsidR="005F1D0B">
        <w:rPr>
          <w:sz w:val="28"/>
          <w:szCs w:val="28"/>
        </w:rPr>
        <w:t xml:space="preserve"> </w:t>
      </w:r>
      <w:r w:rsidR="00EE2561" w:rsidRPr="00B174AC">
        <w:rPr>
          <w:sz w:val="28"/>
          <w:szCs w:val="28"/>
        </w:rPr>
        <w:t>рублей</w:t>
      </w:r>
      <w:r w:rsidRPr="00B174AC">
        <w:rPr>
          <w:sz w:val="28"/>
          <w:szCs w:val="28"/>
        </w:rPr>
        <w:t xml:space="preserve">, что составляет </w:t>
      </w:r>
      <w:r w:rsidR="00EE2561" w:rsidRPr="00B174AC">
        <w:rPr>
          <w:sz w:val="28"/>
          <w:szCs w:val="28"/>
        </w:rPr>
        <w:t>100,2</w:t>
      </w:r>
      <w:r w:rsidRPr="00B174AC">
        <w:rPr>
          <w:sz w:val="28"/>
          <w:szCs w:val="28"/>
        </w:rPr>
        <w:t xml:space="preserve"> процента от сметы республиканского бюджета. </w:t>
      </w:r>
      <w:r w:rsidR="00F2620C" w:rsidRPr="00B174AC">
        <w:rPr>
          <w:sz w:val="28"/>
          <w:szCs w:val="28"/>
        </w:rPr>
        <w:t>З</w:t>
      </w:r>
      <w:r w:rsidR="00EE2561" w:rsidRPr="00B174AC">
        <w:rPr>
          <w:sz w:val="28"/>
          <w:szCs w:val="28"/>
        </w:rPr>
        <w:t xml:space="preserve">а счет </w:t>
      </w:r>
      <w:r w:rsidR="00403EE7">
        <w:rPr>
          <w:sz w:val="28"/>
          <w:szCs w:val="28"/>
        </w:rPr>
        <w:t xml:space="preserve">средств </w:t>
      </w:r>
      <w:r w:rsidR="00EE2561" w:rsidRPr="00B174AC">
        <w:rPr>
          <w:sz w:val="28"/>
          <w:szCs w:val="28"/>
        </w:rPr>
        <w:t>Глобального фонда финансирование указанного мероприятия не предусмотрено.</w:t>
      </w:r>
    </w:p>
    <w:p w14:paraId="0A8AD805" w14:textId="17990E7B" w:rsidR="00EE2561" w:rsidRPr="00B174AC" w:rsidRDefault="00EE2561" w:rsidP="00B174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4AC">
        <w:rPr>
          <w:rFonts w:ascii="Times New Roman" w:hAnsi="Times New Roman" w:cs="Times New Roman"/>
          <w:sz w:val="28"/>
          <w:szCs w:val="28"/>
        </w:rPr>
        <w:t>Всего за отчетный период были проведены</w:t>
      </w:r>
      <w:r w:rsidR="00126B3D" w:rsidRPr="00B174AC">
        <w:rPr>
          <w:rFonts w:ascii="Times New Roman" w:hAnsi="Times New Roman" w:cs="Times New Roman"/>
          <w:sz w:val="28"/>
          <w:szCs w:val="28"/>
        </w:rPr>
        <w:t xml:space="preserve"> исследования на следующих медицинских приборах</w:t>
      </w:r>
      <w:r w:rsidRPr="00B174A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C7DBAA" w14:textId="4430F617" w:rsidR="00EE2561" w:rsidRPr="00B174AC" w:rsidRDefault="008028F1" w:rsidP="00B174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E2561" w:rsidRPr="00B174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E2561" w:rsidRPr="00B174AC">
        <w:rPr>
          <w:rFonts w:ascii="Times New Roman" w:hAnsi="Times New Roman" w:cs="Times New Roman"/>
          <w:sz w:val="28"/>
          <w:szCs w:val="28"/>
        </w:rPr>
        <w:t>уриноанализатор</w:t>
      </w:r>
      <w:proofErr w:type="spellEnd"/>
      <w:r w:rsidR="00EE2561" w:rsidRPr="00B174AC">
        <w:rPr>
          <w:rFonts w:ascii="Times New Roman" w:hAnsi="Times New Roman" w:cs="Times New Roman"/>
          <w:sz w:val="28"/>
          <w:szCs w:val="28"/>
        </w:rPr>
        <w:t xml:space="preserve"> – </w:t>
      </w:r>
      <w:r w:rsidR="00AB1BE5" w:rsidRPr="00B174AC">
        <w:rPr>
          <w:rFonts w:ascii="Times New Roman" w:hAnsi="Times New Roman" w:cs="Times New Roman"/>
          <w:sz w:val="28"/>
          <w:szCs w:val="28"/>
        </w:rPr>
        <w:t>60 929 исследований</w:t>
      </w:r>
      <w:r w:rsidR="00EE2561" w:rsidRPr="00B174AC">
        <w:rPr>
          <w:rFonts w:ascii="Times New Roman" w:hAnsi="Times New Roman" w:cs="Times New Roman"/>
          <w:sz w:val="28"/>
          <w:szCs w:val="28"/>
        </w:rPr>
        <w:t>;</w:t>
      </w:r>
    </w:p>
    <w:p w14:paraId="0D42AEE6" w14:textId="634EC33E" w:rsidR="00EE2561" w:rsidRPr="00B174AC" w:rsidRDefault="008028F1" w:rsidP="00B174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E2561" w:rsidRPr="00B174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E2561" w:rsidRPr="00B174AC">
        <w:rPr>
          <w:rFonts w:ascii="Times New Roman" w:hAnsi="Times New Roman" w:cs="Times New Roman"/>
          <w:sz w:val="28"/>
          <w:szCs w:val="28"/>
        </w:rPr>
        <w:t>гемоглобинометр</w:t>
      </w:r>
      <w:proofErr w:type="spellEnd"/>
      <w:r w:rsidR="00EE2561" w:rsidRPr="00B174AC">
        <w:rPr>
          <w:rFonts w:ascii="Times New Roman" w:hAnsi="Times New Roman" w:cs="Times New Roman"/>
          <w:sz w:val="28"/>
          <w:szCs w:val="28"/>
        </w:rPr>
        <w:t xml:space="preserve">, анализатор </w:t>
      </w:r>
      <w:r w:rsidR="00AB1BE5" w:rsidRPr="00B174AC">
        <w:rPr>
          <w:rFonts w:ascii="Times New Roman" w:hAnsi="Times New Roman" w:cs="Times New Roman"/>
          <w:sz w:val="28"/>
          <w:szCs w:val="28"/>
        </w:rPr>
        <w:t>гемоглобина –</w:t>
      </w:r>
      <w:r w:rsidR="00EE2561" w:rsidRPr="00B174AC">
        <w:rPr>
          <w:rFonts w:ascii="Times New Roman" w:hAnsi="Times New Roman" w:cs="Times New Roman"/>
          <w:sz w:val="28"/>
          <w:szCs w:val="28"/>
        </w:rPr>
        <w:t xml:space="preserve"> </w:t>
      </w:r>
      <w:r w:rsidR="00AB1BE5" w:rsidRPr="00B174AC">
        <w:rPr>
          <w:rFonts w:ascii="Times New Roman" w:hAnsi="Times New Roman" w:cs="Times New Roman"/>
          <w:sz w:val="28"/>
          <w:szCs w:val="28"/>
        </w:rPr>
        <w:t>60 972 исследования</w:t>
      </w:r>
      <w:r w:rsidR="00EE2561" w:rsidRPr="00B174AC">
        <w:rPr>
          <w:rFonts w:ascii="Times New Roman" w:hAnsi="Times New Roman" w:cs="Times New Roman"/>
          <w:sz w:val="28"/>
          <w:szCs w:val="28"/>
        </w:rPr>
        <w:t>;</w:t>
      </w:r>
    </w:p>
    <w:p w14:paraId="523C727D" w14:textId="0FEB5E7E" w:rsidR="00EE2561" w:rsidRPr="00B174AC" w:rsidRDefault="008028F1" w:rsidP="00B174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E2561" w:rsidRPr="00B174AC">
        <w:rPr>
          <w:rFonts w:ascii="Times New Roman" w:hAnsi="Times New Roman" w:cs="Times New Roman"/>
          <w:sz w:val="28"/>
          <w:szCs w:val="28"/>
        </w:rPr>
        <w:t>) анализатор общего белка в моче</w:t>
      </w:r>
      <w:r w:rsidR="00AB1BE5" w:rsidRPr="00B174AC">
        <w:rPr>
          <w:rFonts w:ascii="Times New Roman" w:hAnsi="Times New Roman" w:cs="Times New Roman"/>
          <w:sz w:val="28"/>
          <w:szCs w:val="28"/>
        </w:rPr>
        <w:t xml:space="preserve"> </w:t>
      </w:r>
      <w:r w:rsidR="00EE2561" w:rsidRPr="00B174AC">
        <w:rPr>
          <w:rFonts w:ascii="Times New Roman" w:hAnsi="Times New Roman" w:cs="Times New Roman"/>
          <w:sz w:val="28"/>
          <w:szCs w:val="28"/>
        </w:rPr>
        <w:t xml:space="preserve">– </w:t>
      </w:r>
      <w:r w:rsidR="00AB1BE5" w:rsidRPr="00B174AC">
        <w:rPr>
          <w:rFonts w:ascii="Times New Roman" w:hAnsi="Times New Roman" w:cs="Times New Roman"/>
          <w:sz w:val="28"/>
          <w:szCs w:val="28"/>
        </w:rPr>
        <w:t>60 929 исследований</w:t>
      </w:r>
      <w:r w:rsidR="00EE2561" w:rsidRPr="00B174AC">
        <w:rPr>
          <w:rFonts w:ascii="Times New Roman" w:hAnsi="Times New Roman" w:cs="Times New Roman"/>
          <w:sz w:val="28"/>
          <w:szCs w:val="28"/>
        </w:rPr>
        <w:t>;</w:t>
      </w:r>
    </w:p>
    <w:p w14:paraId="74010371" w14:textId="17168A27" w:rsidR="00EE2561" w:rsidRPr="00B174AC" w:rsidRDefault="008028F1" w:rsidP="00B174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E2561" w:rsidRPr="00B174AC">
        <w:rPr>
          <w:rFonts w:ascii="Times New Roman" w:hAnsi="Times New Roman" w:cs="Times New Roman"/>
          <w:sz w:val="28"/>
          <w:szCs w:val="28"/>
        </w:rPr>
        <w:t xml:space="preserve">) автоматизированный СОЭ-метр – </w:t>
      </w:r>
      <w:r w:rsidR="00AB1BE5" w:rsidRPr="00B174AC">
        <w:rPr>
          <w:rFonts w:ascii="Times New Roman" w:hAnsi="Times New Roman" w:cs="Times New Roman"/>
          <w:sz w:val="28"/>
          <w:szCs w:val="28"/>
        </w:rPr>
        <w:t>60 972 исследования</w:t>
      </w:r>
      <w:r w:rsidR="00EE2561" w:rsidRPr="00B174AC">
        <w:rPr>
          <w:rFonts w:ascii="Times New Roman" w:hAnsi="Times New Roman" w:cs="Times New Roman"/>
          <w:sz w:val="28"/>
          <w:szCs w:val="28"/>
        </w:rPr>
        <w:t>;</w:t>
      </w:r>
    </w:p>
    <w:p w14:paraId="65EE04AD" w14:textId="5C697299" w:rsidR="00EE2561" w:rsidRPr="00B174AC" w:rsidRDefault="006A4317" w:rsidP="00B174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E2561" w:rsidRPr="00B174AC">
        <w:rPr>
          <w:rFonts w:ascii="Times New Roman" w:hAnsi="Times New Roman" w:cs="Times New Roman"/>
          <w:sz w:val="28"/>
          <w:szCs w:val="28"/>
        </w:rPr>
        <w:t xml:space="preserve">) биохимический анализатор полуавтоматический с проточной </w:t>
      </w:r>
      <w:r w:rsidR="00403EE7">
        <w:rPr>
          <w:rFonts w:ascii="Times New Roman" w:hAnsi="Times New Roman" w:cs="Times New Roman"/>
          <w:sz w:val="28"/>
          <w:szCs w:val="28"/>
        </w:rPr>
        <w:br/>
      </w:r>
      <w:r w:rsidR="00EE2561" w:rsidRPr="00B174AC">
        <w:rPr>
          <w:rFonts w:ascii="Times New Roman" w:hAnsi="Times New Roman" w:cs="Times New Roman"/>
          <w:sz w:val="28"/>
          <w:szCs w:val="28"/>
        </w:rPr>
        <w:t xml:space="preserve">кюветой – </w:t>
      </w:r>
      <w:r w:rsidR="00AB1BE5" w:rsidRPr="00B174AC">
        <w:rPr>
          <w:rFonts w:ascii="Times New Roman" w:hAnsi="Times New Roman" w:cs="Times New Roman"/>
          <w:sz w:val="28"/>
          <w:szCs w:val="28"/>
        </w:rPr>
        <w:t>86 332 исследования</w:t>
      </w:r>
      <w:r w:rsidR="00EE2561" w:rsidRPr="00B174AC">
        <w:rPr>
          <w:rFonts w:ascii="Times New Roman" w:hAnsi="Times New Roman" w:cs="Times New Roman"/>
          <w:sz w:val="28"/>
          <w:szCs w:val="28"/>
        </w:rPr>
        <w:t>;</w:t>
      </w:r>
    </w:p>
    <w:p w14:paraId="77366026" w14:textId="3B96D6C1" w:rsidR="00EE2561" w:rsidRPr="00B174AC" w:rsidRDefault="006A4317" w:rsidP="00B174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E2561" w:rsidRPr="00B174AC">
        <w:rPr>
          <w:rFonts w:ascii="Times New Roman" w:hAnsi="Times New Roman" w:cs="Times New Roman"/>
          <w:sz w:val="28"/>
          <w:szCs w:val="28"/>
        </w:rPr>
        <w:t>) иммуноферментный анализатор</w:t>
      </w:r>
      <w:r w:rsidR="00AB1BE5" w:rsidRPr="00B174AC">
        <w:rPr>
          <w:rFonts w:ascii="Times New Roman" w:hAnsi="Times New Roman" w:cs="Times New Roman"/>
          <w:sz w:val="28"/>
          <w:szCs w:val="28"/>
        </w:rPr>
        <w:t xml:space="preserve"> </w:t>
      </w:r>
      <w:r w:rsidR="00EE2561" w:rsidRPr="00B174AC">
        <w:rPr>
          <w:rFonts w:ascii="Times New Roman" w:hAnsi="Times New Roman" w:cs="Times New Roman"/>
          <w:sz w:val="28"/>
          <w:szCs w:val="28"/>
        </w:rPr>
        <w:t xml:space="preserve">– </w:t>
      </w:r>
      <w:r w:rsidR="00AB1BE5" w:rsidRPr="00B174AC">
        <w:rPr>
          <w:rFonts w:ascii="Times New Roman" w:hAnsi="Times New Roman" w:cs="Times New Roman"/>
          <w:sz w:val="28"/>
          <w:szCs w:val="28"/>
        </w:rPr>
        <w:t>2 609 исследований</w:t>
      </w:r>
      <w:r w:rsidR="00EE2561" w:rsidRPr="00B174AC">
        <w:rPr>
          <w:rFonts w:ascii="Times New Roman" w:hAnsi="Times New Roman" w:cs="Times New Roman"/>
          <w:sz w:val="28"/>
          <w:szCs w:val="28"/>
        </w:rPr>
        <w:t>;</w:t>
      </w:r>
    </w:p>
    <w:p w14:paraId="7C1382F1" w14:textId="7234E50B" w:rsidR="00EE2561" w:rsidRPr="00B174AC" w:rsidRDefault="006A4317" w:rsidP="00B174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E2561" w:rsidRPr="00B174AC">
        <w:rPr>
          <w:rFonts w:ascii="Times New Roman" w:hAnsi="Times New Roman" w:cs="Times New Roman"/>
          <w:sz w:val="28"/>
          <w:szCs w:val="28"/>
        </w:rPr>
        <w:t>) ионоселективный анализатор –</w:t>
      </w:r>
      <w:r w:rsidR="00AB1BE5" w:rsidRPr="00B174AC">
        <w:rPr>
          <w:rFonts w:ascii="Times New Roman" w:hAnsi="Times New Roman" w:cs="Times New Roman"/>
          <w:sz w:val="28"/>
          <w:szCs w:val="28"/>
        </w:rPr>
        <w:t xml:space="preserve"> 14 836 исследований;</w:t>
      </w:r>
    </w:p>
    <w:p w14:paraId="3E31E8D8" w14:textId="35792117" w:rsidR="00997BFB" w:rsidRDefault="00AB1BE5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д) </w:t>
      </w:r>
      <w:proofErr w:type="spellStart"/>
      <w:r w:rsidRPr="00B174AC">
        <w:rPr>
          <w:sz w:val="28"/>
          <w:szCs w:val="28"/>
        </w:rPr>
        <w:t>квантифероновый</w:t>
      </w:r>
      <w:proofErr w:type="spellEnd"/>
      <w:r w:rsidRPr="00B174AC">
        <w:rPr>
          <w:sz w:val="28"/>
          <w:szCs w:val="28"/>
        </w:rPr>
        <w:t xml:space="preserve"> тест</w:t>
      </w:r>
      <w:r w:rsidR="00E421AA">
        <w:rPr>
          <w:sz w:val="28"/>
          <w:szCs w:val="28"/>
        </w:rPr>
        <w:t>.</w:t>
      </w:r>
      <w:r w:rsidR="00126B3D" w:rsidRPr="00B174AC">
        <w:rPr>
          <w:sz w:val="28"/>
          <w:szCs w:val="28"/>
        </w:rPr>
        <w:t xml:space="preserve"> </w:t>
      </w:r>
    </w:p>
    <w:p w14:paraId="2E661677" w14:textId="3BB68AC2" w:rsidR="00E83AAC" w:rsidRPr="00B174AC" w:rsidRDefault="00126B3D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lastRenderedPageBreak/>
        <w:t>П</w:t>
      </w:r>
      <w:r w:rsidR="00E83AAC" w:rsidRPr="00B174AC">
        <w:rPr>
          <w:sz w:val="28"/>
          <w:szCs w:val="28"/>
        </w:rPr>
        <w:t xml:space="preserve">рограммой </w:t>
      </w:r>
      <w:r w:rsidR="009424A8" w:rsidRPr="00B174AC">
        <w:rPr>
          <w:sz w:val="28"/>
          <w:szCs w:val="28"/>
        </w:rPr>
        <w:t xml:space="preserve">за счет </w:t>
      </w:r>
      <w:r w:rsidR="00997BFB">
        <w:rPr>
          <w:sz w:val="28"/>
          <w:szCs w:val="28"/>
        </w:rPr>
        <w:t xml:space="preserve">средств </w:t>
      </w:r>
      <w:r w:rsidR="009424A8" w:rsidRPr="00B174AC">
        <w:rPr>
          <w:sz w:val="28"/>
          <w:szCs w:val="28"/>
        </w:rPr>
        <w:t xml:space="preserve">Глобального фонда </w:t>
      </w:r>
      <w:r w:rsidR="00E83AAC" w:rsidRPr="00B174AC">
        <w:rPr>
          <w:sz w:val="28"/>
          <w:szCs w:val="28"/>
        </w:rPr>
        <w:t xml:space="preserve">предусмотрено </w:t>
      </w:r>
      <w:r w:rsidR="009424A8" w:rsidRPr="00B174AC">
        <w:rPr>
          <w:sz w:val="28"/>
          <w:szCs w:val="28"/>
        </w:rPr>
        <w:t>финансирование в сумме 763</w:t>
      </w:r>
      <w:r w:rsidR="005F1D0B">
        <w:rPr>
          <w:sz w:val="28"/>
          <w:szCs w:val="28"/>
        </w:rPr>
        <w:t> </w:t>
      </w:r>
      <w:r w:rsidR="009424A8" w:rsidRPr="00B174AC">
        <w:rPr>
          <w:sz w:val="28"/>
          <w:szCs w:val="28"/>
        </w:rPr>
        <w:t>845</w:t>
      </w:r>
      <w:r w:rsidR="005F1D0B">
        <w:rPr>
          <w:sz w:val="28"/>
          <w:szCs w:val="28"/>
        </w:rPr>
        <w:t xml:space="preserve"> </w:t>
      </w:r>
      <w:r w:rsidR="009424A8" w:rsidRPr="00B174AC">
        <w:rPr>
          <w:sz w:val="28"/>
          <w:szCs w:val="28"/>
        </w:rPr>
        <w:t xml:space="preserve">рублей на </w:t>
      </w:r>
      <w:r w:rsidR="00E83AAC" w:rsidRPr="00B174AC">
        <w:rPr>
          <w:sz w:val="28"/>
          <w:szCs w:val="28"/>
        </w:rPr>
        <w:t xml:space="preserve">приобретение </w:t>
      </w:r>
      <w:proofErr w:type="spellStart"/>
      <w:r w:rsidR="00E83AAC" w:rsidRPr="00B174AC">
        <w:rPr>
          <w:sz w:val="28"/>
          <w:szCs w:val="28"/>
        </w:rPr>
        <w:t>квантиферонового</w:t>
      </w:r>
      <w:proofErr w:type="spellEnd"/>
      <w:r w:rsidR="00E83AAC" w:rsidRPr="00B174AC">
        <w:rPr>
          <w:sz w:val="28"/>
          <w:szCs w:val="28"/>
        </w:rPr>
        <w:t xml:space="preserve"> тест</w:t>
      </w:r>
      <w:r w:rsidRPr="00B174AC">
        <w:rPr>
          <w:sz w:val="28"/>
          <w:szCs w:val="28"/>
        </w:rPr>
        <w:t>а, однако в</w:t>
      </w:r>
      <w:r w:rsidR="009424A8" w:rsidRPr="00B174AC">
        <w:rPr>
          <w:sz w:val="28"/>
          <w:szCs w:val="28"/>
        </w:rPr>
        <w:t xml:space="preserve"> отчетн</w:t>
      </w:r>
      <w:r w:rsidRPr="00B174AC">
        <w:rPr>
          <w:sz w:val="28"/>
          <w:szCs w:val="28"/>
        </w:rPr>
        <w:t>ом</w:t>
      </w:r>
      <w:r w:rsidR="009424A8" w:rsidRPr="00B174AC">
        <w:rPr>
          <w:sz w:val="28"/>
          <w:szCs w:val="28"/>
        </w:rPr>
        <w:t xml:space="preserve"> период</w:t>
      </w:r>
      <w:r w:rsidRPr="00B174AC">
        <w:rPr>
          <w:sz w:val="28"/>
          <w:szCs w:val="28"/>
        </w:rPr>
        <w:t>е</w:t>
      </w:r>
      <w:r w:rsidR="009424A8" w:rsidRPr="00B174AC">
        <w:rPr>
          <w:sz w:val="28"/>
          <w:szCs w:val="28"/>
        </w:rPr>
        <w:t xml:space="preserve"> закупка </w:t>
      </w:r>
      <w:proofErr w:type="spellStart"/>
      <w:r w:rsidR="009424A8" w:rsidRPr="00B174AC">
        <w:rPr>
          <w:sz w:val="28"/>
          <w:szCs w:val="28"/>
        </w:rPr>
        <w:t>квантиферонового</w:t>
      </w:r>
      <w:proofErr w:type="spellEnd"/>
      <w:r w:rsidR="009424A8" w:rsidRPr="00B174AC">
        <w:rPr>
          <w:sz w:val="28"/>
          <w:szCs w:val="28"/>
        </w:rPr>
        <w:t xml:space="preserve"> теста не производилась;</w:t>
      </w:r>
    </w:p>
    <w:p w14:paraId="16A3DD2B" w14:textId="77777777" w:rsidR="00E421AA" w:rsidRDefault="009424A8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е) </w:t>
      </w:r>
      <w:proofErr w:type="spellStart"/>
      <w:r w:rsidRPr="00B174AC">
        <w:rPr>
          <w:sz w:val="28"/>
          <w:szCs w:val="28"/>
        </w:rPr>
        <w:t>туберкулинодиагностика</w:t>
      </w:r>
      <w:proofErr w:type="spellEnd"/>
      <w:r w:rsidRPr="00B174AC">
        <w:rPr>
          <w:sz w:val="28"/>
          <w:szCs w:val="28"/>
        </w:rPr>
        <w:t xml:space="preserve">, </w:t>
      </w:r>
      <w:proofErr w:type="spellStart"/>
      <w:r w:rsidRPr="00B174AC">
        <w:rPr>
          <w:sz w:val="28"/>
          <w:szCs w:val="28"/>
        </w:rPr>
        <w:t>диаскинтест</w:t>
      </w:r>
      <w:proofErr w:type="spellEnd"/>
      <w:r w:rsidR="00126B3D" w:rsidRPr="00B174AC">
        <w:rPr>
          <w:sz w:val="28"/>
          <w:szCs w:val="28"/>
        </w:rPr>
        <w:t xml:space="preserve">. </w:t>
      </w:r>
    </w:p>
    <w:p w14:paraId="04290FA9" w14:textId="4E290A9F" w:rsidR="00AB1BE5" w:rsidRPr="00B174AC" w:rsidRDefault="009424A8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Программой предусмотрено финансирование в сумме 5 498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009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рублей, сметой республиканского бюджета запланировано 4 133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629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</w:t>
      </w:r>
      <w:r w:rsidR="00126B3D" w:rsidRPr="00B174AC">
        <w:rPr>
          <w:sz w:val="28"/>
          <w:szCs w:val="28"/>
        </w:rPr>
        <w:t xml:space="preserve">ублей </w:t>
      </w:r>
      <w:r w:rsidR="00E421AA">
        <w:rPr>
          <w:sz w:val="28"/>
          <w:szCs w:val="28"/>
        </w:rPr>
        <w:br/>
      </w:r>
      <w:r w:rsidRPr="00B174AC">
        <w:rPr>
          <w:sz w:val="28"/>
          <w:szCs w:val="28"/>
        </w:rPr>
        <w:t xml:space="preserve">(75,2 процента от суммы, запланированной Программой). За отчетный период профинансировано приобретение препаратов для проведения </w:t>
      </w:r>
      <w:proofErr w:type="spellStart"/>
      <w:r w:rsidR="009E39B3" w:rsidRPr="00B174AC">
        <w:rPr>
          <w:sz w:val="28"/>
          <w:szCs w:val="28"/>
        </w:rPr>
        <w:t>туберкулинодиагностики</w:t>
      </w:r>
      <w:proofErr w:type="spellEnd"/>
      <w:r w:rsidR="009E39B3" w:rsidRPr="00B174AC">
        <w:rPr>
          <w:sz w:val="28"/>
          <w:szCs w:val="28"/>
        </w:rPr>
        <w:t xml:space="preserve"> на</w:t>
      </w:r>
      <w:r w:rsidRPr="00B174AC">
        <w:rPr>
          <w:sz w:val="28"/>
          <w:szCs w:val="28"/>
        </w:rPr>
        <w:t xml:space="preserve"> сумму </w:t>
      </w:r>
      <w:r w:rsidR="009E39B3" w:rsidRPr="00B174AC">
        <w:rPr>
          <w:sz w:val="28"/>
          <w:szCs w:val="28"/>
        </w:rPr>
        <w:t>2 756</w:t>
      </w:r>
      <w:r w:rsidR="005F1D0B">
        <w:rPr>
          <w:sz w:val="28"/>
          <w:szCs w:val="28"/>
        </w:rPr>
        <w:t> </w:t>
      </w:r>
      <w:r w:rsidR="009E39B3" w:rsidRPr="00B174AC">
        <w:rPr>
          <w:sz w:val="28"/>
          <w:szCs w:val="28"/>
        </w:rPr>
        <w:t>937</w:t>
      </w:r>
      <w:r w:rsidR="005F1D0B">
        <w:rPr>
          <w:sz w:val="28"/>
          <w:szCs w:val="28"/>
        </w:rPr>
        <w:t xml:space="preserve"> </w:t>
      </w:r>
      <w:r w:rsidR="009E39B3" w:rsidRPr="00B174AC">
        <w:rPr>
          <w:sz w:val="28"/>
          <w:szCs w:val="28"/>
        </w:rPr>
        <w:t>рублей (</w:t>
      </w:r>
      <w:proofErr w:type="spellStart"/>
      <w:r w:rsidR="009E39B3" w:rsidRPr="00B174AC">
        <w:rPr>
          <w:sz w:val="28"/>
          <w:szCs w:val="28"/>
        </w:rPr>
        <w:t>диаскинтест</w:t>
      </w:r>
      <w:proofErr w:type="spellEnd"/>
      <w:r w:rsidR="009E39B3" w:rsidRPr="00B174AC">
        <w:rPr>
          <w:sz w:val="28"/>
          <w:szCs w:val="28"/>
        </w:rPr>
        <w:t xml:space="preserve"> 3 мл </w:t>
      </w:r>
      <w:r w:rsidR="00E421AA">
        <w:rPr>
          <w:sz w:val="28"/>
          <w:szCs w:val="28"/>
        </w:rPr>
        <w:br/>
      </w:r>
      <w:r w:rsidR="009E39B3" w:rsidRPr="00B174AC">
        <w:rPr>
          <w:sz w:val="28"/>
          <w:szCs w:val="28"/>
        </w:rPr>
        <w:t>(30 доз) – 700 единиц на сумму 243</w:t>
      </w:r>
      <w:r w:rsidR="005F1D0B">
        <w:rPr>
          <w:sz w:val="28"/>
          <w:szCs w:val="28"/>
        </w:rPr>
        <w:t> </w:t>
      </w:r>
      <w:r w:rsidR="009E39B3" w:rsidRPr="00B174AC">
        <w:rPr>
          <w:sz w:val="28"/>
          <w:szCs w:val="28"/>
        </w:rPr>
        <w:t>395</w:t>
      </w:r>
      <w:r w:rsidR="005F1D0B">
        <w:rPr>
          <w:sz w:val="28"/>
          <w:szCs w:val="28"/>
        </w:rPr>
        <w:t xml:space="preserve"> </w:t>
      </w:r>
      <w:r w:rsidR="009E39B3" w:rsidRPr="00B174AC">
        <w:rPr>
          <w:sz w:val="28"/>
          <w:szCs w:val="28"/>
        </w:rPr>
        <w:t>рублей и туберкулин 1 мл (10 доз) – 28</w:t>
      </w:r>
      <w:r w:rsidR="005F1D0B">
        <w:rPr>
          <w:sz w:val="28"/>
          <w:szCs w:val="28"/>
        </w:rPr>
        <w:t> </w:t>
      </w:r>
      <w:r w:rsidR="009E39B3" w:rsidRPr="00B174AC">
        <w:rPr>
          <w:sz w:val="28"/>
          <w:szCs w:val="28"/>
        </w:rPr>
        <w:t>806</w:t>
      </w:r>
      <w:r w:rsidR="005F1D0B">
        <w:rPr>
          <w:sz w:val="28"/>
          <w:szCs w:val="28"/>
        </w:rPr>
        <w:t xml:space="preserve"> </w:t>
      </w:r>
      <w:r w:rsidR="009E39B3" w:rsidRPr="00B174AC">
        <w:rPr>
          <w:sz w:val="28"/>
          <w:szCs w:val="28"/>
        </w:rPr>
        <w:t>единиц на сумму 2</w:t>
      </w:r>
      <w:r w:rsidR="005F1D0B">
        <w:rPr>
          <w:sz w:val="28"/>
          <w:szCs w:val="28"/>
        </w:rPr>
        <w:t> </w:t>
      </w:r>
      <w:r w:rsidR="009E39B3" w:rsidRPr="00B174AC">
        <w:rPr>
          <w:sz w:val="28"/>
          <w:szCs w:val="28"/>
        </w:rPr>
        <w:t>513</w:t>
      </w:r>
      <w:r w:rsidR="005F1D0B">
        <w:rPr>
          <w:sz w:val="28"/>
          <w:szCs w:val="28"/>
        </w:rPr>
        <w:t> </w:t>
      </w:r>
      <w:r w:rsidR="009E39B3" w:rsidRPr="00B174AC">
        <w:rPr>
          <w:sz w:val="28"/>
          <w:szCs w:val="28"/>
        </w:rPr>
        <w:t>542</w:t>
      </w:r>
      <w:r w:rsidR="005F1D0B">
        <w:rPr>
          <w:sz w:val="28"/>
          <w:szCs w:val="28"/>
        </w:rPr>
        <w:t xml:space="preserve"> </w:t>
      </w:r>
      <w:r w:rsidR="009E39B3" w:rsidRPr="00B174AC">
        <w:rPr>
          <w:sz w:val="28"/>
          <w:szCs w:val="28"/>
        </w:rPr>
        <w:t>рубля)</w:t>
      </w:r>
      <w:r w:rsidRPr="00B174AC">
        <w:rPr>
          <w:sz w:val="28"/>
          <w:szCs w:val="28"/>
        </w:rPr>
        <w:t xml:space="preserve">, что составляет </w:t>
      </w:r>
      <w:r w:rsidR="009E39B3" w:rsidRPr="00B174AC">
        <w:rPr>
          <w:sz w:val="28"/>
          <w:szCs w:val="28"/>
        </w:rPr>
        <w:t>66,7</w:t>
      </w:r>
      <w:r w:rsidRPr="00B174AC">
        <w:rPr>
          <w:sz w:val="28"/>
          <w:szCs w:val="28"/>
        </w:rPr>
        <w:t xml:space="preserve"> процента от сметы республиканского бюджета. Также за счет </w:t>
      </w:r>
      <w:r w:rsidR="005A57F0">
        <w:rPr>
          <w:sz w:val="28"/>
          <w:szCs w:val="28"/>
        </w:rPr>
        <w:t xml:space="preserve">средств </w:t>
      </w:r>
      <w:r w:rsidRPr="00B174AC">
        <w:rPr>
          <w:sz w:val="28"/>
          <w:szCs w:val="28"/>
        </w:rPr>
        <w:t>Глобального фонда получено</w:t>
      </w:r>
      <w:r w:rsidR="00126B3D" w:rsidRPr="00B174AC">
        <w:rPr>
          <w:sz w:val="28"/>
          <w:szCs w:val="28"/>
        </w:rPr>
        <w:t xml:space="preserve"> </w:t>
      </w:r>
      <w:r w:rsidR="009E39B3" w:rsidRPr="00B174AC">
        <w:rPr>
          <w:sz w:val="28"/>
          <w:szCs w:val="28"/>
        </w:rPr>
        <w:t>190</w:t>
      </w:r>
      <w:r w:rsidR="005F1D0B">
        <w:rPr>
          <w:sz w:val="28"/>
          <w:szCs w:val="28"/>
        </w:rPr>
        <w:t> </w:t>
      </w:r>
      <w:r w:rsidR="009E39B3" w:rsidRPr="00B174AC">
        <w:rPr>
          <w:sz w:val="28"/>
          <w:szCs w:val="28"/>
        </w:rPr>
        <w:t>872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рубля, </w:t>
      </w:r>
      <w:r w:rsidR="009E39B3" w:rsidRPr="00B174AC">
        <w:rPr>
          <w:sz w:val="28"/>
          <w:szCs w:val="28"/>
        </w:rPr>
        <w:t>при этом Программой финансирование указанного мероприятия не было предусмотрено</w:t>
      </w:r>
      <w:r w:rsidRPr="00B174AC">
        <w:rPr>
          <w:sz w:val="28"/>
          <w:szCs w:val="28"/>
        </w:rPr>
        <w:t>.</w:t>
      </w:r>
    </w:p>
    <w:p w14:paraId="4A83D183" w14:textId="29A59589" w:rsidR="002D3A84" w:rsidRPr="00B174AC" w:rsidRDefault="002D3A84" w:rsidP="00B174AC">
      <w:pPr>
        <w:pStyle w:val="af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Лекарственное обеспечение больных туберкулезом и </w:t>
      </w:r>
      <w:proofErr w:type="spellStart"/>
      <w:r w:rsidRPr="00B174AC">
        <w:rPr>
          <w:sz w:val="28"/>
          <w:szCs w:val="28"/>
        </w:rPr>
        <w:t>химиопрофилактика</w:t>
      </w:r>
      <w:proofErr w:type="spellEnd"/>
      <w:r w:rsidRPr="00B174AC">
        <w:rPr>
          <w:sz w:val="28"/>
          <w:szCs w:val="28"/>
        </w:rPr>
        <w:t xml:space="preserve"> контактных лиц, групп риска.</w:t>
      </w:r>
    </w:p>
    <w:p w14:paraId="05FC773D" w14:textId="3FF812C7" w:rsidR="006C200C" w:rsidRPr="00B174AC" w:rsidRDefault="006C200C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Программой </w:t>
      </w:r>
      <w:r w:rsidR="00551B5D" w:rsidRPr="00B174AC">
        <w:rPr>
          <w:sz w:val="28"/>
          <w:szCs w:val="28"/>
        </w:rPr>
        <w:t>на 2021</w:t>
      </w:r>
      <w:r w:rsidR="005F1D0B">
        <w:rPr>
          <w:sz w:val="28"/>
          <w:szCs w:val="28"/>
        </w:rPr>
        <w:t>–</w:t>
      </w:r>
      <w:r w:rsidR="00551B5D" w:rsidRPr="00B174AC">
        <w:rPr>
          <w:sz w:val="28"/>
          <w:szCs w:val="28"/>
        </w:rPr>
        <w:t>2025 годы запланировано 20</w:t>
      </w:r>
      <w:r w:rsidR="005F1D0B">
        <w:rPr>
          <w:sz w:val="28"/>
          <w:szCs w:val="28"/>
        </w:rPr>
        <w:t> </w:t>
      </w:r>
      <w:r w:rsidR="00551B5D" w:rsidRPr="00B174AC">
        <w:rPr>
          <w:sz w:val="28"/>
          <w:szCs w:val="28"/>
        </w:rPr>
        <w:t>914 249 рублей, сметой республиканского бюджета предусмотрено 8 62</w:t>
      </w:r>
      <w:r w:rsidR="00042189" w:rsidRPr="00B174AC">
        <w:rPr>
          <w:sz w:val="28"/>
          <w:szCs w:val="28"/>
        </w:rPr>
        <w:t>8</w:t>
      </w:r>
      <w:r w:rsidR="00551B5D" w:rsidRPr="00B174AC">
        <w:rPr>
          <w:sz w:val="28"/>
          <w:szCs w:val="28"/>
        </w:rPr>
        <w:t xml:space="preserve"> 555 рублей </w:t>
      </w:r>
      <w:r w:rsidR="005F1D0B">
        <w:rPr>
          <w:sz w:val="28"/>
          <w:szCs w:val="28"/>
        </w:rPr>
        <w:br/>
      </w:r>
      <w:r w:rsidR="00551B5D" w:rsidRPr="00B174AC">
        <w:rPr>
          <w:sz w:val="28"/>
          <w:szCs w:val="28"/>
        </w:rPr>
        <w:t>(41,3 процента от суммы, запланированной Программой),</w:t>
      </w:r>
      <w:r w:rsidRPr="00B174AC">
        <w:rPr>
          <w:sz w:val="28"/>
          <w:szCs w:val="28"/>
        </w:rPr>
        <w:t xml:space="preserve"> профинансирован </w:t>
      </w:r>
      <w:r w:rsidR="00042189" w:rsidRPr="00B174AC">
        <w:rPr>
          <w:sz w:val="28"/>
          <w:szCs w:val="28"/>
        </w:rPr>
        <w:t>5 343</w:t>
      </w:r>
      <w:r w:rsidR="005F1D0B">
        <w:rPr>
          <w:sz w:val="28"/>
          <w:szCs w:val="28"/>
        </w:rPr>
        <w:t> </w:t>
      </w:r>
      <w:r w:rsidR="00042189" w:rsidRPr="00B174AC">
        <w:rPr>
          <w:sz w:val="28"/>
          <w:szCs w:val="28"/>
        </w:rPr>
        <w:t>391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</w:t>
      </w:r>
      <w:r w:rsidR="007B139B" w:rsidRPr="00B174AC">
        <w:rPr>
          <w:sz w:val="28"/>
          <w:szCs w:val="28"/>
        </w:rPr>
        <w:t>ь</w:t>
      </w:r>
      <w:r w:rsidRPr="00B174AC">
        <w:rPr>
          <w:sz w:val="28"/>
          <w:szCs w:val="28"/>
        </w:rPr>
        <w:t xml:space="preserve">, что составляет </w:t>
      </w:r>
      <w:r w:rsidR="00042189" w:rsidRPr="00B174AC">
        <w:rPr>
          <w:sz w:val="28"/>
          <w:szCs w:val="28"/>
        </w:rPr>
        <w:t>61</w:t>
      </w:r>
      <w:r w:rsidRPr="00B174AC">
        <w:rPr>
          <w:sz w:val="28"/>
          <w:szCs w:val="28"/>
        </w:rPr>
        <w:t>,</w:t>
      </w:r>
      <w:r w:rsidR="00042189" w:rsidRPr="00B174AC">
        <w:rPr>
          <w:sz w:val="28"/>
          <w:szCs w:val="28"/>
        </w:rPr>
        <w:t>9</w:t>
      </w:r>
      <w:r w:rsidRPr="00B174AC">
        <w:rPr>
          <w:sz w:val="28"/>
          <w:szCs w:val="28"/>
        </w:rPr>
        <w:t xml:space="preserve"> процента от сметы республиканского бюджета.</w:t>
      </w:r>
      <w:r w:rsidR="00AD0DD8" w:rsidRPr="00B174AC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Также</w:t>
      </w:r>
      <w:r w:rsidR="004E1B73" w:rsidRPr="00B174AC">
        <w:rPr>
          <w:sz w:val="28"/>
          <w:szCs w:val="28"/>
        </w:rPr>
        <w:t xml:space="preserve"> по линии гуманитарной помощи</w:t>
      </w:r>
      <w:r w:rsidRPr="00B174AC">
        <w:rPr>
          <w:sz w:val="28"/>
          <w:szCs w:val="28"/>
        </w:rPr>
        <w:t xml:space="preserve"> </w:t>
      </w:r>
      <w:r w:rsidR="004E1B73" w:rsidRPr="00B174AC">
        <w:rPr>
          <w:sz w:val="28"/>
          <w:szCs w:val="28"/>
        </w:rPr>
        <w:t xml:space="preserve">за счет </w:t>
      </w:r>
      <w:r w:rsidR="00AD0DD8" w:rsidRPr="00B174AC">
        <w:rPr>
          <w:sz w:val="28"/>
          <w:szCs w:val="28"/>
        </w:rPr>
        <w:t xml:space="preserve">средств </w:t>
      </w:r>
      <w:r w:rsidRPr="00B174AC">
        <w:rPr>
          <w:sz w:val="28"/>
          <w:szCs w:val="28"/>
        </w:rPr>
        <w:t>Глобального фонда получен</w:t>
      </w:r>
      <w:r w:rsidR="00126B3D" w:rsidRPr="00B174AC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 </w:t>
      </w:r>
      <w:r w:rsidR="004E1B73" w:rsidRPr="00B174AC">
        <w:rPr>
          <w:sz w:val="28"/>
          <w:szCs w:val="28"/>
        </w:rPr>
        <w:t>медико-фармацевтическ</w:t>
      </w:r>
      <w:r w:rsidR="00AD0DD8" w:rsidRPr="00B174AC">
        <w:rPr>
          <w:sz w:val="28"/>
          <w:szCs w:val="28"/>
        </w:rPr>
        <w:t>ая</w:t>
      </w:r>
      <w:r w:rsidR="004E1B73" w:rsidRPr="00B174AC">
        <w:rPr>
          <w:sz w:val="28"/>
          <w:szCs w:val="28"/>
        </w:rPr>
        <w:t xml:space="preserve"> продукци</w:t>
      </w:r>
      <w:r w:rsidR="00AD0DD8" w:rsidRPr="00B174AC">
        <w:rPr>
          <w:sz w:val="28"/>
          <w:szCs w:val="28"/>
        </w:rPr>
        <w:t>я</w:t>
      </w:r>
      <w:r w:rsidR="004E1B73" w:rsidRPr="00B174AC">
        <w:rPr>
          <w:sz w:val="28"/>
          <w:szCs w:val="28"/>
        </w:rPr>
        <w:t xml:space="preserve"> на сумму </w:t>
      </w:r>
      <w:r w:rsidR="005F1D0B">
        <w:rPr>
          <w:sz w:val="28"/>
          <w:szCs w:val="28"/>
        </w:rPr>
        <w:br/>
      </w:r>
      <w:r w:rsidR="004E1B73" w:rsidRPr="00B174AC">
        <w:rPr>
          <w:sz w:val="28"/>
          <w:szCs w:val="28"/>
        </w:rPr>
        <w:t>16 186</w:t>
      </w:r>
      <w:r w:rsidR="005F1D0B">
        <w:rPr>
          <w:sz w:val="28"/>
          <w:szCs w:val="28"/>
        </w:rPr>
        <w:t> </w:t>
      </w:r>
      <w:r w:rsidR="004E1B73" w:rsidRPr="00B174AC">
        <w:rPr>
          <w:sz w:val="28"/>
          <w:szCs w:val="28"/>
        </w:rPr>
        <w:t>804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</w:t>
      </w:r>
      <w:r w:rsidR="004E1B73" w:rsidRPr="00B174AC">
        <w:rPr>
          <w:sz w:val="28"/>
          <w:szCs w:val="28"/>
        </w:rPr>
        <w:t>я</w:t>
      </w:r>
      <w:r w:rsidRPr="00B174AC">
        <w:rPr>
          <w:sz w:val="28"/>
          <w:szCs w:val="28"/>
        </w:rPr>
        <w:t xml:space="preserve">, что составляет </w:t>
      </w:r>
      <w:r w:rsidR="004E1B73" w:rsidRPr="00B174AC">
        <w:rPr>
          <w:sz w:val="28"/>
          <w:szCs w:val="28"/>
        </w:rPr>
        <w:t>62</w:t>
      </w:r>
      <w:r w:rsidRPr="00B174AC">
        <w:rPr>
          <w:sz w:val="28"/>
          <w:szCs w:val="28"/>
        </w:rPr>
        <w:t>,7 процент</w:t>
      </w:r>
      <w:r w:rsidR="00CD5406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 от суммы</w:t>
      </w:r>
      <w:r w:rsidR="00CD5406">
        <w:rPr>
          <w:sz w:val="28"/>
          <w:szCs w:val="28"/>
        </w:rPr>
        <w:t>,</w:t>
      </w:r>
      <w:r w:rsidRPr="00B174AC">
        <w:rPr>
          <w:sz w:val="28"/>
          <w:szCs w:val="28"/>
        </w:rPr>
        <w:t xml:space="preserve"> запланированной Программой</w:t>
      </w:r>
      <w:r w:rsidR="004E1B73" w:rsidRPr="00B174AC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(</w:t>
      </w:r>
      <w:r w:rsidR="004E1B73" w:rsidRPr="00B174AC">
        <w:rPr>
          <w:color w:val="000000"/>
          <w:sz w:val="28"/>
          <w:szCs w:val="28"/>
        </w:rPr>
        <w:t>25</w:t>
      </w:r>
      <w:r w:rsidR="005F1D0B">
        <w:rPr>
          <w:color w:val="000000"/>
          <w:sz w:val="28"/>
          <w:szCs w:val="28"/>
        </w:rPr>
        <w:t> </w:t>
      </w:r>
      <w:r w:rsidR="004E1B73" w:rsidRPr="00B174AC">
        <w:rPr>
          <w:color w:val="000000"/>
          <w:sz w:val="28"/>
          <w:szCs w:val="28"/>
        </w:rPr>
        <w:t xml:space="preserve">819 074 </w:t>
      </w:r>
      <w:r w:rsidRPr="00B174AC">
        <w:rPr>
          <w:color w:val="000000"/>
          <w:sz w:val="28"/>
          <w:szCs w:val="28"/>
        </w:rPr>
        <w:t>рубл</w:t>
      </w:r>
      <w:r w:rsidR="00CD5406">
        <w:rPr>
          <w:color w:val="000000"/>
          <w:sz w:val="28"/>
          <w:szCs w:val="28"/>
        </w:rPr>
        <w:t>я</w:t>
      </w:r>
      <w:r w:rsidRPr="00B174AC">
        <w:rPr>
          <w:sz w:val="28"/>
          <w:szCs w:val="28"/>
        </w:rPr>
        <w:t>)</w:t>
      </w:r>
      <w:r w:rsidR="004E1B73" w:rsidRPr="00B174AC">
        <w:rPr>
          <w:sz w:val="28"/>
          <w:szCs w:val="28"/>
        </w:rPr>
        <w:t>.</w:t>
      </w:r>
      <w:r w:rsidR="00AD0DD8" w:rsidRPr="00B174AC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В рамках указанного мероприятия реализован</w:t>
      </w:r>
      <w:r w:rsidR="00CD5406">
        <w:rPr>
          <w:sz w:val="28"/>
          <w:szCs w:val="28"/>
        </w:rPr>
        <w:t>ы</w:t>
      </w:r>
      <w:r w:rsidRPr="00B174AC">
        <w:rPr>
          <w:sz w:val="28"/>
          <w:szCs w:val="28"/>
        </w:rPr>
        <w:t>:</w:t>
      </w:r>
    </w:p>
    <w:p w14:paraId="3EA0CCDF" w14:textId="77777777" w:rsidR="00CD5406" w:rsidRDefault="006C200C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а) </w:t>
      </w:r>
      <w:r w:rsidR="00126B3D" w:rsidRPr="00B174AC">
        <w:rPr>
          <w:sz w:val="28"/>
          <w:szCs w:val="28"/>
        </w:rPr>
        <w:t xml:space="preserve">приобретение </w:t>
      </w:r>
      <w:r w:rsidRPr="00B174AC">
        <w:rPr>
          <w:sz w:val="28"/>
          <w:szCs w:val="28"/>
        </w:rPr>
        <w:t>противотуберкулезны</w:t>
      </w:r>
      <w:r w:rsidR="00126B3D" w:rsidRPr="00B174AC">
        <w:rPr>
          <w:sz w:val="28"/>
          <w:szCs w:val="28"/>
        </w:rPr>
        <w:t>х</w:t>
      </w:r>
      <w:r w:rsidRPr="00B174AC">
        <w:rPr>
          <w:sz w:val="28"/>
          <w:szCs w:val="28"/>
        </w:rPr>
        <w:t xml:space="preserve"> препарат</w:t>
      </w:r>
      <w:r w:rsidR="00126B3D" w:rsidRPr="00B174AC">
        <w:rPr>
          <w:sz w:val="28"/>
          <w:szCs w:val="28"/>
        </w:rPr>
        <w:t>ов</w:t>
      </w:r>
      <w:r w:rsidRPr="00B174AC">
        <w:rPr>
          <w:sz w:val="28"/>
          <w:szCs w:val="28"/>
        </w:rPr>
        <w:t>.</w:t>
      </w:r>
      <w:r w:rsidR="00126B3D" w:rsidRPr="00B174AC">
        <w:rPr>
          <w:sz w:val="28"/>
          <w:szCs w:val="28"/>
        </w:rPr>
        <w:t xml:space="preserve"> </w:t>
      </w:r>
    </w:p>
    <w:p w14:paraId="325959B8" w14:textId="37AC1F33" w:rsidR="00AD0DD8" w:rsidRPr="00B174AC" w:rsidRDefault="005619BC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Программой предусмотрено финансирование в сумме </w:t>
      </w:r>
      <w:r w:rsidR="00B60BAC">
        <w:rPr>
          <w:sz w:val="28"/>
          <w:szCs w:val="28"/>
        </w:rPr>
        <w:br/>
      </w:r>
      <w:r w:rsidRPr="00B174AC">
        <w:rPr>
          <w:sz w:val="28"/>
          <w:szCs w:val="28"/>
        </w:rPr>
        <w:t>15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209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506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рублей, сметой республиканского бюджета запланировано 5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501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724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рубля</w:t>
      </w:r>
      <w:r w:rsidR="00753A0F" w:rsidRPr="00B174AC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(36,2 процента от суммы, запланированной Программой), профинансирован 2</w:t>
      </w:r>
      <w:r w:rsidR="00042189" w:rsidRPr="00B174AC">
        <w:rPr>
          <w:sz w:val="28"/>
          <w:szCs w:val="28"/>
        </w:rPr>
        <w:t> 225</w:t>
      </w:r>
      <w:r w:rsidR="002D6E4C" w:rsidRPr="00B174AC">
        <w:rPr>
          <w:sz w:val="28"/>
          <w:szCs w:val="28"/>
        </w:rPr>
        <w:t> </w:t>
      </w:r>
      <w:r w:rsidR="00042189" w:rsidRPr="00B174AC">
        <w:rPr>
          <w:sz w:val="28"/>
          <w:szCs w:val="28"/>
        </w:rPr>
        <w:t>881</w:t>
      </w:r>
      <w:r w:rsidR="002D6E4C" w:rsidRPr="00B174AC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</w:t>
      </w:r>
      <w:r w:rsidR="00CD5406">
        <w:rPr>
          <w:sz w:val="28"/>
          <w:szCs w:val="28"/>
        </w:rPr>
        <w:t>ь</w:t>
      </w:r>
      <w:r w:rsidRPr="00B174AC">
        <w:rPr>
          <w:sz w:val="28"/>
          <w:szCs w:val="28"/>
        </w:rPr>
        <w:t xml:space="preserve">, что составляет </w:t>
      </w:r>
      <w:r w:rsidR="002D6E4C" w:rsidRPr="00B174AC">
        <w:rPr>
          <w:sz w:val="28"/>
          <w:szCs w:val="28"/>
        </w:rPr>
        <w:t>40,5</w:t>
      </w:r>
      <w:r w:rsidRPr="00B174AC">
        <w:rPr>
          <w:sz w:val="28"/>
          <w:szCs w:val="28"/>
        </w:rPr>
        <w:t xml:space="preserve"> процент</w:t>
      </w:r>
      <w:r w:rsidR="00CD5406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 от сметы республиканского бюджета. Также за счет </w:t>
      </w:r>
      <w:r w:rsidR="00B60BAC">
        <w:rPr>
          <w:sz w:val="28"/>
          <w:szCs w:val="28"/>
        </w:rPr>
        <w:t xml:space="preserve">средств </w:t>
      </w:r>
      <w:r w:rsidRPr="00B174AC">
        <w:rPr>
          <w:sz w:val="28"/>
          <w:szCs w:val="28"/>
        </w:rPr>
        <w:t>Глобального фонда получено 15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934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392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</w:t>
      </w:r>
      <w:r w:rsidR="00B60BAC">
        <w:rPr>
          <w:sz w:val="28"/>
          <w:szCs w:val="28"/>
        </w:rPr>
        <w:t>я</w:t>
      </w:r>
      <w:r w:rsidRPr="00B174AC">
        <w:rPr>
          <w:sz w:val="28"/>
          <w:szCs w:val="28"/>
        </w:rPr>
        <w:t>, что составляет 61,7 процент</w:t>
      </w:r>
      <w:r w:rsidR="00B60BAC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 от су</w:t>
      </w:r>
      <w:r w:rsidR="00753A0F" w:rsidRPr="00B174AC">
        <w:rPr>
          <w:sz w:val="28"/>
          <w:szCs w:val="28"/>
        </w:rPr>
        <w:t>ммы</w:t>
      </w:r>
      <w:r w:rsidR="00B60BAC">
        <w:rPr>
          <w:sz w:val="28"/>
          <w:szCs w:val="28"/>
        </w:rPr>
        <w:t>,</w:t>
      </w:r>
      <w:r w:rsidR="00753A0F" w:rsidRPr="00B174AC">
        <w:rPr>
          <w:sz w:val="28"/>
          <w:szCs w:val="28"/>
        </w:rPr>
        <w:t xml:space="preserve"> запланированной Программой </w:t>
      </w:r>
      <w:r w:rsidRPr="00B174AC">
        <w:rPr>
          <w:sz w:val="28"/>
          <w:szCs w:val="28"/>
        </w:rPr>
        <w:t>(25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819</w:t>
      </w:r>
      <w:r w:rsidR="005F1D0B">
        <w:rPr>
          <w:sz w:val="28"/>
          <w:szCs w:val="28"/>
        </w:rPr>
        <w:t> </w:t>
      </w:r>
      <w:r w:rsidRPr="00B174AC">
        <w:rPr>
          <w:sz w:val="28"/>
          <w:szCs w:val="28"/>
        </w:rPr>
        <w:t>074</w:t>
      </w:r>
      <w:r w:rsidR="005F1D0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рубля)</w:t>
      </w:r>
      <w:r w:rsidR="00B60BAC">
        <w:rPr>
          <w:sz w:val="28"/>
          <w:szCs w:val="28"/>
        </w:rPr>
        <w:t>;</w:t>
      </w:r>
      <w:r w:rsidR="00AD0DD8" w:rsidRPr="00B174AC">
        <w:rPr>
          <w:sz w:val="28"/>
          <w:szCs w:val="28"/>
        </w:rPr>
        <w:t xml:space="preserve"> </w:t>
      </w:r>
    </w:p>
    <w:p w14:paraId="07BDB2EC" w14:textId="62D46DAD" w:rsidR="005619BC" w:rsidRPr="00B174AC" w:rsidRDefault="00F33904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б) </w:t>
      </w:r>
      <w:r w:rsidR="00753A0F" w:rsidRPr="00B174AC">
        <w:rPr>
          <w:sz w:val="28"/>
          <w:szCs w:val="28"/>
        </w:rPr>
        <w:t xml:space="preserve">приобретение </w:t>
      </w:r>
      <w:r w:rsidRPr="00B174AC">
        <w:rPr>
          <w:sz w:val="28"/>
          <w:szCs w:val="28"/>
        </w:rPr>
        <w:t>вспомогательны</w:t>
      </w:r>
      <w:r w:rsidR="00753A0F" w:rsidRPr="00B174AC">
        <w:rPr>
          <w:sz w:val="28"/>
          <w:szCs w:val="28"/>
        </w:rPr>
        <w:t>х</w:t>
      </w:r>
      <w:r w:rsidRPr="00B174AC">
        <w:rPr>
          <w:sz w:val="28"/>
          <w:szCs w:val="28"/>
        </w:rPr>
        <w:t xml:space="preserve"> лекарственны</w:t>
      </w:r>
      <w:r w:rsidR="00753A0F" w:rsidRPr="00B174AC">
        <w:rPr>
          <w:sz w:val="28"/>
          <w:szCs w:val="28"/>
        </w:rPr>
        <w:t>х</w:t>
      </w:r>
      <w:r w:rsidRPr="00B174AC">
        <w:rPr>
          <w:sz w:val="28"/>
          <w:szCs w:val="28"/>
        </w:rPr>
        <w:t xml:space="preserve"> препарат</w:t>
      </w:r>
      <w:r w:rsidR="00753A0F" w:rsidRPr="00B174AC">
        <w:rPr>
          <w:sz w:val="28"/>
          <w:szCs w:val="28"/>
        </w:rPr>
        <w:t>ов</w:t>
      </w:r>
      <w:r w:rsidRPr="00B174AC">
        <w:rPr>
          <w:sz w:val="28"/>
          <w:szCs w:val="28"/>
        </w:rPr>
        <w:t>.</w:t>
      </w:r>
      <w:r w:rsidR="00753A0F" w:rsidRPr="00B174AC">
        <w:rPr>
          <w:sz w:val="28"/>
          <w:szCs w:val="28"/>
        </w:rPr>
        <w:t xml:space="preserve"> </w:t>
      </w:r>
      <w:r w:rsidR="002C6335">
        <w:rPr>
          <w:sz w:val="28"/>
          <w:szCs w:val="28"/>
        </w:rPr>
        <w:tab/>
      </w:r>
      <w:r w:rsidR="005619BC" w:rsidRPr="00B174AC">
        <w:rPr>
          <w:sz w:val="28"/>
          <w:szCs w:val="28"/>
        </w:rPr>
        <w:t>Программой предусмотрено финансирование в сумме 5</w:t>
      </w:r>
      <w:r w:rsidR="005F1D0B">
        <w:rPr>
          <w:sz w:val="28"/>
          <w:szCs w:val="28"/>
        </w:rPr>
        <w:t> </w:t>
      </w:r>
      <w:r w:rsidR="005619BC" w:rsidRPr="00B174AC">
        <w:rPr>
          <w:sz w:val="28"/>
          <w:szCs w:val="28"/>
        </w:rPr>
        <w:t>704 743 рубля, сметой республиканского бюджета запланирован 3 126</w:t>
      </w:r>
      <w:r w:rsidR="005F1D0B">
        <w:rPr>
          <w:sz w:val="28"/>
          <w:szCs w:val="28"/>
        </w:rPr>
        <w:t> </w:t>
      </w:r>
      <w:r w:rsidR="005619BC" w:rsidRPr="00B174AC">
        <w:rPr>
          <w:sz w:val="28"/>
          <w:szCs w:val="28"/>
        </w:rPr>
        <w:t>831</w:t>
      </w:r>
      <w:r w:rsidR="005F1D0B">
        <w:rPr>
          <w:sz w:val="28"/>
          <w:szCs w:val="28"/>
        </w:rPr>
        <w:t xml:space="preserve"> </w:t>
      </w:r>
      <w:r w:rsidR="005619BC" w:rsidRPr="00B174AC">
        <w:rPr>
          <w:sz w:val="28"/>
          <w:szCs w:val="28"/>
        </w:rPr>
        <w:t xml:space="preserve">рубль </w:t>
      </w:r>
      <w:r w:rsidR="008D261D">
        <w:rPr>
          <w:sz w:val="28"/>
          <w:szCs w:val="28"/>
        </w:rPr>
        <w:br/>
      </w:r>
      <w:r w:rsidR="005619BC" w:rsidRPr="00B174AC">
        <w:rPr>
          <w:sz w:val="28"/>
          <w:szCs w:val="28"/>
        </w:rPr>
        <w:t>(54,8 процента от суммы, запланированной Программой), профинансировано 3 117</w:t>
      </w:r>
      <w:r w:rsidR="005F1D0B">
        <w:rPr>
          <w:sz w:val="28"/>
          <w:szCs w:val="28"/>
        </w:rPr>
        <w:t> </w:t>
      </w:r>
      <w:r w:rsidR="005619BC" w:rsidRPr="00B174AC">
        <w:rPr>
          <w:sz w:val="28"/>
          <w:szCs w:val="28"/>
        </w:rPr>
        <w:t>510</w:t>
      </w:r>
      <w:r w:rsidR="005F1D0B">
        <w:rPr>
          <w:sz w:val="28"/>
          <w:szCs w:val="28"/>
        </w:rPr>
        <w:t xml:space="preserve"> </w:t>
      </w:r>
      <w:r w:rsidR="005619BC" w:rsidRPr="00B174AC">
        <w:rPr>
          <w:sz w:val="28"/>
          <w:szCs w:val="28"/>
        </w:rPr>
        <w:t>рублей, что составляет 99,7 процент</w:t>
      </w:r>
      <w:r w:rsidR="00A868C7">
        <w:rPr>
          <w:sz w:val="28"/>
          <w:szCs w:val="28"/>
        </w:rPr>
        <w:t>а</w:t>
      </w:r>
      <w:r w:rsidR="005619BC" w:rsidRPr="00B174AC">
        <w:rPr>
          <w:sz w:val="28"/>
          <w:szCs w:val="28"/>
        </w:rPr>
        <w:t xml:space="preserve"> от сметы республиканского бюджета.</w:t>
      </w:r>
      <w:r w:rsidR="007F73F9" w:rsidRPr="00B174AC">
        <w:rPr>
          <w:sz w:val="28"/>
          <w:szCs w:val="28"/>
        </w:rPr>
        <w:t xml:space="preserve"> </w:t>
      </w:r>
      <w:r w:rsidR="005619BC" w:rsidRPr="00B174AC">
        <w:rPr>
          <w:sz w:val="28"/>
          <w:szCs w:val="28"/>
        </w:rPr>
        <w:t xml:space="preserve">Также за счет </w:t>
      </w:r>
      <w:r w:rsidR="00A868C7">
        <w:rPr>
          <w:sz w:val="28"/>
          <w:szCs w:val="28"/>
        </w:rPr>
        <w:t xml:space="preserve">средств </w:t>
      </w:r>
      <w:r w:rsidR="005619BC" w:rsidRPr="00B174AC">
        <w:rPr>
          <w:sz w:val="28"/>
          <w:szCs w:val="28"/>
        </w:rPr>
        <w:t>Глобального фонда получено 252</w:t>
      </w:r>
      <w:r w:rsidR="005F1D0B">
        <w:rPr>
          <w:sz w:val="28"/>
          <w:szCs w:val="28"/>
        </w:rPr>
        <w:t> </w:t>
      </w:r>
      <w:r w:rsidR="005619BC" w:rsidRPr="00B174AC">
        <w:rPr>
          <w:sz w:val="28"/>
          <w:szCs w:val="28"/>
        </w:rPr>
        <w:t>412</w:t>
      </w:r>
      <w:r w:rsidR="005F1D0B">
        <w:rPr>
          <w:sz w:val="28"/>
          <w:szCs w:val="28"/>
        </w:rPr>
        <w:t xml:space="preserve"> </w:t>
      </w:r>
      <w:r w:rsidR="005619BC" w:rsidRPr="00B174AC">
        <w:rPr>
          <w:sz w:val="28"/>
          <w:szCs w:val="28"/>
        </w:rPr>
        <w:t>рублей, при этом Программой финансирование указанного мероприятия не было предусмотрено.</w:t>
      </w:r>
    </w:p>
    <w:p w14:paraId="52A00186" w14:textId="08AAFF35" w:rsidR="005619BC" w:rsidRPr="00B174AC" w:rsidRDefault="005619BC" w:rsidP="00B174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4AC">
        <w:rPr>
          <w:rFonts w:ascii="Times New Roman" w:hAnsi="Times New Roman" w:cs="Times New Roman"/>
          <w:sz w:val="28"/>
          <w:szCs w:val="28"/>
        </w:rPr>
        <w:t xml:space="preserve">За отчетный период были закуплены вспомогательные лекарственные препараты и изделия медицинского назначения, в том числе: </w:t>
      </w:r>
      <w:r w:rsidR="00B06209" w:rsidRPr="00B174AC">
        <w:rPr>
          <w:rFonts w:ascii="Times New Roman" w:hAnsi="Times New Roman" w:cs="Times New Roman"/>
          <w:sz w:val="28"/>
          <w:szCs w:val="28"/>
        </w:rPr>
        <w:t xml:space="preserve">лекарственные </w:t>
      </w:r>
      <w:r w:rsidR="00B06209" w:rsidRPr="00B174AC">
        <w:rPr>
          <w:rFonts w:ascii="Times New Roman" w:hAnsi="Times New Roman" w:cs="Times New Roman"/>
          <w:sz w:val="28"/>
          <w:szCs w:val="28"/>
        </w:rPr>
        <w:lastRenderedPageBreak/>
        <w:t>средства,</w:t>
      </w:r>
      <w:r w:rsidRPr="00B174AC">
        <w:rPr>
          <w:rFonts w:ascii="Times New Roman" w:hAnsi="Times New Roman" w:cs="Times New Roman"/>
          <w:sz w:val="28"/>
          <w:szCs w:val="28"/>
        </w:rPr>
        <w:t xml:space="preserve"> спирт</w:t>
      </w:r>
      <w:r w:rsidR="00B06209" w:rsidRPr="00B174AC">
        <w:rPr>
          <w:rFonts w:ascii="Times New Roman" w:hAnsi="Times New Roman" w:cs="Times New Roman"/>
          <w:sz w:val="28"/>
          <w:szCs w:val="28"/>
        </w:rPr>
        <w:t xml:space="preserve">, шприцы, </w:t>
      </w:r>
      <w:r w:rsidRPr="00B174AC">
        <w:rPr>
          <w:rFonts w:ascii="Times New Roman" w:hAnsi="Times New Roman" w:cs="Times New Roman"/>
          <w:sz w:val="28"/>
          <w:szCs w:val="28"/>
        </w:rPr>
        <w:t>системы для вливания, иглы, катетеры</w:t>
      </w:r>
      <w:r w:rsidR="00B06209" w:rsidRPr="00B174AC">
        <w:rPr>
          <w:rFonts w:ascii="Times New Roman" w:hAnsi="Times New Roman" w:cs="Times New Roman"/>
          <w:sz w:val="28"/>
          <w:szCs w:val="28"/>
        </w:rPr>
        <w:t xml:space="preserve">, </w:t>
      </w:r>
      <w:r w:rsidRPr="00B174AC">
        <w:rPr>
          <w:rFonts w:ascii="Times New Roman" w:hAnsi="Times New Roman" w:cs="Times New Roman"/>
          <w:sz w:val="28"/>
          <w:szCs w:val="28"/>
        </w:rPr>
        <w:t>перевязочный матер</w:t>
      </w:r>
      <w:r w:rsidR="00B06209" w:rsidRPr="00B174AC">
        <w:rPr>
          <w:rFonts w:ascii="Times New Roman" w:hAnsi="Times New Roman" w:cs="Times New Roman"/>
          <w:sz w:val="28"/>
          <w:szCs w:val="28"/>
        </w:rPr>
        <w:t xml:space="preserve">иал, </w:t>
      </w:r>
      <w:r w:rsidRPr="00B174AC">
        <w:rPr>
          <w:rFonts w:ascii="Times New Roman" w:hAnsi="Times New Roman" w:cs="Times New Roman"/>
          <w:sz w:val="28"/>
          <w:szCs w:val="28"/>
        </w:rPr>
        <w:t>перчатк</w:t>
      </w:r>
      <w:r w:rsidR="00B06209" w:rsidRPr="00B174AC">
        <w:rPr>
          <w:rFonts w:ascii="Times New Roman" w:hAnsi="Times New Roman" w:cs="Times New Roman"/>
          <w:sz w:val="28"/>
          <w:szCs w:val="28"/>
        </w:rPr>
        <w:t xml:space="preserve">и, </w:t>
      </w:r>
      <w:r w:rsidRPr="00B174AC">
        <w:rPr>
          <w:rFonts w:ascii="Times New Roman" w:hAnsi="Times New Roman" w:cs="Times New Roman"/>
          <w:sz w:val="28"/>
          <w:szCs w:val="28"/>
        </w:rPr>
        <w:t xml:space="preserve">маски </w:t>
      </w:r>
      <w:r w:rsidR="00B06209" w:rsidRPr="00B174AC">
        <w:rPr>
          <w:rFonts w:ascii="Times New Roman" w:hAnsi="Times New Roman" w:cs="Times New Roman"/>
          <w:sz w:val="28"/>
          <w:szCs w:val="28"/>
        </w:rPr>
        <w:t>одно</w:t>
      </w:r>
      <w:r w:rsidRPr="00B174AC">
        <w:rPr>
          <w:rFonts w:ascii="Times New Roman" w:hAnsi="Times New Roman" w:cs="Times New Roman"/>
          <w:sz w:val="28"/>
          <w:szCs w:val="28"/>
        </w:rPr>
        <w:t>разовые</w:t>
      </w:r>
      <w:r w:rsidR="00B06209" w:rsidRPr="00B174AC">
        <w:rPr>
          <w:rFonts w:ascii="Times New Roman" w:hAnsi="Times New Roman" w:cs="Times New Roman"/>
          <w:sz w:val="28"/>
          <w:szCs w:val="28"/>
        </w:rPr>
        <w:t xml:space="preserve">, </w:t>
      </w:r>
      <w:r w:rsidRPr="00B174AC">
        <w:rPr>
          <w:rFonts w:ascii="Times New Roman" w:hAnsi="Times New Roman" w:cs="Times New Roman"/>
          <w:sz w:val="28"/>
          <w:szCs w:val="28"/>
        </w:rPr>
        <w:t>шапочк</w:t>
      </w:r>
      <w:r w:rsidR="00B06209" w:rsidRPr="00B174AC">
        <w:rPr>
          <w:rFonts w:ascii="Times New Roman" w:hAnsi="Times New Roman" w:cs="Times New Roman"/>
          <w:sz w:val="28"/>
          <w:szCs w:val="28"/>
        </w:rPr>
        <w:t>и</w:t>
      </w:r>
      <w:r w:rsidRPr="00B174AC">
        <w:rPr>
          <w:rFonts w:ascii="Times New Roman" w:hAnsi="Times New Roman" w:cs="Times New Roman"/>
          <w:sz w:val="28"/>
          <w:szCs w:val="28"/>
        </w:rPr>
        <w:t xml:space="preserve"> </w:t>
      </w:r>
      <w:r w:rsidR="00B06209" w:rsidRPr="00B174AC">
        <w:rPr>
          <w:rFonts w:ascii="Times New Roman" w:hAnsi="Times New Roman" w:cs="Times New Roman"/>
          <w:sz w:val="28"/>
          <w:szCs w:val="28"/>
        </w:rPr>
        <w:t>одно</w:t>
      </w:r>
      <w:r w:rsidRPr="00B174AC">
        <w:rPr>
          <w:rFonts w:ascii="Times New Roman" w:hAnsi="Times New Roman" w:cs="Times New Roman"/>
          <w:sz w:val="28"/>
          <w:szCs w:val="28"/>
        </w:rPr>
        <w:t>разов</w:t>
      </w:r>
      <w:r w:rsidR="00B06209" w:rsidRPr="00B174AC">
        <w:rPr>
          <w:rFonts w:ascii="Times New Roman" w:hAnsi="Times New Roman" w:cs="Times New Roman"/>
          <w:sz w:val="28"/>
          <w:szCs w:val="28"/>
        </w:rPr>
        <w:t>ые.</w:t>
      </w:r>
    </w:p>
    <w:p w14:paraId="22AA6D6B" w14:textId="12BA600B" w:rsidR="002D3A84" w:rsidRPr="00B174AC" w:rsidRDefault="002D3A84" w:rsidP="00B174AC">
      <w:pPr>
        <w:pStyle w:val="af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Обеспечение дезинфекционных мероприятий в очагах туберкулезной инфекции и противотуберкулезных учреждениях.</w:t>
      </w:r>
    </w:p>
    <w:p w14:paraId="45D2054D" w14:textId="5CB75F54" w:rsidR="002D3A84" w:rsidRPr="00B174AC" w:rsidRDefault="00AD0DD8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Программой на 2021</w:t>
      </w:r>
      <w:r w:rsidR="00217CCB">
        <w:rPr>
          <w:sz w:val="28"/>
          <w:szCs w:val="28"/>
        </w:rPr>
        <w:t>–</w:t>
      </w:r>
      <w:r w:rsidRPr="00B174AC">
        <w:rPr>
          <w:sz w:val="28"/>
          <w:szCs w:val="28"/>
        </w:rPr>
        <w:t>2025 годы запланировано 3</w:t>
      </w:r>
      <w:r w:rsidR="00217CCB">
        <w:rPr>
          <w:sz w:val="28"/>
          <w:szCs w:val="28"/>
        </w:rPr>
        <w:t> </w:t>
      </w:r>
      <w:r w:rsidRPr="00B174AC">
        <w:rPr>
          <w:sz w:val="28"/>
          <w:szCs w:val="28"/>
        </w:rPr>
        <w:t xml:space="preserve">181 807 рублей, сметой республиканского бюджета предусмотрено 1 481 418 рублей (46,6 процента от суммы, запланированной Программой), профинансировано </w:t>
      </w:r>
      <w:r w:rsidR="00E86CCD" w:rsidRPr="00B174AC">
        <w:rPr>
          <w:sz w:val="28"/>
          <w:szCs w:val="28"/>
        </w:rPr>
        <w:t>1</w:t>
      </w:r>
      <w:r w:rsidR="00217CCB">
        <w:rPr>
          <w:sz w:val="28"/>
          <w:szCs w:val="28"/>
        </w:rPr>
        <w:t> </w:t>
      </w:r>
      <w:r w:rsidR="00E86CCD" w:rsidRPr="00B174AC">
        <w:rPr>
          <w:sz w:val="28"/>
          <w:szCs w:val="28"/>
        </w:rPr>
        <w:t>153</w:t>
      </w:r>
      <w:r w:rsidR="00217CCB">
        <w:rPr>
          <w:sz w:val="28"/>
          <w:szCs w:val="28"/>
        </w:rPr>
        <w:t> </w:t>
      </w:r>
      <w:r w:rsidR="00E86CCD" w:rsidRPr="00B174AC">
        <w:rPr>
          <w:sz w:val="28"/>
          <w:szCs w:val="28"/>
        </w:rPr>
        <w:t>967</w:t>
      </w:r>
      <w:r w:rsidR="00217CC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</w:t>
      </w:r>
      <w:r w:rsidR="00E86CCD" w:rsidRPr="00B174AC">
        <w:rPr>
          <w:sz w:val="28"/>
          <w:szCs w:val="28"/>
        </w:rPr>
        <w:t>ей</w:t>
      </w:r>
      <w:r w:rsidRPr="00B174AC">
        <w:rPr>
          <w:sz w:val="28"/>
          <w:szCs w:val="28"/>
        </w:rPr>
        <w:t xml:space="preserve">, что составляет </w:t>
      </w:r>
      <w:r w:rsidR="00E86CCD" w:rsidRPr="00B174AC">
        <w:rPr>
          <w:sz w:val="28"/>
          <w:szCs w:val="28"/>
        </w:rPr>
        <w:t>77,9</w:t>
      </w:r>
      <w:r w:rsidRPr="00B174AC">
        <w:rPr>
          <w:sz w:val="28"/>
          <w:szCs w:val="28"/>
        </w:rPr>
        <w:t xml:space="preserve"> процента от сметы республиканского бюджета. Также по линии гуманитарной помощи за счет средств Глобального фонда получено медико-фармацевтическ</w:t>
      </w:r>
      <w:r w:rsidR="00753A0F" w:rsidRPr="00B174AC">
        <w:rPr>
          <w:sz w:val="28"/>
          <w:szCs w:val="28"/>
        </w:rPr>
        <w:t>ой</w:t>
      </w:r>
      <w:r w:rsidRPr="00B174AC">
        <w:rPr>
          <w:sz w:val="28"/>
          <w:szCs w:val="28"/>
        </w:rPr>
        <w:t xml:space="preserve"> продукци</w:t>
      </w:r>
      <w:r w:rsidR="00753A0F" w:rsidRPr="00B174AC">
        <w:rPr>
          <w:sz w:val="28"/>
          <w:szCs w:val="28"/>
        </w:rPr>
        <w:t>и</w:t>
      </w:r>
      <w:r w:rsidRPr="00B174AC">
        <w:rPr>
          <w:sz w:val="28"/>
          <w:szCs w:val="28"/>
        </w:rPr>
        <w:t xml:space="preserve"> на сумму </w:t>
      </w:r>
      <w:r w:rsidR="00E86CCD" w:rsidRPr="00B174AC">
        <w:rPr>
          <w:sz w:val="28"/>
          <w:szCs w:val="28"/>
        </w:rPr>
        <w:t>280</w:t>
      </w:r>
      <w:r w:rsidR="00217CCB">
        <w:rPr>
          <w:sz w:val="28"/>
          <w:szCs w:val="28"/>
        </w:rPr>
        <w:t> </w:t>
      </w:r>
      <w:r w:rsidR="00E86CCD" w:rsidRPr="00B174AC">
        <w:rPr>
          <w:sz w:val="28"/>
          <w:szCs w:val="28"/>
        </w:rPr>
        <w:t>800</w:t>
      </w:r>
      <w:r w:rsidR="00217CC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</w:t>
      </w:r>
      <w:r w:rsidR="00753A0F" w:rsidRPr="00B174AC">
        <w:rPr>
          <w:sz w:val="28"/>
          <w:szCs w:val="28"/>
        </w:rPr>
        <w:t>ей</w:t>
      </w:r>
      <w:r w:rsidRPr="00B174AC">
        <w:rPr>
          <w:sz w:val="28"/>
          <w:szCs w:val="28"/>
        </w:rPr>
        <w:t xml:space="preserve">, </w:t>
      </w:r>
      <w:r w:rsidR="00E86CCD" w:rsidRPr="00B174AC">
        <w:rPr>
          <w:sz w:val="28"/>
          <w:szCs w:val="28"/>
        </w:rPr>
        <w:t xml:space="preserve">при этом Программой финансирование </w:t>
      </w:r>
      <w:r w:rsidR="00A868C7">
        <w:rPr>
          <w:sz w:val="28"/>
          <w:szCs w:val="28"/>
        </w:rPr>
        <w:t>данного</w:t>
      </w:r>
      <w:r w:rsidR="00E86CCD" w:rsidRPr="00B174AC">
        <w:rPr>
          <w:sz w:val="28"/>
          <w:szCs w:val="28"/>
        </w:rPr>
        <w:t xml:space="preserve"> мероприятия не было предусмотрено</w:t>
      </w:r>
      <w:r w:rsidRPr="00B174AC">
        <w:rPr>
          <w:sz w:val="28"/>
          <w:szCs w:val="28"/>
        </w:rPr>
        <w:t>. В рамках указанного мероприятия реализован</w:t>
      </w:r>
      <w:r w:rsidR="002D5ABF">
        <w:rPr>
          <w:sz w:val="28"/>
          <w:szCs w:val="28"/>
        </w:rPr>
        <w:t>ы</w:t>
      </w:r>
      <w:r w:rsidRPr="00B174AC">
        <w:rPr>
          <w:sz w:val="28"/>
          <w:szCs w:val="28"/>
        </w:rPr>
        <w:t>:</w:t>
      </w:r>
    </w:p>
    <w:p w14:paraId="5ECBDDCE" w14:textId="77777777" w:rsidR="00A868C7" w:rsidRDefault="00AD0DD8" w:rsidP="00B174AC">
      <w:pPr>
        <w:ind w:firstLine="708"/>
        <w:jc w:val="both"/>
        <w:rPr>
          <w:color w:val="000000"/>
          <w:sz w:val="28"/>
          <w:szCs w:val="28"/>
        </w:rPr>
      </w:pPr>
      <w:r w:rsidRPr="00B174AC">
        <w:rPr>
          <w:sz w:val="28"/>
          <w:szCs w:val="28"/>
        </w:rPr>
        <w:t xml:space="preserve">а) </w:t>
      </w:r>
      <w:r w:rsidR="00753A0F" w:rsidRPr="00B174AC">
        <w:rPr>
          <w:sz w:val="28"/>
          <w:szCs w:val="28"/>
        </w:rPr>
        <w:t>приобретение с</w:t>
      </w:r>
      <w:r w:rsidRPr="00B174AC">
        <w:rPr>
          <w:color w:val="000000"/>
          <w:sz w:val="28"/>
          <w:szCs w:val="28"/>
        </w:rPr>
        <w:t>редств для проведения дезинфекции.</w:t>
      </w:r>
      <w:r w:rsidR="00753A0F" w:rsidRPr="00B174AC">
        <w:rPr>
          <w:color w:val="000000"/>
          <w:sz w:val="28"/>
          <w:szCs w:val="28"/>
        </w:rPr>
        <w:t xml:space="preserve"> </w:t>
      </w:r>
    </w:p>
    <w:p w14:paraId="1FC46F46" w14:textId="6E7DA193" w:rsidR="007F73F9" w:rsidRPr="00B174AC" w:rsidRDefault="007F73F9" w:rsidP="00B174AC">
      <w:pPr>
        <w:ind w:firstLine="708"/>
        <w:jc w:val="both"/>
        <w:rPr>
          <w:color w:val="000000"/>
          <w:sz w:val="28"/>
          <w:szCs w:val="28"/>
        </w:rPr>
      </w:pPr>
      <w:r w:rsidRPr="00B174AC">
        <w:rPr>
          <w:color w:val="000000"/>
          <w:sz w:val="28"/>
          <w:szCs w:val="28"/>
        </w:rPr>
        <w:t xml:space="preserve">Программой предусмотрено финансирование в сумме </w:t>
      </w:r>
      <w:r w:rsidR="00A868C7">
        <w:rPr>
          <w:color w:val="000000"/>
          <w:sz w:val="28"/>
          <w:szCs w:val="28"/>
        </w:rPr>
        <w:t xml:space="preserve">2 081 360 </w:t>
      </w:r>
      <w:r w:rsidRPr="00B174AC">
        <w:rPr>
          <w:color w:val="000000"/>
          <w:sz w:val="28"/>
          <w:szCs w:val="28"/>
        </w:rPr>
        <w:t xml:space="preserve">рублей, сметой республиканского бюджета запланировано </w:t>
      </w:r>
      <w:r w:rsidR="00A868C7">
        <w:rPr>
          <w:color w:val="000000"/>
          <w:sz w:val="28"/>
          <w:szCs w:val="28"/>
        </w:rPr>
        <w:t>827 984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>рубл</w:t>
      </w:r>
      <w:r w:rsidR="00A868C7">
        <w:rPr>
          <w:color w:val="000000"/>
          <w:sz w:val="28"/>
          <w:szCs w:val="28"/>
        </w:rPr>
        <w:t>я</w:t>
      </w:r>
      <w:r w:rsidR="00753A0F" w:rsidRPr="00B174AC">
        <w:rPr>
          <w:color w:val="000000"/>
          <w:sz w:val="28"/>
          <w:szCs w:val="28"/>
        </w:rPr>
        <w:t xml:space="preserve"> </w:t>
      </w:r>
      <w:r w:rsidR="00A868C7">
        <w:rPr>
          <w:color w:val="000000"/>
          <w:sz w:val="28"/>
          <w:szCs w:val="28"/>
        </w:rPr>
        <w:br/>
      </w:r>
      <w:r w:rsidRPr="00B174AC">
        <w:rPr>
          <w:color w:val="000000"/>
          <w:sz w:val="28"/>
          <w:szCs w:val="28"/>
        </w:rPr>
        <w:t>(</w:t>
      </w:r>
      <w:r w:rsidR="00A868C7">
        <w:rPr>
          <w:color w:val="000000"/>
          <w:sz w:val="28"/>
          <w:szCs w:val="28"/>
        </w:rPr>
        <w:t>34</w:t>
      </w:r>
      <w:r w:rsidRPr="00B174AC">
        <w:rPr>
          <w:color w:val="000000"/>
          <w:sz w:val="28"/>
          <w:szCs w:val="28"/>
        </w:rPr>
        <w:t>,8 процента от суммы, запланированной Программой)</w:t>
      </w:r>
      <w:r w:rsidR="00FC441D" w:rsidRPr="00B174AC">
        <w:rPr>
          <w:color w:val="000000"/>
          <w:sz w:val="28"/>
          <w:szCs w:val="28"/>
        </w:rPr>
        <w:t xml:space="preserve">, </w:t>
      </w:r>
      <w:r w:rsidRPr="00B174AC">
        <w:rPr>
          <w:color w:val="000000"/>
          <w:sz w:val="28"/>
          <w:szCs w:val="28"/>
        </w:rPr>
        <w:t>профинансировано 688</w:t>
      </w:r>
      <w:r w:rsidR="00217CCB">
        <w:rPr>
          <w:color w:val="000000"/>
          <w:sz w:val="28"/>
          <w:szCs w:val="28"/>
        </w:rPr>
        <w:t> </w:t>
      </w:r>
      <w:r w:rsidRPr="00B174AC">
        <w:rPr>
          <w:color w:val="000000"/>
          <w:sz w:val="28"/>
          <w:szCs w:val="28"/>
        </w:rPr>
        <w:t>446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>рублей, что составляет 83,1 процент</w:t>
      </w:r>
      <w:r w:rsidR="00A868C7">
        <w:rPr>
          <w:color w:val="000000"/>
          <w:sz w:val="28"/>
          <w:szCs w:val="28"/>
        </w:rPr>
        <w:t>а</w:t>
      </w:r>
      <w:r w:rsidRPr="00B174AC">
        <w:rPr>
          <w:color w:val="000000"/>
          <w:sz w:val="28"/>
          <w:szCs w:val="28"/>
        </w:rPr>
        <w:t xml:space="preserve"> от сметы республиканского бюджета. Также за счет </w:t>
      </w:r>
      <w:r w:rsidR="00A868C7">
        <w:rPr>
          <w:color w:val="000000"/>
          <w:sz w:val="28"/>
          <w:szCs w:val="28"/>
        </w:rPr>
        <w:t xml:space="preserve">средств </w:t>
      </w:r>
      <w:r w:rsidRPr="00B174AC">
        <w:rPr>
          <w:color w:val="000000"/>
          <w:sz w:val="28"/>
          <w:szCs w:val="28"/>
        </w:rPr>
        <w:t>Глобального фонда получен 19</w:t>
      </w:r>
      <w:r w:rsidR="00217CCB">
        <w:rPr>
          <w:color w:val="000000"/>
          <w:sz w:val="28"/>
          <w:szCs w:val="28"/>
        </w:rPr>
        <w:t> </w:t>
      </w:r>
      <w:r w:rsidRPr="00B174AC">
        <w:rPr>
          <w:color w:val="000000"/>
          <w:sz w:val="28"/>
          <w:szCs w:val="28"/>
        </w:rPr>
        <w:t>131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>рубль, при этом Программой финансирование указанного мер</w:t>
      </w:r>
      <w:r w:rsidR="00A868C7">
        <w:rPr>
          <w:color w:val="000000"/>
          <w:sz w:val="28"/>
          <w:szCs w:val="28"/>
        </w:rPr>
        <w:t>оприятия не было предусмотрено;</w:t>
      </w:r>
    </w:p>
    <w:p w14:paraId="578D6D62" w14:textId="77777777" w:rsidR="007433B0" w:rsidRDefault="00AD0DD8" w:rsidP="00B174AC">
      <w:pPr>
        <w:ind w:firstLine="708"/>
        <w:jc w:val="both"/>
        <w:rPr>
          <w:color w:val="000000"/>
          <w:sz w:val="28"/>
          <w:szCs w:val="28"/>
        </w:rPr>
      </w:pPr>
      <w:r w:rsidRPr="00B174AC">
        <w:rPr>
          <w:color w:val="000000"/>
          <w:sz w:val="28"/>
          <w:szCs w:val="28"/>
        </w:rPr>
        <w:t>б) проведение работ по дезинсекции и дератизации.</w:t>
      </w:r>
      <w:r w:rsidR="00753A0F" w:rsidRPr="00B174AC">
        <w:rPr>
          <w:color w:val="000000"/>
          <w:sz w:val="28"/>
          <w:szCs w:val="28"/>
        </w:rPr>
        <w:t xml:space="preserve"> </w:t>
      </w:r>
    </w:p>
    <w:p w14:paraId="77D0B934" w14:textId="0D1687D9" w:rsidR="00FC441D" w:rsidRPr="00B174AC" w:rsidRDefault="007F73F9" w:rsidP="00B174AC">
      <w:pPr>
        <w:ind w:firstLine="708"/>
        <w:jc w:val="both"/>
        <w:rPr>
          <w:color w:val="000000"/>
          <w:sz w:val="28"/>
          <w:szCs w:val="28"/>
        </w:rPr>
      </w:pPr>
      <w:r w:rsidRPr="00B174AC">
        <w:rPr>
          <w:color w:val="000000"/>
          <w:sz w:val="28"/>
          <w:szCs w:val="28"/>
        </w:rPr>
        <w:t xml:space="preserve">Программой предусмотрено финансирование в сумме </w:t>
      </w:r>
      <w:r w:rsidR="007433B0">
        <w:rPr>
          <w:color w:val="000000"/>
          <w:sz w:val="28"/>
          <w:szCs w:val="28"/>
        </w:rPr>
        <w:t xml:space="preserve">97 920 </w:t>
      </w:r>
      <w:r w:rsidRPr="00B174AC">
        <w:rPr>
          <w:color w:val="000000"/>
          <w:sz w:val="28"/>
          <w:szCs w:val="28"/>
        </w:rPr>
        <w:t xml:space="preserve">рублей, сметой республиканского бюджета запланировано </w:t>
      </w:r>
      <w:r w:rsidR="007433B0">
        <w:rPr>
          <w:color w:val="000000"/>
          <w:sz w:val="28"/>
          <w:szCs w:val="28"/>
        </w:rPr>
        <w:t xml:space="preserve">96 752 </w:t>
      </w:r>
      <w:r w:rsidRPr="00B174AC">
        <w:rPr>
          <w:color w:val="000000"/>
          <w:sz w:val="28"/>
          <w:szCs w:val="28"/>
        </w:rPr>
        <w:t>рубл</w:t>
      </w:r>
      <w:r w:rsidR="00753A0F" w:rsidRPr="00B174AC">
        <w:rPr>
          <w:color w:val="000000"/>
          <w:sz w:val="28"/>
          <w:szCs w:val="28"/>
        </w:rPr>
        <w:t>я</w:t>
      </w:r>
      <w:r w:rsidRPr="00B174AC">
        <w:rPr>
          <w:color w:val="000000"/>
          <w:sz w:val="28"/>
          <w:szCs w:val="28"/>
        </w:rPr>
        <w:t xml:space="preserve"> </w:t>
      </w:r>
      <w:r w:rsidR="007433B0">
        <w:rPr>
          <w:color w:val="000000"/>
          <w:sz w:val="28"/>
          <w:szCs w:val="28"/>
        </w:rPr>
        <w:br/>
      </w:r>
      <w:r w:rsidRPr="00B174AC">
        <w:rPr>
          <w:color w:val="000000"/>
          <w:sz w:val="28"/>
          <w:szCs w:val="28"/>
        </w:rPr>
        <w:t>(9</w:t>
      </w:r>
      <w:r w:rsidR="007433B0">
        <w:rPr>
          <w:color w:val="000000"/>
          <w:sz w:val="28"/>
          <w:szCs w:val="28"/>
        </w:rPr>
        <w:t>8</w:t>
      </w:r>
      <w:r w:rsidRPr="00B174AC">
        <w:rPr>
          <w:color w:val="000000"/>
          <w:sz w:val="28"/>
          <w:szCs w:val="28"/>
        </w:rPr>
        <w:t xml:space="preserve">,8 процента от суммы, запланированной Программой), профинансировано </w:t>
      </w:r>
      <w:r w:rsidR="00FC441D" w:rsidRPr="00B174AC">
        <w:rPr>
          <w:color w:val="000000"/>
          <w:sz w:val="28"/>
          <w:szCs w:val="28"/>
        </w:rPr>
        <w:t>97</w:t>
      </w:r>
      <w:r w:rsidR="00217CCB">
        <w:rPr>
          <w:color w:val="000000"/>
          <w:sz w:val="28"/>
          <w:szCs w:val="28"/>
        </w:rPr>
        <w:t> </w:t>
      </w:r>
      <w:r w:rsidR="00FC441D" w:rsidRPr="00B174AC">
        <w:rPr>
          <w:color w:val="000000"/>
          <w:sz w:val="28"/>
          <w:szCs w:val="28"/>
        </w:rPr>
        <w:t>512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 xml:space="preserve">рублей, что составляет </w:t>
      </w:r>
      <w:r w:rsidR="00FC441D" w:rsidRPr="00B174AC">
        <w:rPr>
          <w:color w:val="000000"/>
          <w:sz w:val="28"/>
          <w:szCs w:val="28"/>
        </w:rPr>
        <w:t>100,8</w:t>
      </w:r>
      <w:r w:rsidRPr="00B174AC">
        <w:rPr>
          <w:color w:val="000000"/>
          <w:sz w:val="28"/>
          <w:szCs w:val="28"/>
        </w:rPr>
        <w:t xml:space="preserve"> процент</w:t>
      </w:r>
      <w:r w:rsidR="00FC441D" w:rsidRPr="00B174AC">
        <w:rPr>
          <w:color w:val="000000"/>
          <w:sz w:val="28"/>
          <w:szCs w:val="28"/>
        </w:rPr>
        <w:t>а</w:t>
      </w:r>
      <w:r w:rsidRPr="00B174AC">
        <w:rPr>
          <w:color w:val="000000"/>
          <w:sz w:val="28"/>
          <w:szCs w:val="28"/>
        </w:rPr>
        <w:t xml:space="preserve"> от сметы республиканского бюджета. </w:t>
      </w:r>
      <w:r w:rsidR="00753A0F" w:rsidRPr="00B174AC">
        <w:rPr>
          <w:color w:val="000000"/>
          <w:sz w:val="28"/>
          <w:szCs w:val="28"/>
        </w:rPr>
        <w:t>Ф</w:t>
      </w:r>
      <w:r w:rsidRPr="00B174AC">
        <w:rPr>
          <w:color w:val="000000"/>
          <w:sz w:val="28"/>
          <w:szCs w:val="28"/>
        </w:rPr>
        <w:t>инансирование указанного мероприятия</w:t>
      </w:r>
      <w:r w:rsidR="00FC441D" w:rsidRPr="00B174AC">
        <w:rPr>
          <w:sz w:val="28"/>
          <w:szCs w:val="28"/>
        </w:rPr>
        <w:t xml:space="preserve"> </w:t>
      </w:r>
      <w:r w:rsidR="00FC441D" w:rsidRPr="00B174AC">
        <w:rPr>
          <w:color w:val="000000"/>
          <w:sz w:val="28"/>
          <w:szCs w:val="28"/>
        </w:rPr>
        <w:t xml:space="preserve">за счет </w:t>
      </w:r>
      <w:r w:rsidR="00791E64">
        <w:rPr>
          <w:color w:val="000000"/>
          <w:sz w:val="28"/>
          <w:szCs w:val="28"/>
        </w:rPr>
        <w:t xml:space="preserve">средств </w:t>
      </w:r>
      <w:r w:rsidR="00FC441D" w:rsidRPr="00B174AC">
        <w:rPr>
          <w:color w:val="000000"/>
          <w:sz w:val="28"/>
          <w:szCs w:val="28"/>
        </w:rPr>
        <w:t>Глобального фонда</w:t>
      </w:r>
      <w:r w:rsidRPr="00B174AC">
        <w:rPr>
          <w:color w:val="000000"/>
          <w:sz w:val="28"/>
          <w:szCs w:val="28"/>
        </w:rPr>
        <w:t xml:space="preserve"> не было предусмотрено. </w:t>
      </w:r>
      <w:r w:rsidR="00F6324B">
        <w:rPr>
          <w:color w:val="000000"/>
          <w:sz w:val="28"/>
          <w:szCs w:val="28"/>
        </w:rPr>
        <w:t xml:space="preserve">В рамках </w:t>
      </w:r>
      <w:r w:rsidR="00FC441D" w:rsidRPr="00B174AC">
        <w:rPr>
          <w:color w:val="000000"/>
          <w:sz w:val="28"/>
          <w:szCs w:val="28"/>
        </w:rPr>
        <w:t>отчетн</w:t>
      </w:r>
      <w:r w:rsidR="00F6324B">
        <w:rPr>
          <w:color w:val="000000"/>
          <w:sz w:val="28"/>
          <w:szCs w:val="28"/>
        </w:rPr>
        <w:t>ого</w:t>
      </w:r>
      <w:r w:rsidR="00FC441D" w:rsidRPr="00B174AC">
        <w:rPr>
          <w:color w:val="000000"/>
          <w:sz w:val="28"/>
          <w:szCs w:val="28"/>
        </w:rPr>
        <w:t xml:space="preserve"> период</w:t>
      </w:r>
      <w:r w:rsidR="00F6324B">
        <w:rPr>
          <w:color w:val="000000"/>
          <w:sz w:val="28"/>
          <w:szCs w:val="28"/>
        </w:rPr>
        <w:t>а</w:t>
      </w:r>
      <w:r w:rsidR="00FC441D" w:rsidRPr="00B174AC">
        <w:rPr>
          <w:color w:val="000000"/>
          <w:sz w:val="28"/>
          <w:szCs w:val="28"/>
        </w:rPr>
        <w:t xml:space="preserve"> ежегодно заключался договор с государственным унитарным предприятием «Республиканский центр профилактической дезинфекции» для проведения мероприят</w:t>
      </w:r>
      <w:r w:rsidR="00791E64">
        <w:rPr>
          <w:color w:val="000000"/>
          <w:sz w:val="28"/>
          <w:szCs w:val="28"/>
        </w:rPr>
        <w:t>ий по дезинсекции и дератизации;</w:t>
      </w:r>
    </w:p>
    <w:p w14:paraId="28B7D79C" w14:textId="2F50310C" w:rsidR="00791E64" w:rsidRDefault="00AD0DD8" w:rsidP="00B174AC">
      <w:pPr>
        <w:ind w:firstLine="708"/>
        <w:jc w:val="both"/>
        <w:rPr>
          <w:color w:val="000000"/>
          <w:sz w:val="28"/>
          <w:szCs w:val="28"/>
        </w:rPr>
      </w:pPr>
      <w:r w:rsidRPr="00B174AC">
        <w:rPr>
          <w:color w:val="000000"/>
          <w:sz w:val="28"/>
          <w:szCs w:val="28"/>
        </w:rPr>
        <w:t xml:space="preserve">в) </w:t>
      </w:r>
      <w:r w:rsidR="00753A0F" w:rsidRPr="00B174AC">
        <w:rPr>
          <w:color w:val="000000"/>
          <w:sz w:val="28"/>
          <w:szCs w:val="28"/>
        </w:rPr>
        <w:t xml:space="preserve">приобретение </w:t>
      </w:r>
      <w:r w:rsidRPr="00B174AC">
        <w:rPr>
          <w:color w:val="000000"/>
          <w:sz w:val="28"/>
          <w:szCs w:val="28"/>
        </w:rPr>
        <w:t>респиратор</w:t>
      </w:r>
      <w:r w:rsidR="00753A0F" w:rsidRPr="00B174AC">
        <w:rPr>
          <w:color w:val="000000"/>
          <w:sz w:val="28"/>
          <w:szCs w:val="28"/>
        </w:rPr>
        <w:t>ов</w:t>
      </w:r>
      <w:r w:rsidRPr="00B174AC">
        <w:rPr>
          <w:color w:val="000000"/>
          <w:sz w:val="28"/>
          <w:szCs w:val="28"/>
        </w:rPr>
        <w:t xml:space="preserve">, </w:t>
      </w:r>
      <w:proofErr w:type="spellStart"/>
      <w:r w:rsidR="00791E64" w:rsidRPr="00B174AC">
        <w:rPr>
          <w:color w:val="000000"/>
          <w:sz w:val="28"/>
          <w:szCs w:val="28"/>
        </w:rPr>
        <w:t>Ф</w:t>
      </w:r>
      <w:r w:rsidRPr="00B174AC">
        <w:rPr>
          <w:color w:val="000000"/>
          <w:sz w:val="28"/>
          <w:szCs w:val="28"/>
        </w:rPr>
        <w:t>ит</w:t>
      </w:r>
      <w:proofErr w:type="spellEnd"/>
      <w:r w:rsidR="00500D95">
        <w:rPr>
          <w:color w:val="000000"/>
          <w:sz w:val="28"/>
          <w:szCs w:val="28"/>
        </w:rPr>
        <w:t>-</w:t>
      </w:r>
      <w:r w:rsidRPr="00B174AC">
        <w:rPr>
          <w:color w:val="000000"/>
          <w:sz w:val="28"/>
          <w:szCs w:val="28"/>
        </w:rPr>
        <w:t>тест 3</w:t>
      </w:r>
      <w:r w:rsidR="00791E64" w:rsidRPr="00B174AC">
        <w:rPr>
          <w:color w:val="000000"/>
          <w:sz w:val="28"/>
          <w:szCs w:val="28"/>
        </w:rPr>
        <w:t>М</w:t>
      </w:r>
      <w:r w:rsidRPr="00B174AC">
        <w:rPr>
          <w:color w:val="000000"/>
          <w:sz w:val="28"/>
          <w:szCs w:val="28"/>
        </w:rPr>
        <w:t xml:space="preserve"> </w:t>
      </w:r>
      <w:r w:rsidR="00791E64" w:rsidRPr="00B174AC">
        <w:rPr>
          <w:color w:val="000000"/>
          <w:sz w:val="28"/>
          <w:szCs w:val="28"/>
        </w:rPr>
        <w:t>FT</w:t>
      </w:r>
      <w:r w:rsidRPr="00B174AC">
        <w:rPr>
          <w:color w:val="000000"/>
          <w:sz w:val="28"/>
          <w:szCs w:val="28"/>
        </w:rPr>
        <w:t>-10.</w:t>
      </w:r>
      <w:r w:rsidR="00753A0F" w:rsidRPr="00B174AC">
        <w:rPr>
          <w:color w:val="000000"/>
          <w:sz w:val="28"/>
          <w:szCs w:val="28"/>
        </w:rPr>
        <w:t xml:space="preserve"> </w:t>
      </w:r>
    </w:p>
    <w:p w14:paraId="2CCD3580" w14:textId="6E8DEFE5" w:rsidR="00AF460F" w:rsidRPr="00B174AC" w:rsidRDefault="00AF460F" w:rsidP="00B174AC">
      <w:pPr>
        <w:ind w:firstLine="708"/>
        <w:jc w:val="both"/>
        <w:rPr>
          <w:color w:val="000000"/>
          <w:sz w:val="28"/>
          <w:szCs w:val="28"/>
        </w:rPr>
      </w:pPr>
      <w:r w:rsidRPr="00B174AC">
        <w:rPr>
          <w:color w:val="000000"/>
          <w:sz w:val="28"/>
          <w:szCs w:val="28"/>
        </w:rPr>
        <w:t>Программой предусмотрено финансирование в сумме 972</w:t>
      </w:r>
      <w:r w:rsidR="00217CCB">
        <w:rPr>
          <w:color w:val="000000"/>
          <w:sz w:val="28"/>
          <w:szCs w:val="28"/>
        </w:rPr>
        <w:t> </w:t>
      </w:r>
      <w:r w:rsidRPr="00B174AC">
        <w:rPr>
          <w:color w:val="000000"/>
          <w:sz w:val="28"/>
          <w:szCs w:val="28"/>
        </w:rPr>
        <w:t>340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 xml:space="preserve">рублей, сметой республиканского бюджета запланировано </w:t>
      </w:r>
      <w:r w:rsidR="00050D4B" w:rsidRPr="00B174AC">
        <w:rPr>
          <w:color w:val="000000"/>
          <w:sz w:val="28"/>
          <w:szCs w:val="28"/>
        </w:rPr>
        <w:t>532</w:t>
      </w:r>
      <w:r w:rsidR="00217CCB">
        <w:rPr>
          <w:color w:val="000000"/>
          <w:sz w:val="28"/>
          <w:szCs w:val="28"/>
        </w:rPr>
        <w:t> </w:t>
      </w:r>
      <w:r w:rsidR="00050D4B" w:rsidRPr="00B174AC">
        <w:rPr>
          <w:color w:val="000000"/>
          <w:sz w:val="28"/>
          <w:szCs w:val="28"/>
        </w:rPr>
        <w:t>946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 xml:space="preserve">рублей </w:t>
      </w:r>
      <w:r w:rsidR="00357004">
        <w:rPr>
          <w:color w:val="000000"/>
          <w:sz w:val="28"/>
          <w:szCs w:val="28"/>
        </w:rPr>
        <w:br/>
      </w:r>
      <w:r w:rsidRPr="00B174AC">
        <w:rPr>
          <w:color w:val="000000"/>
          <w:sz w:val="28"/>
          <w:szCs w:val="28"/>
        </w:rPr>
        <w:t>(</w:t>
      </w:r>
      <w:r w:rsidR="00050D4B" w:rsidRPr="00B174AC">
        <w:rPr>
          <w:color w:val="000000"/>
          <w:sz w:val="28"/>
          <w:szCs w:val="28"/>
        </w:rPr>
        <w:t>54,8</w:t>
      </w:r>
      <w:r w:rsidRPr="00B174AC">
        <w:rPr>
          <w:color w:val="000000"/>
          <w:sz w:val="28"/>
          <w:szCs w:val="28"/>
        </w:rPr>
        <w:t xml:space="preserve"> процента от суммы, запланированной Программой), профинансировано </w:t>
      </w:r>
      <w:r w:rsidR="00050D4B" w:rsidRPr="00B174AC">
        <w:rPr>
          <w:color w:val="000000"/>
          <w:sz w:val="28"/>
          <w:szCs w:val="28"/>
        </w:rPr>
        <w:t>341</w:t>
      </w:r>
      <w:r w:rsidR="00217CCB">
        <w:rPr>
          <w:color w:val="000000"/>
          <w:sz w:val="28"/>
          <w:szCs w:val="28"/>
        </w:rPr>
        <w:t> </w:t>
      </w:r>
      <w:r w:rsidR="00050D4B" w:rsidRPr="00B174AC">
        <w:rPr>
          <w:color w:val="000000"/>
          <w:sz w:val="28"/>
          <w:szCs w:val="28"/>
        </w:rPr>
        <w:t>765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 xml:space="preserve">рублей, что составляет </w:t>
      </w:r>
      <w:r w:rsidR="00050D4B" w:rsidRPr="00B174AC">
        <w:rPr>
          <w:color w:val="000000"/>
          <w:sz w:val="28"/>
          <w:szCs w:val="28"/>
        </w:rPr>
        <w:t>64,1</w:t>
      </w:r>
      <w:r w:rsidRPr="00B174AC">
        <w:rPr>
          <w:color w:val="000000"/>
          <w:sz w:val="28"/>
          <w:szCs w:val="28"/>
        </w:rPr>
        <w:t xml:space="preserve"> процент от сметы республиканского бюджета. Также за счет </w:t>
      </w:r>
      <w:r w:rsidR="002D5ABF">
        <w:rPr>
          <w:color w:val="000000"/>
          <w:sz w:val="28"/>
          <w:szCs w:val="28"/>
        </w:rPr>
        <w:t xml:space="preserve">средств </w:t>
      </w:r>
      <w:r w:rsidRPr="00B174AC">
        <w:rPr>
          <w:color w:val="000000"/>
          <w:sz w:val="28"/>
          <w:szCs w:val="28"/>
        </w:rPr>
        <w:t xml:space="preserve">Глобального фонда получено </w:t>
      </w:r>
      <w:r w:rsidR="00050D4B" w:rsidRPr="00B174AC">
        <w:rPr>
          <w:color w:val="000000"/>
          <w:sz w:val="28"/>
          <w:szCs w:val="28"/>
        </w:rPr>
        <w:t>256</w:t>
      </w:r>
      <w:r w:rsidR="00217CCB">
        <w:rPr>
          <w:color w:val="000000"/>
          <w:sz w:val="28"/>
          <w:szCs w:val="28"/>
        </w:rPr>
        <w:t> </w:t>
      </w:r>
      <w:r w:rsidR="00050D4B" w:rsidRPr="00B174AC">
        <w:rPr>
          <w:color w:val="000000"/>
          <w:sz w:val="28"/>
          <w:szCs w:val="28"/>
        </w:rPr>
        <w:t>163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>рубл</w:t>
      </w:r>
      <w:r w:rsidR="00050D4B" w:rsidRPr="00B174AC">
        <w:rPr>
          <w:color w:val="000000"/>
          <w:sz w:val="28"/>
          <w:szCs w:val="28"/>
        </w:rPr>
        <w:t>я</w:t>
      </w:r>
      <w:r w:rsidRPr="00B174AC">
        <w:rPr>
          <w:color w:val="000000"/>
          <w:sz w:val="28"/>
          <w:szCs w:val="28"/>
        </w:rPr>
        <w:t>, при этом Программой финансирование указанного ме</w:t>
      </w:r>
      <w:r w:rsidR="00D97DE0">
        <w:rPr>
          <w:color w:val="000000"/>
          <w:sz w:val="28"/>
          <w:szCs w:val="28"/>
        </w:rPr>
        <w:t xml:space="preserve">роприятия не было предусмотрено; </w:t>
      </w:r>
    </w:p>
    <w:p w14:paraId="055D32B9" w14:textId="77777777" w:rsidR="00D97DE0" w:rsidRDefault="00AD0DD8" w:rsidP="00B174AC">
      <w:pPr>
        <w:ind w:firstLine="708"/>
        <w:jc w:val="both"/>
        <w:rPr>
          <w:color w:val="000000"/>
          <w:sz w:val="28"/>
          <w:szCs w:val="28"/>
        </w:rPr>
      </w:pPr>
      <w:r w:rsidRPr="00B174AC">
        <w:rPr>
          <w:color w:val="000000"/>
          <w:sz w:val="28"/>
          <w:szCs w:val="28"/>
        </w:rPr>
        <w:t xml:space="preserve">г) </w:t>
      </w:r>
      <w:r w:rsidR="00753A0F" w:rsidRPr="00B174AC">
        <w:rPr>
          <w:color w:val="000000"/>
          <w:sz w:val="28"/>
          <w:szCs w:val="28"/>
        </w:rPr>
        <w:t>приобретение кварцевых</w:t>
      </w:r>
      <w:r w:rsidRPr="00B174AC">
        <w:rPr>
          <w:color w:val="000000"/>
          <w:sz w:val="28"/>
          <w:szCs w:val="28"/>
        </w:rPr>
        <w:t xml:space="preserve"> ламп.</w:t>
      </w:r>
      <w:r w:rsidR="00C25B34" w:rsidRPr="00B174AC">
        <w:rPr>
          <w:color w:val="000000"/>
          <w:sz w:val="28"/>
          <w:szCs w:val="28"/>
        </w:rPr>
        <w:t xml:space="preserve"> </w:t>
      </w:r>
    </w:p>
    <w:p w14:paraId="6CCF145D" w14:textId="5CF51482" w:rsidR="00050D4B" w:rsidRPr="00B174AC" w:rsidRDefault="00050D4B" w:rsidP="00B174AC">
      <w:pPr>
        <w:ind w:firstLine="708"/>
        <w:jc w:val="both"/>
        <w:rPr>
          <w:color w:val="000000"/>
          <w:sz w:val="28"/>
          <w:szCs w:val="28"/>
        </w:rPr>
      </w:pPr>
      <w:r w:rsidRPr="00B174AC">
        <w:rPr>
          <w:color w:val="000000"/>
          <w:sz w:val="28"/>
          <w:szCs w:val="28"/>
        </w:rPr>
        <w:t>Программой предусмотрено финансирование в сумме 30</w:t>
      </w:r>
      <w:r w:rsidR="00217CCB">
        <w:rPr>
          <w:color w:val="000000"/>
          <w:sz w:val="28"/>
          <w:szCs w:val="28"/>
        </w:rPr>
        <w:t> </w:t>
      </w:r>
      <w:r w:rsidRPr="00B174AC">
        <w:rPr>
          <w:color w:val="000000"/>
          <w:sz w:val="28"/>
          <w:szCs w:val="28"/>
        </w:rPr>
        <w:t>187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>рублей, сметой республиканского бюджета запланировано 23</w:t>
      </w:r>
      <w:r w:rsidR="00217CCB">
        <w:rPr>
          <w:color w:val="000000"/>
          <w:sz w:val="28"/>
          <w:szCs w:val="28"/>
        </w:rPr>
        <w:t> </w:t>
      </w:r>
      <w:r w:rsidRPr="00B174AC">
        <w:rPr>
          <w:color w:val="000000"/>
          <w:sz w:val="28"/>
          <w:szCs w:val="28"/>
        </w:rPr>
        <w:t>736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 xml:space="preserve">рублей </w:t>
      </w:r>
      <w:r w:rsidR="00F6324B">
        <w:rPr>
          <w:color w:val="000000"/>
          <w:sz w:val="28"/>
          <w:szCs w:val="28"/>
        </w:rPr>
        <w:br/>
      </w:r>
      <w:r w:rsidRPr="00B174AC">
        <w:rPr>
          <w:color w:val="000000"/>
          <w:sz w:val="28"/>
          <w:szCs w:val="28"/>
        </w:rPr>
        <w:t>(78,6 процента от суммы, запланированной Программой), профинансировано 29</w:t>
      </w:r>
      <w:r w:rsidR="00217CCB">
        <w:rPr>
          <w:color w:val="000000"/>
          <w:sz w:val="28"/>
          <w:szCs w:val="28"/>
        </w:rPr>
        <w:t> </w:t>
      </w:r>
      <w:r w:rsidRPr="00B174AC">
        <w:rPr>
          <w:color w:val="000000"/>
          <w:sz w:val="28"/>
          <w:szCs w:val="28"/>
        </w:rPr>
        <w:t>244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>рубл</w:t>
      </w:r>
      <w:r w:rsidR="00F6324B">
        <w:rPr>
          <w:color w:val="000000"/>
          <w:sz w:val="28"/>
          <w:szCs w:val="28"/>
        </w:rPr>
        <w:t>я</w:t>
      </w:r>
      <w:r w:rsidRPr="00B174AC">
        <w:rPr>
          <w:color w:val="000000"/>
          <w:sz w:val="28"/>
          <w:szCs w:val="28"/>
        </w:rPr>
        <w:t xml:space="preserve">, что составляет 123,2 процента от сметы республиканского бюджета. </w:t>
      </w:r>
      <w:r w:rsidR="00C25B34" w:rsidRPr="00B174AC">
        <w:rPr>
          <w:color w:val="000000"/>
          <w:sz w:val="28"/>
          <w:szCs w:val="28"/>
        </w:rPr>
        <w:t>З</w:t>
      </w:r>
      <w:r w:rsidRPr="00B174AC">
        <w:rPr>
          <w:color w:val="000000"/>
          <w:sz w:val="28"/>
          <w:szCs w:val="28"/>
        </w:rPr>
        <w:t xml:space="preserve">а счет </w:t>
      </w:r>
      <w:r w:rsidR="00F6324B">
        <w:rPr>
          <w:color w:val="000000"/>
          <w:sz w:val="28"/>
          <w:szCs w:val="28"/>
        </w:rPr>
        <w:t xml:space="preserve">средств </w:t>
      </w:r>
      <w:r w:rsidRPr="00B174AC">
        <w:rPr>
          <w:color w:val="000000"/>
          <w:sz w:val="28"/>
          <w:szCs w:val="28"/>
        </w:rPr>
        <w:t>Глобального фонда получено 5</w:t>
      </w:r>
      <w:r w:rsidR="00217CCB">
        <w:rPr>
          <w:color w:val="000000"/>
          <w:sz w:val="28"/>
          <w:szCs w:val="28"/>
        </w:rPr>
        <w:t> </w:t>
      </w:r>
      <w:r w:rsidRPr="00B174AC">
        <w:rPr>
          <w:color w:val="000000"/>
          <w:sz w:val="28"/>
          <w:szCs w:val="28"/>
        </w:rPr>
        <w:t>506</w:t>
      </w:r>
      <w:r w:rsidR="00217CCB">
        <w:rPr>
          <w:color w:val="000000"/>
          <w:sz w:val="28"/>
          <w:szCs w:val="28"/>
        </w:rPr>
        <w:t xml:space="preserve"> </w:t>
      </w:r>
      <w:r w:rsidRPr="00B174AC">
        <w:rPr>
          <w:color w:val="000000"/>
          <w:sz w:val="28"/>
          <w:szCs w:val="28"/>
        </w:rPr>
        <w:t xml:space="preserve">рублей, при этом </w:t>
      </w:r>
      <w:r w:rsidRPr="00B174AC">
        <w:rPr>
          <w:color w:val="000000"/>
          <w:sz w:val="28"/>
          <w:szCs w:val="28"/>
        </w:rPr>
        <w:lastRenderedPageBreak/>
        <w:t>Программой финансирование указанного мероприятия не было предусмотрено.</w:t>
      </w:r>
    </w:p>
    <w:p w14:paraId="2F87E8DC" w14:textId="38D095E1" w:rsidR="002D6E4C" w:rsidRPr="00B174AC" w:rsidRDefault="002D6E4C" w:rsidP="00B174AC">
      <w:pPr>
        <w:pStyle w:val="af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Организация мероприятий по повышению осведомленности о туберкулезе.</w:t>
      </w:r>
    </w:p>
    <w:p w14:paraId="7B15DD19" w14:textId="007C51FD" w:rsidR="00781726" w:rsidRPr="00B174AC" w:rsidRDefault="00217CCB" w:rsidP="00B1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Программой на 2021–</w:t>
      </w:r>
      <w:r w:rsidR="002D6E4C" w:rsidRPr="00B174AC">
        <w:rPr>
          <w:sz w:val="28"/>
          <w:szCs w:val="28"/>
        </w:rPr>
        <w:t xml:space="preserve">2025 годы запланировано 519 055 рублей. Сметой республиканского бюджета плановые лимиты финансирования не предусмотрены. </w:t>
      </w:r>
      <w:r w:rsidR="00781726" w:rsidRPr="00B174AC">
        <w:rPr>
          <w:sz w:val="28"/>
          <w:szCs w:val="28"/>
        </w:rPr>
        <w:t xml:space="preserve">По </w:t>
      </w:r>
      <w:r w:rsidR="002D6E4C" w:rsidRPr="00B174AC">
        <w:rPr>
          <w:sz w:val="28"/>
          <w:szCs w:val="28"/>
        </w:rPr>
        <w:t>линии гуманитарной помощи за счет средств Глобального фонда получен</w:t>
      </w:r>
      <w:r w:rsidR="00781726" w:rsidRPr="00B174AC">
        <w:rPr>
          <w:sz w:val="28"/>
          <w:szCs w:val="28"/>
        </w:rPr>
        <w:t xml:space="preserve">ы информационные материалы на </w:t>
      </w:r>
      <w:r w:rsidR="002D6E4C" w:rsidRPr="00B174AC">
        <w:rPr>
          <w:sz w:val="28"/>
          <w:szCs w:val="28"/>
        </w:rPr>
        <w:t xml:space="preserve">сумму </w:t>
      </w:r>
      <w:r w:rsidR="00781726" w:rsidRPr="00B174AC">
        <w:rPr>
          <w:sz w:val="28"/>
          <w:szCs w:val="28"/>
        </w:rPr>
        <w:t>36</w:t>
      </w:r>
      <w:r>
        <w:rPr>
          <w:sz w:val="28"/>
          <w:szCs w:val="28"/>
        </w:rPr>
        <w:t> </w:t>
      </w:r>
      <w:r w:rsidR="00781726" w:rsidRPr="00B174AC">
        <w:rPr>
          <w:sz w:val="28"/>
          <w:szCs w:val="28"/>
        </w:rPr>
        <w:t>301</w:t>
      </w:r>
      <w:r>
        <w:rPr>
          <w:sz w:val="28"/>
          <w:szCs w:val="28"/>
        </w:rPr>
        <w:t xml:space="preserve"> </w:t>
      </w:r>
      <w:r w:rsidR="002D6E4C" w:rsidRPr="00B174AC">
        <w:rPr>
          <w:sz w:val="28"/>
          <w:szCs w:val="28"/>
        </w:rPr>
        <w:t>рубл</w:t>
      </w:r>
      <w:r w:rsidR="00781726" w:rsidRPr="00B174AC">
        <w:rPr>
          <w:sz w:val="28"/>
          <w:szCs w:val="28"/>
        </w:rPr>
        <w:t>ь</w:t>
      </w:r>
      <w:r w:rsidR="002D6E4C" w:rsidRPr="00B174AC">
        <w:rPr>
          <w:sz w:val="28"/>
          <w:szCs w:val="28"/>
        </w:rPr>
        <w:t xml:space="preserve">, </w:t>
      </w:r>
      <w:r w:rsidR="00781726" w:rsidRPr="00B174AC">
        <w:rPr>
          <w:sz w:val="28"/>
          <w:szCs w:val="28"/>
        </w:rPr>
        <w:t xml:space="preserve">что составляет 24,5 </w:t>
      </w:r>
      <w:r w:rsidR="000D3870">
        <w:rPr>
          <w:sz w:val="28"/>
          <w:szCs w:val="28"/>
        </w:rPr>
        <w:t>процента</w:t>
      </w:r>
      <w:r w:rsidR="00781726" w:rsidRPr="00B174AC">
        <w:rPr>
          <w:sz w:val="28"/>
          <w:szCs w:val="28"/>
        </w:rPr>
        <w:t xml:space="preserve"> от суммы</w:t>
      </w:r>
      <w:r w:rsidR="00E7641E">
        <w:rPr>
          <w:sz w:val="28"/>
          <w:szCs w:val="28"/>
        </w:rPr>
        <w:t>,</w:t>
      </w:r>
      <w:r w:rsidR="00781726" w:rsidRPr="00B174AC">
        <w:rPr>
          <w:sz w:val="28"/>
          <w:szCs w:val="28"/>
        </w:rPr>
        <w:t xml:space="preserve"> запланированной Программой </w:t>
      </w:r>
      <w:r>
        <w:rPr>
          <w:sz w:val="28"/>
          <w:szCs w:val="28"/>
        </w:rPr>
        <w:br/>
      </w:r>
      <w:r w:rsidR="00781726" w:rsidRPr="00B174AC">
        <w:rPr>
          <w:sz w:val="28"/>
          <w:szCs w:val="28"/>
        </w:rPr>
        <w:t>(</w:t>
      </w:r>
      <w:r w:rsidR="00781726" w:rsidRPr="00B174AC">
        <w:rPr>
          <w:bCs/>
          <w:color w:val="000000"/>
          <w:sz w:val="28"/>
          <w:szCs w:val="28"/>
        </w:rPr>
        <w:t xml:space="preserve">148 312 </w:t>
      </w:r>
      <w:r w:rsidR="00781726" w:rsidRPr="00B174AC">
        <w:rPr>
          <w:sz w:val="28"/>
          <w:szCs w:val="28"/>
        </w:rPr>
        <w:t>рубл</w:t>
      </w:r>
      <w:r w:rsidR="00212BDB">
        <w:rPr>
          <w:sz w:val="28"/>
          <w:szCs w:val="28"/>
        </w:rPr>
        <w:t>ей</w:t>
      </w:r>
      <w:r w:rsidR="00781726" w:rsidRPr="00B174AC">
        <w:rPr>
          <w:sz w:val="28"/>
          <w:szCs w:val="28"/>
        </w:rPr>
        <w:t>).</w:t>
      </w:r>
    </w:p>
    <w:p w14:paraId="636D51CA" w14:textId="162DC9F5" w:rsidR="00781726" w:rsidRPr="00B174AC" w:rsidRDefault="00781726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5. Транспортировка противотуберкулезных препаратов, биологического материала и пациентов.</w:t>
      </w:r>
    </w:p>
    <w:p w14:paraId="41368619" w14:textId="1D7ACD52" w:rsidR="00781726" w:rsidRPr="00B174AC" w:rsidRDefault="00781726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Программой на 2021</w:t>
      </w:r>
      <w:r w:rsidR="00217CCB">
        <w:rPr>
          <w:sz w:val="28"/>
          <w:szCs w:val="28"/>
        </w:rPr>
        <w:t>–</w:t>
      </w:r>
      <w:r w:rsidRPr="00B174AC">
        <w:rPr>
          <w:sz w:val="28"/>
          <w:szCs w:val="28"/>
        </w:rPr>
        <w:t>2025 годы запланировано 130</w:t>
      </w:r>
      <w:r w:rsidR="00217CCB">
        <w:rPr>
          <w:sz w:val="28"/>
          <w:szCs w:val="28"/>
        </w:rPr>
        <w:t> </w:t>
      </w:r>
      <w:r w:rsidRPr="00B174AC">
        <w:rPr>
          <w:sz w:val="28"/>
          <w:szCs w:val="28"/>
        </w:rPr>
        <w:t>990</w:t>
      </w:r>
      <w:r w:rsidR="00217CC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рублей за счет средств Глобального фонда, </w:t>
      </w:r>
      <w:r w:rsidR="00212BDB">
        <w:rPr>
          <w:sz w:val="28"/>
          <w:szCs w:val="28"/>
        </w:rPr>
        <w:t>поставлены</w:t>
      </w:r>
      <w:r w:rsidRPr="00B174AC">
        <w:rPr>
          <w:sz w:val="28"/>
          <w:szCs w:val="28"/>
        </w:rPr>
        <w:t xml:space="preserve"> горюче-смазочные материалы на сумму 97</w:t>
      </w:r>
      <w:r w:rsidR="008D5C6A" w:rsidRPr="00B174AC">
        <w:rPr>
          <w:sz w:val="28"/>
          <w:szCs w:val="28"/>
        </w:rPr>
        <w:t> </w:t>
      </w:r>
      <w:r w:rsidRPr="00B174AC">
        <w:rPr>
          <w:sz w:val="28"/>
          <w:szCs w:val="28"/>
        </w:rPr>
        <w:t>352 рубля, что составляет 74,3 процента от суммы</w:t>
      </w:r>
      <w:r w:rsidR="00212BDB">
        <w:rPr>
          <w:sz w:val="28"/>
          <w:szCs w:val="28"/>
        </w:rPr>
        <w:t>,</w:t>
      </w:r>
      <w:r w:rsidRPr="00B174AC">
        <w:rPr>
          <w:sz w:val="28"/>
          <w:szCs w:val="28"/>
        </w:rPr>
        <w:t xml:space="preserve"> запланированной Программой.</w:t>
      </w:r>
    </w:p>
    <w:p w14:paraId="4C011898" w14:textId="29C9398D" w:rsidR="00781726" w:rsidRPr="00B174AC" w:rsidRDefault="00781726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6. Развитие </w:t>
      </w:r>
      <w:proofErr w:type="spellStart"/>
      <w:r w:rsidRPr="00B174AC">
        <w:rPr>
          <w:sz w:val="28"/>
          <w:szCs w:val="28"/>
        </w:rPr>
        <w:t>пациент</w:t>
      </w:r>
      <w:r w:rsidR="00212BDB">
        <w:rPr>
          <w:sz w:val="28"/>
          <w:szCs w:val="28"/>
        </w:rPr>
        <w:t>о</w:t>
      </w:r>
      <w:r w:rsidRPr="00B174AC">
        <w:rPr>
          <w:sz w:val="28"/>
          <w:szCs w:val="28"/>
        </w:rPr>
        <w:t>ориентированного</w:t>
      </w:r>
      <w:proofErr w:type="spellEnd"/>
      <w:r w:rsidRPr="00B174AC">
        <w:rPr>
          <w:sz w:val="28"/>
          <w:szCs w:val="28"/>
        </w:rPr>
        <w:t xml:space="preserve"> подхода и социальной поддержки лиц, получающих противотуберкулезную терапию.</w:t>
      </w:r>
    </w:p>
    <w:p w14:paraId="3AC6C742" w14:textId="6AD35AEA" w:rsidR="00781726" w:rsidRPr="00B174AC" w:rsidRDefault="00781726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Программой на 2021</w:t>
      </w:r>
      <w:r w:rsidR="00217CCB">
        <w:rPr>
          <w:sz w:val="28"/>
          <w:szCs w:val="28"/>
        </w:rPr>
        <w:t>–</w:t>
      </w:r>
      <w:r w:rsidRPr="00B174AC">
        <w:rPr>
          <w:sz w:val="28"/>
          <w:szCs w:val="28"/>
        </w:rPr>
        <w:t xml:space="preserve">2025 годы запланировано </w:t>
      </w:r>
      <w:r w:rsidRPr="00B174AC">
        <w:rPr>
          <w:color w:val="000000"/>
          <w:sz w:val="28"/>
          <w:szCs w:val="28"/>
        </w:rPr>
        <w:t xml:space="preserve">5 400 000 </w:t>
      </w:r>
      <w:r w:rsidRPr="00B174AC">
        <w:rPr>
          <w:sz w:val="28"/>
          <w:szCs w:val="28"/>
        </w:rPr>
        <w:t xml:space="preserve">рублей. Сметой республиканского бюджета плановые лимиты финансирования не предусмотрены. По линии гуманитарной помощи за счет средств Глобального фонда </w:t>
      </w:r>
      <w:r w:rsidR="00214F86" w:rsidRPr="00B174AC">
        <w:rPr>
          <w:sz w:val="28"/>
          <w:szCs w:val="28"/>
        </w:rPr>
        <w:t>выплачены ежемесячные пособия больны</w:t>
      </w:r>
      <w:r w:rsidR="00212BDB">
        <w:rPr>
          <w:sz w:val="28"/>
          <w:szCs w:val="28"/>
        </w:rPr>
        <w:t>м</w:t>
      </w:r>
      <w:r w:rsidR="00214F86" w:rsidRPr="00B174AC">
        <w:rPr>
          <w:sz w:val="28"/>
          <w:szCs w:val="28"/>
        </w:rPr>
        <w:t xml:space="preserve"> с чувствительными и лекарственно-устойчивыми формами туберкулеза</w:t>
      </w:r>
      <w:r w:rsidRPr="00B174AC">
        <w:rPr>
          <w:sz w:val="28"/>
          <w:szCs w:val="28"/>
        </w:rPr>
        <w:t xml:space="preserve"> на сумму 6 510</w:t>
      </w:r>
      <w:r w:rsidR="00217CCB">
        <w:rPr>
          <w:sz w:val="28"/>
          <w:szCs w:val="28"/>
        </w:rPr>
        <w:t> </w:t>
      </w:r>
      <w:r w:rsidRPr="00B174AC">
        <w:rPr>
          <w:sz w:val="28"/>
          <w:szCs w:val="28"/>
        </w:rPr>
        <w:t>122</w:t>
      </w:r>
      <w:r w:rsidR="00217CC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рубл</w:t>
      </w:r>
      <w:r w:rsidR="00212BDB">
        <w:rPr>
          <w:sz w:val="28"/>
          <w:szCs w:val="28"/>
        </w:rPr>
        <w:t>я</w:t>
      </w:r>
      <w:r w:rsidRPr="00B174AC">
        <w:rPr>
          <w:sz w:val="28"/>
          <w:szCs w:val="28"/>
        </w:rPr>
        <w:t xml:space="preserve">, что составляет </w:t>
      </w:r>
      <w:r w:rsidR="00214F86" w:rsidRPr="00B174AC">
        <w:rPr>
          <w:sz w:val="28"/>
          <w:szCs w:val="28"/>
        </w:rPr>
        <w:t>57</w:t>
      </w:r>
      <w:r w:rsidRPr="00B174AC">
        <w:rPr>
          <w:sz w:val="28"/>
          <w:szCs w:val="28"/>
        </w:rPr>
        <w:t>,</w:t>
      </w:r>
      <w:r w:rsidR="00214F86" w:rsidRPr="00B174AC">
        <w:rPr>
          <w:sz w:val="28"/>
          <w:szCs w:val="28"/>
        </w:rPr>
        <w:t>1</w:t>
      </w:r>
      <w:r w:rsidRPr="00B174AC">
        <w:rPr>
          <w:sz w:val="28"/>
          <w:szCs w:val="28"/>
        </w:rPr>
        <w:t xml:space="preserve"> процент</w:t>
      </w:r>
      <w:r w:rsidR="00212BDB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 от суммы</w:t>
      </w:r>
      <w:r w:rsidR="00212BDB">
        <w:rPr>
          <w:sz w:val="28"/>
          <w:szCs w:val="28"/>
        </w:rPr>
        <w:t>,</w:t>
      </w:r>
      <w:r w:rsidRPr="00B174AC">
        <w:rPr>
          <w:sz w:val="28"/>
          <w:szCs w:val="28"/>
        </w:rPr>
        <w:t xml:space="preserve"> запланированной Программой </w:t>
      </w:r>
      <w:r w:rsidR="008F017C" w:rsidRPr="00B174AC">
        <w:rPr>
          <w:sz w:val="28"/>
          <w:szCs w:val="28"/>
        </w:rPr>
        <w:t>(</w:t>
      </w:r>
      <w:r w:rsidRPr="00B174AC">
        <w:rPr>
          <w:color w:val="000000"/>
          <w:sz w:val="28"/>
          <w:szCs w:val="28"/>
        </w:rPr>
        <w:t xml:space="preserve">11 400 000 </w:t>
      </w:r>
      <w:r w:rsidRPr="00B174AC">
        <w:rPr>
          <w:sz w:val="28"/>
          <w:szCs w:val="28"/>
        </w:rPr>
        <w:t>рублей).</w:t>
      </w:r>
    </w:p>
    <w:p w14:paraId="3B4F5D9F" w14:textId="32329C55" w:rsidR="00B92F17" w:rsidRPr="00B174AC" w:rsidRDefault="00214F86" w:rsidP="00B174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4AC">
        <w:rPr>
          <w:rFonts w:ascii="Times New Roman" w:hAnsi="Times New Roman" w:cs="Times New Roman"/>
          <w:sz w:val="28"/>
          <w:szCs w:val="28"/>
        </w:rPr>
        <w:t xml:space="preserve">Эпидемиологическая ситуация по туберкулезу в республике сохраняется неблагополучной, несмотря на наметившуюся тенденцию к снижению показателей по итогам отчетного периода. По состоянию на 1 января 2026 года на учете состоит 202 пациента с активным туберкулезом легких. За 2025 год впервые было взято на учет 175 человек (в 2024 году – 237 человек, </w:t>
      </w:r>
      <w:r w:rsidR="00217CCB">
        <w:rPr>
          <w:rFonts w:ascii="Times New Roman" w:hAnsi="Times New Roman" w:cs="Times New Roman"/>
          <w:sz w:val="28"/>
          <w:szCs w:val="28"/>
        </w:rPr>
        <w:br/>
      </w:r>
      <w:r w:rsidRPr="00B174AC">
        <w:rPr>
          <w:rFonts w:ascii="Times New Roman" w:hAnsi="Times New Roman" w:cs="Times New Roman"/>
          <w:sz w:val="28"/>
          <w:szCs w:val="28"/>
        </w:rPr>
        <w:t>в 2023 году – 254 человек</w:t>
      </w:r>
      <w:r w:rsidR="00072887">
        <w:rPr>
          <w:rFonts w:ascii="Times New Roman" w:hAnsi="Times New Roman" w:cs="Times New Roman"/>
          <w:sz w:val="28"/>
          <w:szCs w:val="28"/>
        </w:rPr>
        <w:t>а</w:t>
      </w:r>
      <w:r w:rsidRPr="00B174AC">
        <w:rPr>
          <w:rFonts w:ascii="Times New Roman" w:hAnsi="Times New Roman" w:cs="Times New Roman"/>
          <w:sz w:val="28"/>
          <w:szCs w:val="28"/>
        </w:rPr>
        <w:t xml:space="preserve">, в 2022 году </w:t>
      </w:r>
      <w:r w:rsidR="00072887">
        <w:rPr>
          <w:rFonts w:ascii="Times New Roman" w:hAnsi="Times New Roman" w:cs="Times New Roman"/>
          <w:sz w:val="28"/>
          <w:szCs w:val="28"/>
        </w:rPr>
        <w:t>–</w:t>
      </w:r>
      <w:r w:rsidRPr="00B174AC">
        <w:rPr>
          <w:rFonts w:ascii="Times New Roman" w:hAnsi="Times New Roman" w:cs="Times New Roman"/>
          <w:sz w:val="28"/>
          <w:szCs w:val="28"/>
        </w:rPr>
        <w:t xml:space="preserve"> 253 человек</w:t>
      </w:r>
      <w:r w:rsidR="00072887">
        <w:rPr>
          <w:rFonts w:ascii="Times New Roman" w:hAnsi="Times New Roman" w:cs="Times New Roman"/>
          <w:sz w:val="28"/>
          <w:szCs w:val="28"/>
        </w:rPr>
        <w:t>а</w:t>
      </w:r>
      <w:r w:rsidRPr="00B174AC">
        <w:rPr>
          <w:rFonts w:ascii="Times New Roman" w:hAnsi="Times New Roman" w:cs="Times New Roman"/>
          <w:sz w:val="28"/>
          <w:szCs w:val="28"/>
        </w:rPr>
        <w:t xml:space="preserve">, в 2021 году </w:t>
      </w:r>
      <w:r w:rsidR="00217CCB">
        <w:rPr>
          <w:rFonts w:ascii="Times New Roman" w:hAnsi="Times New Roman" w:cs="Times New Roman"/>
          <w:sz w:val="28"/>
          <w:szCs w:val="28"/>
        </w:rPr>
        <w:t>–</w:t>
      </w:r>
      <w:r w:rsidRPr="00B174AC">
        <w:rPr>
          <w:rFonts w:ascii="Times New Roman" w:hAnsi="Times New Roman" w:cs="Times New Roman"/>
          <w:sz w:val="28"/>
          <w:szCs w:val="28"/>
        </w:rPr>
        <w:t xml:space="preserve"> </w:t>
      </w:r>
      <w:r w:rsidR="00072887">
        <w:rPr>
          <w:rFonts w:ascii="Times New Roman" w:hAnsi="Times New Roman" w:cs="Times New Roman"/>
          <w:sz w:val="28"/>
          <w:szCs w:val="28"/>
        </w:rPr>
        <w:br/>
      </w:r>
      <w:r w:rsidRPr="00B174AC">
        <w:rPr>
          <w:rFonts w:ascii="Times New Roman" w:hAnsi="Times New Roman" w:cs="Times New Roman"/>
          <w:sz w:val="28"/>
          <w:szCs w:val="28"/>
        </w:rPr>
        <w:t xml:space="preserve">250 человек). Заболеваемость на 100 тысяч населения составила 38,75 </w:t>
      </w:r>
      <w:r w:rsidR="00F774C9">
        <w:rPr>
          <w:rFonts w:ascii="Times New Roman" w:hAnsi="Times New Roman" w:cs="Times New Roman"/>
          <w:sz w:val="28"/>
          <w:szCs w:val="28"/>
        </w:rPr>
        <w:br/>
      </w:r>
      <w:r w:rsidRPr="00B174AC">
        <w:rPr>
          <w:rFonts w:ascii="Times New Roman" w:hAnsi="Times New Roman" w:cs="Times New Roman"/>
          <w:sz w:val="28"/>
          <w:szCs w:val="28"/>
        </w:rPr>
        <w:t xml:space="preserve">(в 2024 году – 52,0, в 2023 году – 55,24, в 2022 году – 54,58, в 2021 году – 53,67). При этом заболеваемость взрослого населения составила 40,5 </w:t>
      </w:r>
      <w:r w:rsidR="000E23E5">
        <w:rPr>
          <w:rFonts w:ascii="Times New Roman" w:hAnsi="Times New Roman" w:cs="Times New Roman"/>
          <w:sz w:val="28"/>
          <w:szCs w:val="28"/>
        </w:rPr>
        <w:br/>
      </w:r>
      <w:r w:rsidRPr="00B174AC">
        <w:rPr>
          <w:rFonts w:ascii="Times New Roman" w:hAnsi="Times New Roman" w:cs="Times New Roman"/>
          <w:sz w:val="28"/>
          <w:szCs w:val="28"/>
        </w:rPr>
        <w:t>(в 2024 году – 56,7, в 2023 году – 51,2, в 2022 году – 63,6, в 2021 году – 62,3).</w:t>
      </w:r>
      <w:r w:rsidR="002F36A9" w:rsidRPr="00B174AC">
        <w:rPr>
          <w:rFonts w:ascii="Times New Roman" w:hAnsi="Times New Roman" w:cs="Times New Roman"/>
          <w:sz w:val="28"/>
          <w:szCs w:val="28"/>
        </w:rPr>
        <w:t xml:space="preserve"> </w:t>
      </w:r>
      <w:r w:rsidR="00B92F17" w:rsidRPr="00B174AC">
        <w:rPr>
          <w:rFonts w:ascii="Times New Roman" w:hAnsi="Times New Roman" w:cs="Times New Roman"/>
          <w:sz w:val="28"/>
          <w:szCs w:val="28"/>
        </w:rPr>
        <w:t xml:space="preserve">Показатель подростковой заболеваемости также носил циклический характер. Впервые взято на учет в 2025 году 6 подростков, показатель на 100 тысяч населения 48,03 (в 2024 году – 2 подростка, показатель 15,6; в 2023 году – </w:t>
      </w:r>
      <w:r w:rsidR="000E23E5">
        <w:rPr>
          <w:rFonts w:ascii="Times New Roman" w:hAnsi="Times New Roman" w:cs="Times New Roman"/>
          <w:sz w:val="28"/>
          <w:szCs w:val="28"/>
        </w:rPr>
        <w:br/>
      </w:r>
      <w:r w:rsidR="00B92F17" w:rsidRPr="00B174AC">
        <w:rPr>
          <w:rFonts w:ascii="Times New Roman" w:hAnsi="Times New Roman" w:cs="Times New Roman"/>
          <w:sz w:val="28"/>
          <w:szCs w:val="28"/>
        </w:rPr>
        <w:t xml:space="preserve">11 подростков, показатель 85,4; в 2022 году – 5 подростков, показатель 36,6; </w:t>
      </w:r>
      <w:r w:rsidR="00217CCB">
        <w:rPr>
          <w:rFonts w:ascii="Times New Roman" w:hAnsi="Times New Roman" w:cs="Times New Roman"/>
          <w:sz w:val="28"/>
          <w:szCs w:val="28"/>
        </w:rPr>
        <w:br/>
      </w:r>
      <w:r w:rsidR="00B92F17" w:rsidRPr="00B174AC">
        <w:rPr>
          <w:rFonts w:ascii="Times New Roman" w:hAnsi="Times New Roman" w:cs="Times New Roman"/>
          <w:sz w:val="28"/>
          <w:szCs w:val="28"/>
        </w:rPr>
        <w:t>в 2021 году – 2 подростка, показатель 15,5).</w:t>
      </w:r>
    </w:p>
    <w:p w14:paraId="74CD473C" w14:textId="02F6DC0D" w:rsidR="00B92F17" w:rsidRPr="00B174AC" w:rsidRDefault="00B92F17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Заболеваемость бациллярными формами </w:t>
      </w:r>
      <w:r w:rsidR="00072887">
        <w:rPr>
          <w:sz w:val="28"/>
          <w:szCs w:val="28"/>
        </w:rPr>
        <w:t xml:space="preserve">туберкулеза </w:t>
      </w:r>
      <w:r w:rsidRPr="00B174AC">
        <w:rPr>
          <w:sz w:val="28"/>
          <w:szCs w:val="28"/>
        </w:rPr>
        <w:t>за отчетный период снизилась и составила за 2025 год – 23,3 (105 человек), в 2024 году – 28,96 (132 человек</w:t>
      </w:r>
      <w:r w:rsidR="00954751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), в 2023 году – 31,97 (147 человек), в 2022 году – 31,7 </w:t>
      </w:r>
      <w:r w:rsidR="00072887">
        <w:rPr>
          <w:sz w:val="28"/>
          <w:szCs w:val="28"/>
        </w:rPr>
        <w:br/>
      </w:r>
      <w:r w:rsidRPr="00B174AC">
        <w:rPr>
          <w:sz w:val="28"/>
          <w:szCs w:val="28"/>
        </w:rPr>
        <w:t xml:space="preserve">(147 человек), в 2021 году – 31,1 (145 человек). Заболеваемость деструктивными формами </w:t>
      </w:r>
      <w:r w:rsidR="00954751">
        <w:rPr>
          <w:sz w:val="28"/>
          <w:szCs w:val="28"/>
        </w:rPr>
        <w:t xml:space="preserve">туберкулеза </w:t>
      </w:r>
      <w:r w:rsidRPr="00B174AC">
        <w:rPr>
          <w:sz w:val="28"/>
          <w:szCs w:val="28"/>
        </w:rPr>
        <w:t xml:space="preserve">снизилась и составила за 2025 год – </w:t>
      </w:r>
      <w:r w:rsidRPr="00B174AC">
        <w:rPr>
          <w:sz w:val="28"/>
          <w:szCs w:val="28"/>
        </w:rPr>
        <w:lastRenderedPageBreak/>
        <w:t>13,7 (62 человек</w:t>
      </w:r>
      <w:r w:rsidR="00954751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), в 2024 году – 15,14 (69 человек), в 2023 году – 20,23 </w:t>
      </w:r>
      <w:r w:rsidR="00954751">
        <w:rPr>
          <w:sz w:val="28"/>
          <w:szCs w:val="28"/>
        </w:rPr>
        <w:br/>
      </w:r>
      <w:r w:rsidRPr="00B174AC">
        <w:rPr>
          <w:sz w:val="28"/>
          <w:szCs w:val="28"/>
        </w:rPr>
        <w:t>(93 человек</w:t>
      </w:r>
      <w:r w:rsidR="00954751">
        <w:rPr>
          <w:sz w:val="28"/>
          <w:szCs w:val="28"/>
        </w:rPr>
        <w:t>а</w:t>
      </w:r>
      <w:r w:rsidRPr="00B174AC">
        <w:rPr>
          <w:sz w:val="28"/>
          <w:szCs w:val="28"/>
        </w:rPr>
        <w:t>), в 2022 году – 20,28 (94 человек</w:t>
      </w:r>
      <w:r w:rsidR="00954751">
        <w:rPr>
          <w:sz w:val="28"/>
          <w:szCs w:val="28"/>
        </w:rPr>
        <w:t>а</w:t>
      </w:r>
      <w:r w:rsidRPr="00B174AC">
        <w:rPr>
          <w:sz w:val="28"/>
          <w:szCs w:val="28"/>
        </w:rPr>
        <w:t>)</w:t>
      </w:r>
      <w:r w:rsidR="001F0EEE">
        <w:rPr>
          <w:sz w:val="28"/>
          <w:szCs w:val="28"/>
        </w:rPr>
        <w:t>,</w:t>
      </w:r>
      <w:r w:rsidRPr="00B174AC">
        <w:rPr>
          <w:sz w:val="28"/>
          <w:szCs w:val="28"/>
        </w:rPr>
        <w:t xml:space="preserve"> в 202</w:t>
      </w:r>
      <w:r w:rsidR="002F36A9" w:rsidRPr="00B174AC">
        <w:rPr>
          <w:sz w:val="28"/>
          <w:szCs w:val="28"/>
        </w:rPr>
        <w:t xml:space="preserve">1 году – 22,75 </w:t>
      </w:r>
      <w:r w:rsidR="00954751">
        <w:rPr>
          <w:sz w:val="28"/>
          <w:szCs w:val="28"/>
        </w:rPr>
        <w:br/>
      </w:r>
      <w:r w:rsidR="002F36A9" w:rsidRPr="00B174AC">
        <w:rPr>
          <w:sz w:val="28"/>
          <w:szCs w:val="28"/>
        </w:rPr>
        <w:t xml:space="preserve">(106 человек). </w:t>
      </w:r>
      <w:r w:rsidRPr="00B174AC">
        <w:rPr>
          <w:sz w:val="28"/>
          <w:szCs w:val="28"/>
        </w:rPr>
        <w:t>Удельный вес бациллярных форм среди впервые заболевших туберкулезом органов дыхания составил за 2025 год 66,5</w:t>
      </w:r>
      <w:r w:rsidR="00364EEA" w:rsidRPr="00B174AC">
        <w:rPr>
          <w:sz w:val="28"/>
          <w:szCs w:val="28"/>
        </w:rPr>
        <w:t xml:space="preserve"> процент</w:t>
      </w:r>
      <w:r w:rsidR="00954751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 </w:t>
      </w:r>
      <w:r w:rsidR="00954751">
        <w:rPr>
          <w:sz w:val="28"/>
          <w:szCs w:val="28"/>
        </w:rPr>
        <w:br/>
      </w:r>
      <w:r w:rsidRPr="00B174AC">
        <w:rPr>
          <w:sz w:val="28"/>
          <w:szCs w:val="28"/>
        </w:rPr>
        <w:t>(в 2024 году – 63,2</w:t>
      </w:r>
      <w:r w:rsidR="00364EEA" w:rsidRPr="00B174AC">
        <w:rPr>
          <w:sz w:val="28"/>
          <w:szCs w:val="28"/>
        </w:rPr>
        <w:t xml:space="preserve"> процента</w:t>
      </w:r>
      <w:r w:rsidRPr="00B174AC">
        <w:rPr>
          <w:sz w:val="28"/>
          <w:szCs w:val="28"/>
        </w:rPr>
        <w:t>, в 2023 году – 65,6</w:t>
      </w:r>
      <w:r w:rsidR="00364EEA" w:rsidRPr="00B174AC">
        <w:rPr>
          <w:sz w:val="28"/>
          <w:szCs w:val="28"/>
        </w:rPr>
        <w:t xml:space="preserve"> процент</w:t>
      </w:r>
      <w:r w:rsidR="00954751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, в 2022 году – </w:t>
      </w:r>
      <w:r w:rsidR="00954751">
        <w:rPr>
          <w:sz w:val="28"/>
          <w:szCs w:val="28"/>
        </w:rPr>
        <w:br/>
      </w:r>
      <w:r w:rsidRPr="00B174AC">
        <w:rPr>
          <w:sz w:val="28"/>
          <w:szCs w:val="28"/>
        </w:rPr>
        <w:t>64,2</w:t>
      </w:r>
      <w:r w:rsidR="00364EEA" w:rsidRPr="00B174AC">
        <w:rPr>
          <w:sz w:val="28"/>
          <w:szCs w:val="28"/>
        </w:rPr>
        <w:t xml:space="preserve"> процента</w:t>
      </w:r>
      <w:r w:rsidRPr="00B174AC">
        <w:rPr>
          <w:sz w:val="28"/>
          <w:szCs w:val="28"/>
        </w:rPr>
        <w:t>, в 2021 году – 60,9</w:t>
      </w:r>
      <w:r w:rsidR="00364EEA" w:rsidRPr="00B174AC">
        <w:rPr>
          <w:sz w:val="28"/>
          <w:szCs w:val="28"/>
        </w:rPr>
        <w:t xml:space="preserve"> процент</w:t>
      </w:r>
      <w:r w:rsidR="00954751">
        <w:rPr>
          <w:sz w:val="28"/>
          <w:szCs w:val="28"/>
        </w:rPr>
        <w:t>а</w:t>
      </w:r>
      <w:r w:rsidR="00364EEA" w:rsidRPr="00B174AC">
        <w:rPr>
          <w:sz w:val="28"/>
          <w:szCs w:val="28"/>
        </w:rPr>
        <w:t>)</w:t>
      </w:r>
      <w:r w:rsidRPr="00B174AC">
        <w:rPr>
          <w:sz w:val="28"/>
          <w:szCs w:val="28"/>
        </w:rPr>
        <w:t xml:space="preserve">, деструктивных форм </w:t>
      </w:r>
      <w:r w:rsidR="00954751">
        <w:rPr>
          <w:sz w:val="28"/>
          <w:szCs w:val="28"/>
        </w:rPr>
        <w:t xml:space="preserve">– </w:t>
      </w:r>
      <w:r w:rsidR="00954751">
        <w:rPr>
          <w:sz w:val="28"/>
          <w:szCs w:val="28"/>
        </w:rPr>
        <w:br/>
      </w:r>
      <w:r w:rsidRPr="00B174AC">
        <w:rPr>
          <w:sz w:val="28"/>
          <w:szCs w:val="28"/>
        </w:rPr>
        <w:t>39,2</w:t>
      </w:r>
      <w:r w:rsidR="00364EEA" w:rsidRPr="00B174AC">
        <w:rPr>
          <w:sz w:val="28"/>
          <w:szCs w:val="28"/>
        </w:rPr>
        <w:t xml:space="preserve"> процента</w:t>
      </w:r>
      <w:r w:rsidRPr="00B174AC">
        <w:rPr>
          <w:sz w:val="28"/>
          <w:szCs w:val="28"/>
        </w:rPr>
        <w:t xml:space="preserve"> (в 2024 году – 33,0</w:t>
      </w:r>
      <w:r w:rsidR="00364EEA" w:rsidRPr="00B174AC">
        <w:rPr>
          <w:sz w:val="28"/>
          <w:szCs w:val="28"/>
        </w:rPr>
        <w:t xml:space="preserve"> процента</w:t>
      </w:r>
      <w:r w:rsidRPr="00B174AC">
        <w:rPr>
          <w:sz w:val="28"/>
          <w:szCs w:val="28"/>
        </w:rPr>
        <w:t>, в 2023 году – 41,5</w:t>
      </w:r>
      <w:r w:rsidR="00364EEA" w:rsidRPr="00B174AC">
        <w:rPr>
          <w:sz w:val="28"/>
          <w:szCs w:val="28"/>
        </w:rPr>
        <w:t xml:space="preserve"> процент</w:t>
      </w:r>
      <w:r w:rsidR="00FC6879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, </w:t>
      </w:r>
      <w:r w:rsidR="000E23E5">
        <w:rPr>
          <w:sz w:val="28"/>
          <w:szCs w:val="28"/>
        </w:rPr>
        <w:br/>
      </w:r>
      <w:r w:rsidRPr="00B174AC">
        <w:rPr>
          <w:sz w:val="28"/>
          <w:szCs w:val="28"/>
        </w:rPr>
        <w:t>в 2022 году – 41,0</w:t>
      </w:r>
      <w:r w:rsidR="00364EEA" w:rsidRPr="00B174AC">
        <w:rPr>
          <w:sz w:val="28"/>
          <w:szCs w:val="28"/>
        </w:rPr>
        <w:t xml:space="preserve"> процент</w:t>
      </w:r>
      <w:r w:rsidR="00FC6879">
        <w:rPr>
          <w:sz w:val="28"/>
          <w:szCs w:val="28"/>
        </w:rPr>
        <w:t>а</w:t>
      </w:r>
      <w:r w:rsidRPr="00B174AC">
        <w:rPr>
          <w:sz w:val="28"/>
          <w:szCs w:val="28"/>
        </w:rPr>
        <w:t>, в 2021 году – 44,5</w:t>
      </w:r>
      <w:r w:rsidR="00364EEA" w:rsidRPr="00B174AC">
        <w:rPr>
          <w:sz w:val="28"/>
          <w:szCs w:val="28"/>
        </w:rPr>
        <w:t xml:space="preserve"> процент</w:t>
      </w:r>
      <w:r w:rsidR="00FC6879">
        <w:rPr>
          <w:sz w:val="28"/>
          <w:szCs w:val="28"/>
        </w:rPr>
        <w:t>а</w:t>
      </w:r>
      <w:r w:rsidRPr="00B174AC">
        <w:rPr>
          <w:sz w:val="28"/>
          <w:szCs w:val="28"/>
        </w:rPr>
        <w:t>).</w:t>
      </w:r>
    </w:p>
    <w:p w14:paraId="0232C901" w14:textId="14612204" w:rsidR="00B92F17" w:rsidRPr="00B174AC" w:rsidRDefault="00B92F17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Смертность от туберкулеза значительно уменьшилась за последние </w:t>
      </w:r>
      <w:r w:rsidR="00217CCB">
        <w:rPr>
          <w:sz w:val="28"/>
          <w:szCs w:val="28"/>
        </w:rPr>
        <w:br/>
      </w:r>
      <w:r w:rsidRPr="00B174AC">
        <w:rPr>
          <w:sz w:val="28"/>
          <w:szCs w:val="28"/>
        </w:rPr>
        <w:t>5 лет. В 2025 году – 3,1 (14 человек), в 2024 году – 3,07 (14 человек),</w:t>
      </w:r>
      <w:r w:rsidR="000311B4" w:rsidRPr="00B174AC">
        <w:rPr>
          <w:sz w:val="28"/>
          <w:szCs w:val="28"/>
        </w:rPr>
        <w:t xml:space="preserve"> </w:t>
      </w:r>
      <w:r w:rsidR="00217CCB">
        <w:rPr>
          <w:sz w:val="28"/>
          <w:szCs w:val="28"/>
        </w:rPr>
        <w:br/>
      </w:r>
      <w:r w:rsidR="00D8387C">
        <w:rPr>
          <w:sz w:val="28"/>
          <w:szCs w:val="28"/>
        </w:rPr>
        <w:t>в 2023 году – 3,</w:t>
      </w:r>
      <w:r w:rsidRPr="00B174AC">
        <w:rPr>
          <w:sz w:val="28"/>
          <w:szCs w:val="28"/>
        </w:rPr>
        <w:t>26</w:t>
      </w:r>
      <w:r w:rsidR="00D8387C">
        <w:rPr>
          <w:sz w:val="28"/>
          <w:szCs w:val="28"/>
        </w:rPr>
        <w:t xml:space="preserve"> (15 человек), в 2022 году – 5,</w:t>
      </w:r>
      <w:r w:rsidRPr="00B174AC">
        <w:rPr>
          <w:sz w:val="28"/>
          <w:szCs w:val="28"/>
        </w:rPr>
        <w:t xml:space="preserve">61 (26 человек), в 2021 году – 5,8 (27 человек). Смертность до года также уменьшилась и составила </w:t>
      </w:r>
      <w:r w:rsidR="00217CCB">
        <w:rPr>
          <w:sz w:val="28"/>
          <w:szCs w:val="28"/>
        </w:rPr>
        <w:br/>
      </w:r>
      <w:r w:rsidR="00D8387C">
        <w:rPr>
          <w:sz w:val="28"/>
          <w:szCs w:val="28"/>
        </w:rPr>
        <w:t>в 2025 году – 1,</w:t>
      </w:r>
      <w:r w:rsidRPr="00B174AC">
        <w:rPr>
          <w:sz w:val="28"/>
          <w:szCs w:val="28"/>
        </w:rPr>
        <w:t>5</w:t>
      </w:r>
      <w:r w:rsidR="00C54120">
        <w:rPr>
          <w:sz w:val="28"/>
          <w:szCs w:val="28"/>
        </w:rPr>
        <w:t>5 (7 человек), в 2024 году – 1,</w:t>
      </w:r>
      <w:r w:rsidRPr="00B174AC">
        <w:rPr>
          <w:sz w:val="28"/>
          <w:szCs w:val="28"/>
        </w:rPr>
        <w:t xml:space="preserve">54 (7 человек), в 2023 году – </w:t>
      </w:r>
      <w:r w:rsidR="00D8387C">
        <w:rPr>
          <w:sz w:val="28"/>
          <w:szCs w:val="28"/>
        </w:rPr>
        <w:br/>
      </w:r>
      <w:r w:rsidRPr="00B174AC">
        <w:rPr>
          <w:sz w:val="28"/>
          <w:szCs w:val="28"/>
        </w:rPr>
        <w:t>1,3 (6 человек), в 2022 году – 3,02</w:t>
      </w:r>
      <w:r w:rsidR="00C54120">
        <w:rPr>
          <w:sz w:val="28"/>
          <w:szCs w:val="28"/>
        </w:rPr>
        <w:t xml:space="preserve"> (14 человек), в 2021 году – 3,</w:t>
      </w:r>
      <w:r w:rsidRPr="00B174AC">
        <w:rPr>
          <w:sz w:val="28"/>
          <w:szCs w:val="28"/>
        </w:rPr>
        <w:t xml:space="preserve">01 (14 человек). Посмертно диагноз в 2025 и 2024 годах никому не был </w:t>
      </w:r>
      <w:r w:rsidR="00C54120">
        <w:rPr>
          <w:sz w:val="28"/>
          <w:szCs w:val="28"/>
        </w:rPr>
        <w:t>поставлен</w:t>
      </w:r>
      <w:r w:rsidRPr="00B174AC">
        <w:rPr>
          <w:sz w:val="28"/>
          <w:szCs w:val="28"/>
        </w:rPr>
        <w:t xml:space="preserve">, </w:t>
      </w:r>
      <w:r w:rsidR="00217CCB">
        <w:rPr>
          <w:sz w:val="28"/>
          <w:szCs w:val="28"/>
        </w:rPr>
        <w:br/>
      </w:r>
      <w:r w:rsidRPr="00B174AC">
        <w:rPr>
          <w:sz w:val="28"/>
          <w:szCs w:val="28"/>
        </w:rPr>
        <w:t xml:space="preserve">в 2023 году – 2 пациентам, в 2022 году – 2 пациентам, в 2021 году – 1 </w:t>
      </w:r>
      <w:r w:rsidR="000311B4" w:rsidRPr="00B174AC">
        <w:rPr>
          <w:sz w:val="28"/>
          <w:szCs w:val="28"/>
        </w:rPr>
        <w:t>п</w:t>
      </w:r>
      <w:r w:rsidRPr="00B174AC">
        <w:rPr>
          <w:sz w:val="28"/>
          <w:szCs w:val="28"/>
        </w:rPr>
        <w:t>ациенту.</w:t>
      </w:r>
    </w:p>
    <w:p w14:paraId="7155D6BE" w14:textId="653A2004" w:rsidR="00B92F17" w:rsidRPr="00B174AC" w:rsidRDefault="00B92F17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Количество прибывших в республику за 2025 год несколько уменьшилось по сравнению с 2024 годом и составило 0,9 (4 человека), </w:t>
      </w:r>
      <w:r w:rsidR="00DB4BF9">
        <w:rPr>
          <w:sz w:val="28"/>
          <w:szCs w:val="28"/>
        </w:rPr>
        <w:br/>
      </w:r>
      <w:r w:rsidRPr="00B174AC">
        <w:rPr>
          <w:sz w:val="28"/>
          <w:szCs w:val="28"/>
        </w:rPr>
        <w:t>в 2024 году – 1,32 (6 человек), в 2023 году – 1,74 (8 человек), в 2022 году –</w:t>
      </w:r>
      <w:r w:rsidR="00F408D5" w:rsidRPr="00B174AC">
        <w:rPr>
          <w:sz w:val="28"/>
          <w:szCs w:val="28"/>
        </w:rPr>
        <w:t xml:space="preserve"> </w:t>
      </w:r>
      <w:r w:rsidR="00DB4BF9">
        <w:rPr>
          <w:sz w:val="28"/>
          <w:szCs w:val="28"/>
        </w:rPr>
        <w:br/>
      </w:r>
      <w:r w:rsidRPr="00B174AC">
        <w:rPr>
          <w:sz w:val="28"/>
          <w:szCs w:val="28"/>
        </w:rPr>
        <w:t>0,86</w:t>
      </w:r>
      <w:r w:rsidR="002F36A9" w:rsidRPr="00B174AC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 xml:space="preserve">(4 человека), в 2021 году – 2,58 (12 человек). </w:t>
      </w:r>
      <w:r w:rsidR="00020A44">
        <w:rPr>
          <w:sz w:val="28"/>
          <w:szCs w:val="28"/>
        </w:rPr>
        <w:t>Среди них положительный результат анализа на наличие микобактерий туберкулеза был зафиксирован в 50,0 процента случаев</w:t>
      </w:r>
      <w:r w:rsidRPr="00B174AC">
        <w:rPr>
          <w:sz w:val="28"/>
          <w:szCs w:val="28"/>
        </w:rPr>
        <w:t xml:space="preserve"> (в 2024 году – 100</w:t>
      </w:r>
      <w:r w:rsidR="000D3870">
        <w:rPr>
          <w:sz w:val="28"/>
          <w:szCs w:val="28"/>
        </w:rPr>
        <w:t>,0 процента</w:t>
      </w:r>
      <w:r w:rsidRPr="00B174AC">
        <w:rPr>
          <w:sz w:val="28"/>
          <w:szCs w:val="28"/>
        </w:rPr>
        <w:t xml:space="preserve">, в 2023 году – </w:t>
      </w:r>
      <w:r w:rsidR="00DB4BF9">
        <w:rPr>
          <w:sz w:val="28"/>
          <w:szCs w:val="28"/>
        </w:rPr>
        <w:br/>
      </w:r>
      <w:r w:rsidRPr="00B174AC">
        <w:rPr>
          <w:sz w:val="28"/>
          <w:szCs w:val="28"/>
        </w:rPr>
        <w:t>87,5</w:t>
      </w:r>
      <w:r w:rsidR="002F36A9" w:rsidRPr="00B174AC">
        <w:rPr>
          <w:sz w:val="28"/>
          <w:szCs w:val="28"/>
        </w:rPr>
        <w:t xml:space="preserve"> процент</w:t>
      </w:r>
      <w:r w:rsidR="000D3870">
        <w:rPr>
          <w:sz w:val="28"/>
          <w:szCs w:val="28"/>
        </w:rPr>
        <w:t>а</w:t>
      </w:r>
      <w:r w:rsidRPr="00B174AC">
        <w:rPr>
          <w:sz w:val="28"/>
          <w:szCs w:val="28"/>
        </w:rPr>
        <w:t>, в 2022 году – 50</w:t>
      </w:r>
      <w:r w:rsidR="002F36A9" w:rsidRPr="00B174AC">
        <w:rPr>
          <w:sz w:val="28"/>
          <w:szCs w:val="28"/>
        </w:rPr>
        <w:t>,0 процент</w:t>
      </w:r>
      <w:r w:rsidR="000D3870">
        <w:rPr>
          <w:sz w:val="28"/>
          <w:szCs w:val="28"/>
        </w:rPr>
        <w:t>а</w:t>
      </w:r>
      <w:r w:rsidRPr="00B174AC">
        <w:rPr>
          <w:sz w:val="28"/>
          <w:szCs w:val="28"/>
        </w:rPr>
        <w:t>, в 2021 году – 83,3</w:t>
      </w:r>
      <w:r w:rsidR="002F36A9" w:rsidRPr="00B174AC">
        <w:rPr>
          <w:sz w:val="28"/>
          <w:szCs w:val="28"/>
        </w:rPr>
        <w:t xml:space="preserve"> процент</w:t>
      </w:r>
      <w:r w:rsidR="000D3870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), </w:t>
      </w:r>
      <w:r w:rsidR="006476E8">
        <w:rPr>
          <w:sz w:val="28"/>
          <w:szCs w:val="28"/>
        </w:rPr>
        <w:br/>
      </w:r>
      <w:r w:rsidRPr="00B174AC">
        <w:rPr>
          <w:sz w:val="28"/>
          <w:szCs w:val="28"/>
        </w:rPr>
        <w:t xml:space="preserve">с распадом легочной ткани в 2025 году </w:t>
      </w:r>
      <w:r w:rsidR="002F36A9" w:rsidRPr="00B174AC">
        <w:rPr>
          <w:sz w:val="28"/>
          <w:szCs w:val="28"/>
        </w:rPr>
        <w:t>–</w:t>
      </w:r>
      <w:r w:rsidR="00F408D5" w:rsidRPr="00B174AC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25</w:t>
      </w:r>
      <w:r w:rsidR="000D3870">
        <w:rPr>
          <w:sz w:val="28"/>
          <w:szCs w:val="28"/>
        </w:rPr>
        <w:t>,0 процента</w:t>
      </w:r>
      <w:r w:rsidRPr="00B174AC">
        <w:rPr>
          <w:sz w:val="28"/>
          <w:szCs w:val="28"/>
        </w:rPr>
        <w:t xml:space="preserve"> пациентов </w:t>
      </w:r>
      <w:r w:rsidR="006476E8">
        <w:rPr>
          <w:sz w:val="28"/>
          <w:szCs w:val="28"/>
        </w:rPr>
        <w:br/>
      </w:r>
      <w:r w:rsidRPr="00B174AC">
        <w:rPr>
          <w:sz w:val="28"/>
          <w:szCs w:val="28"/>
        </w:rPr>
        <w:t>(в 2024 году – 83,3</w:t>
      </w:r>
      <w:r w:rsidR="002F36A9" w:rsidRPr="00B174AC">
        <w:rPr>
          <w:sz w:val="28"/>
          <w:szCs w:val="28"/>
        </w:rPr>
        <w:t xml:space="preserve"> процент</w:t>
      </w:r>
      <w:r w:rsidR="000D3870">
        <w:rPr>
          <w:sz w:val="28"/>
          <w:szCs w:val="28"/>
        </w:rPr>
        <w:t>а</w:t>
      </w:r>
      <w:r w:rsidRPr="00B174AC">
        <w:rPr>
          <w:sz w:val="28"/>
          <w:szCs w:val="28"/>
        </w:rPr>
        <w:t>, в 2023 году – 75</w:t>
      </w:r>
      <w:r w:rsidR="002F36A9" w:rsidRPr="00B174AC">
        <w:rPr>
          <w:sz w:val="28"/>
          <w:szCs w:val="28"/>
        </w:rPr>
        <w:t>,0 процент</w:t>
      </w:r>
      <w:r w:rsidR="000D3870">
        <w:rPr>
          <w:sz w:val="28"/>
          <w:szCs w:val="28"/>
        </w:rPr>
        <w:t>а</w:t>
      </w:r>
      <w:r w:rsidRPr="00B174AC">
        <w:rPr>
          <w:sz w:val="28"/>
          <w:szCs w:val="28"/>
        </w:rPr>
        <w:t xml:space="preserve">, в 2022 году – </w:t>
      </w:r>
      <w:r w:rsidR="006476E8">
        <w:rPr>
          <w:sz w:val="28"/>
          <w:szCs w:val="28"/>
        </w:rPr>
        <w:br/>
      </w:r>
      <w:r w:rsidRPr="00B174AC">
        <w:rPr>
          <w:sz w:val="28"/>
          <w:szCs w:val="28"/>
        </w:rPr>
        <w:t>25</w:t>
      </w:r>
      <w:r w:rsidR="002F36A9" w:rsidRPr="00B174AC">
        <w:rPr>
          <w:sz w:val="28"/>
          <w:szCs w:val="28"/>
        </w:rPr>
        <w:t>,0 процент</w:t>
      </w:r>
      <w:r w:rsidR="000D3870">
        <w:rPr>
          <w:sz w:val="28"/>
          <w:szCs w:val="28"/>
        </w:rPr>
        <w:t>а</w:t>
      </w:r>
      <w:r w:rsidRPr="00B174AC">
        <w:rPr>
          <w:sz w:val="28"/>
          <w:szCs w:val="28"/>
        </w:rPr>
        <w:t>, в 2021 году – 50</w:t>
      </w:r>
      <w:r w:rsidR="002F36A9" w:rsidRPr="00B174AC">
        <w:rPr>
          <w:sz w:val="28"/>
          <w:szCs w:val="28"/>
        </w:rPr>
        <w:t>,0 процент</w:t>
      </w:r>
      <w:r w:rsidR="000D3870">
        <w:rPr>
          <w:sz w:val="28"/>
          <w:szCs w:val="28"/>
        </w:rPr>
        <w:t>а</w:t>
      </w:r>
      <w:r w:rsidRPr="00B174AC">
        <w:rPr>
          <w:sz w:val="28"/>
          <w:szCs w:val="28"/>
        </w:rPr>
        <w:t>). Количество пациентов, прибывших из мест заключения</w:t>
      </w:r>
      <w:r w:rsidR="007910CE">
        <w:rPr>
          <w:sz w:val="28"/>
          <w:szCs w:val="28"/>
        </w:rPr>
        <w:t>,</w:t>
      </w:r>
      <w:r w:rsidRPr="00B174AC">
        <w:rPr>
          <w:sz w:val="28"/>
          <w:szCs w:val="28"/>
        </w:rPr>
        <w:t xml:space="preserve"> составило 50</w:t>
      </w:r>
      <w:r w:rsidR="002F36A9" w:rsidRPr="00B174AC">
        <w:rPr>
          <w:sz w:val="28"/>
          <w:szCs w:val="28"/>
        </w:rPr>
        <w:t xml:space="preserve">,0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 xml:space="preserve"> – 2 человека </w:t>
      </w:r>
      <w:r w:rsidR="006476E8">
        <w:rPr>
          <w:sz w:val="28"/>
          <w:szCs w:val="28"/>
        </w:rPr>
        <w:br/>
      </w:r>
      <w:r w:rsidRPr="00B174AC">
        <w:rPr>
          <w:sz w:val="28"/>
          <w:szCs w:val="28"/>
        </w:rPr>
        <w:t>(в 2024 году – 100</w:t>
      </w:r>
      <w:r w:rsidR="002F36A9" w:rsidRPr="00B174AC">
        <w:rPr>
          <w:sz w:val="28"/>
          <w:szCs w:val="28"/>
        </w:rPr>
        <w:t xml:space="preserve">,0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 xml:space="preserve"> </w:t>
      </w:r>
      <w:r w:rsidR="002F36A9" w:rsidRPr="00B174AC">
        <w:rPr>
          <w:sz w:val="28"/>
          <w:szCs w:val="28"/>
        </w:rPr>
        <w:t>(</w:t>
      </w:r>
      <w:r w:rsidRPr="00B174AC">
        <w:rPr>
          <w:sz w:val="28"/>
          <w:szCs w:val="28"/>
        </w:rPr>
        <w:t>6 человек</w:t>
      </w:r>
      <w:r w:rsidR="002F36A9" w:rsidRPr="00B174AC">
        <w:rPr>
          <w:sz w:val="28"/>
          <w:szCs w:val="28"/>
        </w:rPr>
        <w:t>)</w:t>
      </w:r>
      <w:r w:rsidRPr="00B174AC">
        <w:rPr>
          <w:sz w:val="28"/>
          <w:szCs w:val="28"/>
        </w:rPr>
        <w:t xml:space="preserve">, в 2023 </w:t>
      </w:r>
      <w:r w:rsidR="002F36A9" w:rsidRPr="00B174AC">
        <w:rPr>
          <w:sz w:val="28"/>
          <w:szCs w:val="28"/>
        </w:rPr>
        <w:t>г</w:t>
      </w:r>
      <w:r w:rsidRPr="00B174AC">
        <w:rPr>
          <w:sz w:val="28"/>
          <w:szCs w:val="28"/>
        </w:rPr>
        <w:t>оду – 37,5</w:t>
      </w:r>
      <w:r w:rsidR="002F36A9" w:rsidRPr="00B174AC">
        <w:rPr>
          <w:sz w:val="28"/>
          <w:szCs w:val="28"/>
        </w:rPr>
        <w:t xml:space="preserve">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 xml:space="preserve"> </w:t>
      </w:r>
      <w:r w:rsidR="006476E8">
        <w:rPr>
          <w:sz w:val="28"/>
          <w:szCs w:val="28"/>
        </w:rPr>
        <w:br/>
      </w:r>
      <w:r w:rsidR="002F36A9" w:rsidRPr="00B174AC">
        <w:rPr>
          <w:sz w:val="28"/>
          <w:szCs w:val="28"/>
        </w:rPr>
        <w:t>(</w:t>
      </w:r>
      <w:r w:rsidRPr="00B174AC">
        <w:rPr>
          <w:sz w:val="28"/>
          <w:szCs w:val="28"/>
        </w:rPr>
        <w:t>3 человека</w:t>
      </w:r>
      <w:r w:rsidR="002F36A9" w:rsidRPr="00B174AC">
        <w:rPr>
          <w:sz w:val="28"/>
          <w:szCs w:val="28"/>
        </w:rPr>
        <w:t>)</w:t>
      </w:r>
      <w:r w:rsidRPr="00B174AC">
        <w:rPr>
          <w:sz w:val="28"/>
          <w:szCs w:val="28"/>
        </w:rPr>
        <w:t>, в 2022 году – 0</w:t>
      </w:r>
      <w:r w:rsidR="002F36A9" w:rsidRPr="00B174AC">
        <w:rPr>
          <w:sz w:val="28"/>
          <w:szCs w:val="28"/>
        </w:rPr>
        <w:t xml:space="preserve"> </w:t>
      </w:r>
      <w:r w:rsidR="000D3870">
        <w:rPr>
          <w:sz w:val="28"/>
          <w:szCs w:val="28"/>
        </w:rPr>
        <w:t>процент</w:t>
      </w:r>
      <w:r w:rsidR="00585858">
        <w:rPr>
          <w:sz w:val="28"/>
          <w:szCs w:val="28"/>
        </w:rPr>
        <w:t>ов</w:t>
      </w:r>
      <w:r w:rsidRPr="00B174AC">
        <w:rPr>
          <w:sz w:val="28"/>
          <w:szCs w:val="28"/>
        </w:rPr>
        <w:t>, в 2021 году –</w:t>
      </w:r>
      <w:r w:rsidR="00217CCB">
        <w:rPr>
          <w:sz w:val="28"/>
          <w:szCs w:val="28"/>
        </w:rPr>
        <w:t xml:space="preserve"> </w:t>
      </w:r>
      <w:r w:rsidRPr="00B174AC">
        <w:rPr>
          <w:sz w:val="28"/>
          <w:szCs w:val="28"/>
        </w:rPr>
        <w:t>75</w:t>
      </w:r>
      <w:r w:rsidR="002F36A9" w:rsidRPr="00B174AC">
        <w:rPr>
          <w:sz w:val="28"/>
          <w:szCs w:val="28"/>
        </w:rPr>
        <w:t xml:space="preserve">,0 </w:t>
      </w:r>
      <w:r w:rsidR="000D3870">
        <w:rPr>
          <w:sz w:val="28"/>
          <w:szCs w:val="28"/>
        </w:rPr>
        <w:t>процента</w:t>
      </w:r>
      <w:r w:rsidR="002F36A9" w:rsidRPr="00B174AC">
        <w:rPr>
          <w:sz w:val="28"/>
          <w:szCs w:val="28"/>
        </w:rPr>
        <w:t xml:space="preserve"> </w:t>
      </w:r>
      <w:r w:rsidR="00585858">
        <w:rPr>
          <w:sz w:val="28"/>
          <w:szCs w:val="28"/>
        </w:rPr>
        <w:br/>
      </w:r>
      <w:r w:rsidR="002F36A9" w:rsidRPr="00B174AC">
        <w:rPr>
          <w:sz w:val="28"/>
          <w:szCs w:val="28"/>
        </w:rPr>
        <w:t>(</w:t>
      </w:r>
      <w:r w:rsidRPr="00B174AC">
        <w:rPr>
          <w:sz w:val="28"/>
          <w:szCs w:val="28"/>
        </w:rPr>
        <w:t>9 человек)</w:t>
      </w:r>
      <w:r w:rsidR="002F36A9" w:rsidRPr="00B174AC">
        <w:rPr>
          <w:sz w:val="28"/>
          <w:szCs w:val="28"/>
        </w:rPr>
        <w:t>)</w:t>
      </w:r>
      <w:r w:rsidRPr="00B174AC">
        <w:rPr>
          <w:sz w:val="28"/>
          <w:szCs w:val="28"/>
        </w:rPr>
        <w:t xml:space="preserve">. </w:t>
      </w:r>
    </w:p>
    <w:p w14:paraId="51C8CC2D" w14:textId="7D690822" w:rsidR="00214F86" w:rsidRPr="00B174AC" w:rsidRDefault="00B92F17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Флюорографический охват взрослого населения продолжает </w:t>
      </w:r>
      <w:r w:rsidR="007910CE">
        <w:rPr>
          <w:sz w:val="28"/>
          <w:szCs w:val="28"/>
        </w:rPr>
        <w:t>увеличиваться</w:t>
      </w:r>
      <w:r w:rsidRPr="00B174AC">
        <w:rPr>
          <w:sz w:val="28"/>
          <w:szCs w:val="28"/>
        </w:rPr>
        <w:t xml:space="preserve"> и составил в 2025 году 74,9</w:t>
      </w:r>
      <w:r w:rsidR="00364EEA" w:rsidRPr="00B174AC">
        <w:rPr>
          <w:sz w:val="28"/>
          <w:szCs w:val="28"/>
        </w:rPr>
        <w:t xml:space="preserve">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 xml:space="preserve"> (в 2024 году – </w:t>
      </w:r>
      <w:r w:rsidR="00472E40">
        <w:rPr>
          <w:sz w:val="28"/>
          <w:szCs w:val="28"/>
        </w:rPr>
        <w:br/>
      </w:r>
      <w:r w:rsidRPr="00B174AC">
        <w:rPr>
          <w:sz w:val="28"/>
          <w:szCs w:val="28"/>
        </w:rPr>
        <w:t>73,9</w:t>
      </w:r>
      <w:r w:rsidR="00364EEA" w:rsidRPr="00B174AC">
        <w:rPr>
          <w:sz w:val="28"/>
          <w:szCs w:val="28"/>
        </w:rPr>
        <w:t xml:space="preserve">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 xml:space="preserve">, в 2023 году – 70,8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>, в 2022 году – 67</w:t>
      </w:r>
      <w:r w:rsidR="00364EEA" w:rsidRPr="00B174AC">
        <w:rPr>
          <w:sz w:val="28"/>
          <w:szCs w:val="28"/>
        </w:rPr>
        <w:t xml:space="preserve">,0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 xml:space="preserve">, </w:t>
      </w:r>
      <w:r w:rsidR="007910CE">
        <w:rPr>
          <w:sz w:val="28"/>
          <w:szCs w:val="28"/>
        </w:rPr>
        <w:br/>
      </w:r>
      <w:r w:rsidRPr="00B174AC">
        <w:rPr>
          <w:sz w:val="28"/>
          <w:szCs w:val="28"/>
        </w:rPr>
        <w:t>в 2021 году – 67,5</w:t>
      </w:r>
      <w:r w:rsidR="00364EEA" w:rsidRPr="00B174AC">
        <w:rPr>
          <w:sz w:val="28"/>
          <w:szCs w:val="28"/>
        </w:rPr>
        <w:t xml:space="preserve">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>). Охват флюорографическим обследованием подростков также увеличился и составил в 2025 году – 96</w:t>
      </w:r>
      <w:r w:rsidR="00364EEA" w:rsidRPr="00B174AC">
        <w:rPr>
          <w:sz w:val="28"/>
          <w:szCs w:val="28"/>
        </w:rPr>
        <w:t xml:space="preserve">,0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 xml:space="preserve"> </w:t>
      </w:r>
      <w:r w:rsidR="00472E40">
        <w:rPr>
          <w:sz w:val="28"/>
          <w:szCs w:val="28"/>
        </w:rPr>
        <w:br/>
      </w:r>
      <w:r w:rsidRPr="00B174AC">
        <w:rPr>
          <w:sz w:val="28"/>
          <w:szCs w:val="28"/>
        </w:rPr>
        <w:t>(в 2024 году – 95</w:t>
      </w:r>
      <w:r w:rsidR="00364EEA" w:rsidRPr="00B174AC">
        <w:rPr>
          <w:sz w:val="28"/>
          <w:szCs w:val="28"/>
        </w:rPr>
        <w:t xml:space="preserve">,0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>, в 2023 году – 90</w:t>
      </w:r>
      <w:r w:rsidR="00364EEA" w:rsidRPr="00B174AC">
        <w:rPr>
          <w:sz w:val="28"/>
          <w:szCs w:val="28"/>
        </w:rPr>
        <w:t xml:space="preserve">,0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>, в 2022 году –</w:t>
      </w:r>
      <w:r w:rsidR="00472E40">
        <w:rPr>
          <w:sz w:val="28"/>
          <w:szCs w:val="28"/>
        </w:rPr>
        <w:t xml:space="preserve"> </w:t>
      </w:r>
      <w:r w:rsidR="00472E40">
        <w:rPr>
          <w:sz w:val="28"/>
          <w:szCs w:val="28"/>
        </w:rPr>
        <w:br/>
      </w:r>
      <w:r w:rsidRPr="00B174AC">
        <w:rPr>
          <w:sz w:val="28"/>
          <w:szCs w:val="28"/>
        </w:rPr>
        <w:t>87</w:t>
      </w:r>
      <w:r w:rsidR="00364EEA" w:rsidRPr="00B174AC">
        <w:rPr>
          <w:sz w:val="28"/>
          <w:szCs w:val="28"/>
        </w:rPr>
        <w:t xml:space="preserve">,0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>, в 2021 году – 84</w:t>
      </w:r>
      <w:r w:rsidR="00364EEA" w:rsidRPr="00B174AC">
        <w:rPr>
          <w:sz w:val="28"/>
          <w:szCs w:val="28"/>
        </w:rPr>
        <w:t>,0 процента</w:t>
      </w:r>
      <w:r w:rsidRPr="00B174AC">
        <w:rPr>
          <w:sz w:val="28"/>
          <w:szCs w:val="28"/>
        </w:rPr>
        <w:t>). Охват декретированного населения незначительно снизился в сравнении с прошлым годом и составил в 2025 году 98,5</w:t>
      </w:r>
      <w:r w:rsidR="00364EEA" w:rsidRPr="00B174AC">
        <w:rPr>
          <w:sz w:val="28"/>
          <w:szCs w:val="28"/>
        </w:rPr>
        <w:t xml:space="preserve"> </w:t>
      </w:r>
      <w:r w:rsidR="00793425" w:rsidRPr="00B174AC">
        <w:rPr>
          <w:sz w:val="28"/>
          <w:szCs w:val="28"/>
        </w:rPr>
        <w:t xml:space="preserve">процента </w:t>
      </w:r>
      <w:r w:rsidRPr="00B174AC">
        <w:rPr>
          <w:sz w:val="28"/>
          <w:szCs w:val="28"/>
        </w:rPr>
        <w:t>(в 2024 году – 100</w:t>
      </w:r>
      <w:r w:rsidR="00793425" w:rsidRPr="00B174AC">
        <w:rPr>
          <w:sz w:val="28"/>
          <w:szCs w:val="28"/>
        </w:rPr>
        <w:t xml:space="preserve">,0 </w:t>
      </w:r>
      <w:r w:rsidR="000D3870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 xml:space="preserve">, в 2023 году – </w:t>
      </w:r>
      <w:r w:rsidR="007910CE">
        <w:rPr>
          <w:sz w:val="28"/>
          <w:szCs w:val="28"/>
        </w:rPr>
        <w:br/>
      </w:r>
      <w:r w:rsidRPr="00B174AC">
        <w:rPr>
          <w:sz w:val="28"/>
          <w:szCs w:val="28"/>
        </w:rPr>
        <w:t xml:space="preserve">99,4 </w:t>
      </w:r>
      <w:r w:rsidR="00793425" w:rsidRPr="00B174AC">
        <w:rPr>
          <w:sz w:val="28"/>
          <w:szCs w:val="28"/>
        </w:rPr>
        <w:t>процента</w:t>
      </w:r>
      <w:r w:rsidRPr="00B174AC">
        <w:rPr>
          <w:sz w:val="28"/>
          <w:szCs w:val="28"/>
        </w:rPr>
        <w:t>, в 2022 году – 99,4</w:t>
      </w:r>
      <w:r w:rsidR="00793425" w:rsidRPr="00B174AC">
        <w:rPr>
          <w:sz w:val="28"/>
          <w:szCs w:val="28"/>
        </w:rPr>
        <w:t xml:space="preserve"> процента</w:t>
      </w:r>
      <w:r w:rsidRPr="00B174AC">
        <w:rPr>
          <w:sz w:val="28"/>
          <w:szCs w:val="28"/>
        </w:rPr>
        <w:t>, в 2021 году – 95,8</w:t>
      </w:r>
      <w:r w:rsidR="00793425" w:rsidRPr="00B174AC">
        <w:rPr>
          <w:sz w:val="28"/>
          <w:szCs w:val="28"/>
        </w:rPr>
        <w:t xml:space="preserve"> процента</w:t>
      </w:r>
      <w:r w:rsidRPr="00B174AC">
        <w:rPr>
          <w:sz w:val="28"/>
          <w:szCs w:val="28"/>
        </w:rPr>
        <w:t>).</w:t>
      </w:r>
    </w:p>
    <w:p w14:paraId="241A36A9" w14:textId="13D5A19E" w:rsidR="00214F86" w:rsidRPr="00B174AC" w:rsidRDefault="00793425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Улучшение показателей флюорографического охвата связано с правильным планированием и подходом к организации обследования населения, а также </w:t>
      </w:r>
      <w:r w:rsidR="00971EDA">
        <w:rPr>
          <w:sz w:val="28"/>
          <w:szCs w:val="28"/>
        </w:rPr>
        <w:t xml:space="preserve">проводимыми модернизацией </w:t>
      </w:r>
      <w:r w:rsidR="00971EDA" w:rsidRPr="00B174AC">
        <w:rPr>
          <w:sz w:val="28"/>
          <w:szCs w:val="28"/>
        </w:rPr>
        <w:t>рентгенологической</w:t>
      </w:r>
      <w:r w:rsidR="00971EDA">
        <w:rPr>
          <w:sz w:val="28"/>
          <w:szCs w:val="28"/>
        </w:rPr>
        <w:t xml:space="preserve"> службы и оснащением современным медицинским оборудованием</w:t>
      </w:r>
      <w:r w:rsidRPr="00B174AC">
        <w:rPr>
          <w:sz w:val="28"/>
          <w:szCs w:val="28"/>
        </w:rPr>
        <w:t xml:space="preserve"> (цифровые и аналоговые рентген-аппараты).   </w:t>
      </w:r>
    </w:p>
    <w:p w14:paraId="43E944C4" w14:textId="03DF39D6" w:rsidR="00793425" w:rsidRPr="00B174AC" w:rsidRDefault="00986CA3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lastRenderedPageBreak/>
        <w:t>За отчетный период специалистами государственного учреждения «Республиканская туберкулезная больница» с профилактической целью были проведены различные мероприяти</w:t>
      </w:r>
      <w:r w:rsidR="00175FA9">
        <w:rPr>
          <w:sz w:val="28"/>
          <w:szCs w:val="28"/>
        </w:rPr>
        <w:t>я</w:t>
      </w:r>
      <w:r w:rsidRPr="00B174AC">
        <w:rPr>
          <w:sz w:val="28"/>
          <w:szCs w:val="28"/>
        </w:rPr>
        <w:t xml:space="preserve"> (выступлени</w:t>
      </w:r>
      <w:r w:rsidR="00175FA9">
        <w:rPr>
          <w:sz w:val="28"/>
          <w:szCs w:val="28"/>
        </w:rPr>
        <w:t>я</w:t>
      </w:r>
      <w:r w:rsidRPr="00B174AC">
        <w:rPr>
          <w:sz w:val="28"/>
          <w:szCs w:val="28"/>
        </w:rPr>
        <w:t xml:space="preserve"> в средствах </w:t>
      </w:r>
      <w:r w:rsidR="00175FA9">
        <w:rPr>
          <w:sz w:val="28"/>
          <w:szCs w:val="28"/>
        </w:rPr>
        <w:t>массовой информации, выступления</w:t>
      </w:r>
      <w:r w:rsidRPr="00B174AC">
        <w:rPr>
          <w:sz w:val="28"/>
          <w:szCs w:val="28"/>
        </w:rPr>
        <w:t xml:space="preserve"> на круглых столах, семинары, лекции). </w:t>
      </w:r>
      <w:r w:rsidR="00793425" w:rsidRPr="00B174AC">
        <w:rPr>
          <w:sz w:val="28"/>
          <w:szCs w:val="28"/>
        </w:rPr>
        <w:t xml:space="preserve">С 17 марта по 24 марта ежегодно фтизиатрами туберкулезной службы проводились Республиканские информационные кампании по </w:t>
      </w:r>
      <w:r w:rsidR="00175FA9">
        <w:rPr>
          <w:sz w:val="28"/>
          <w:szCs w:val="28"/>
        </w:rPr>
        <w:t xml:space="preserve">профилактике </w:t>
      </w:r>
      <w:r w:rsidR="00793425" w:rsidRPr="00B174AC">
        <w:rPr>
          <w:sz w:val="28"/>
          <w:szCs w:val="28"/>
        </w:rPr>
        <w:t>туберкулез</w:t>
      </w:r>
      <w:r w:rsidR="002044FF">
        <w:rPr>
          <w:sz w:val="28"/>
          <w:szCs w:val="28"/>
        </w:rPr>
        <w:t>а</w:t>
      </w:r>
      <w:r w:rsidR="00793425" w:rsidRPr="00B174AC">
        <w:rPr>
          <w:sz w:val="28"/>
          <w:szCs w:val="28"/>
        </w:rPr>
        <w:t xml:space="preserve">. Профилактическая работа проводилась с различными целевыми группами. Активно привлекались волонтеры из числа студентов медицинских колледжей. </w:t>
      </w:r>
      <w:r w:rsidR="00175FA9">
        <w:rPr>
          <w:sz w:val="28"/>
          <w:szCs w:val="28"/>
        </w:rPr>
        <w:t xml:space="preserve">Наиболее часто используемой формой </w:t>
      </w:r>
      <w:r w:rsidR="00175FA9" w:rsidRPr="00B174AC">
        <w:rPr>
          <w:sz w:val="28"/>
          <w:szCs w:val="28"/>
        </w:rPr>
        <w:t>информационно-образовательных мероприятий</w:t>
      </w:r>
      <w:r w:rsidR="00175FA9">
        <w:rPr>
          <w:sz w:val="28"/>
          <w:szCs w:val="28"/>
        </w:rPr>
        <w:t xml:space="preserve"> явля</w:t>
      </w:r>
      <w:r w:rsidR="002044FF">
        <w:rPr>
          <w:sz w:val="28"/>
          <w:szCs w:val="28"/>
        </w:rPr>
        <w:t>лась</w:t>
      </w:r>
      <w:r w:rsidR="00175FA9">
        <w:rPr>
          <w:sz w:val="28"/>
          <w:szCs w:val="28"/>
        </w:rPr>
        <w:t xml:space="preserve"> лекция</w:t>
      </w:r>
      <w:r w:rsidR="00793425" w:rsidRPr="00B174AC">
        <w:rPr>
          <w:sz w:val="28"/>
          <w:szCs w:val="28"/>
        </w:rPr>
        <w:t>.</w:t>
      </w:r>
    </w:p>
    <w:p w14:paraId="484541D0" w14:textId="1A243F37" w:rsidR="00AE7E70" w:rsidRPr="00B174AC" w:rsidRDefault="00AE7E70" w:rsidP="00B174AC">
      <w:pPr>
        <w:tabs>
          <w:tab w:val="num" w:pos="0"/>
        </w:tabs>
        <w:ind w:firstLine="708"/>
        <w:jc w:val="both"/>
        <w:rPr>
          <w:b/>
          <w:sz w:val="28"/>
          <w:szCs w:val="28"/>
        </w:rPr>
      </w:pPr>
      <w:r w:rsidRPr="00B174AC">
        <w:rPr>
          <w:sz w:val="28"/>
          <w:szCs w:val="28"/>
        </w:rPr>
        <w:t>На основании вышеизложенного, в соответствии с</w:t>
      </w:r>
      <w:r w:rsidR="00BB3880" w:rsidRPr="00B174AC">
        <w:rPr>
          <w:sz w:val="28"/>
          <w:szCs w:val="28"/>
        </w:rPr>
        <w:t xml:space="preserve"> пунктом 29 </w:t>
      </w:r>
      <w:r w:rsidR="0025588F" w:rsidRPr="00B174AC">
        <w:rPr>
          <w:sz w:val="28"/>
          <w:szCs w:val="28"/>
        </w:rPr>
        <w:t>главы</w:t>
      </w:r>
      <w:r w:rsidRPr="00B174AC">
        <w:rPr>
          <w:sz w:val="28"/>
          <w:szCs w:val="28"/>
        </w:rPr>
        <w:t xml:space="preserve"> 11 Приложения к Закону Приднестровской Молдавской Республики </w:t>
      </w:r>
      <w:r w:rsidRPr="00B174AC">
        <w:rPr>
          <w:sz w:val="28"/>
          <w:szCs w:val="28"/>
        </w:rPr>
        <w:br/>
        <w:t>«Об утверждении государственной целевой программы «Профилактика туберкулеза» на 2021–2025 годы</w:t>
      </w:r>
      <w:r w:rsidR="00632DF3" w:rsidRPr="00B174AC">
        <w:rPr>
          <w:sz w:val="28"/>
          <w:szCs w:val="28"/>
        </w:rPr>
        <w:t>»</w:t>
      </w:r>
      <w:r w:rsidRPr="00B174AC">
        <w:rPr>
          <w:sz w:val="28"/>
          <w:szCs w:val="28"/>
        </w:rPr>
        <w:t xml:space="preserve">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 w:rsidRPr="00B174AC">
        <w:rPr>
          <w:b/>
          <w:sz w:val="28"/>
          <w:szCs w:val="28"/>
        </w:rPr>
        <w:t>ПОСТАНОВЛЯЕТ:</w:t>
      </w:r>
    </w:p>
    <w:p w14:paraId="21BAC608" w14:textId="48688F2A" w:rsidR="00087421" w:rsidRPr="00B174AC" w:rsidRDefault="00087421" w:rsidP="00B174AC">
      <w:pPr>
        <w:ind w:firstLine="708"/>
        <w:jc w:val="both"/>
        <w:rPr>
          <w:sz w:val="28"/>
          <w:szCs w:val="28"/>
        </w:rPr>
      </w:pPr>
    </w:p>
    <w:p w14:paraId="05F49FD6" w14:textId="20C4C2E2" w:rsidR="00AE7E70" w:rsidRPr="00B174AC" w:rsidRDefault="00BB3880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 xml:space="preserve">1. Утвердить отчет </w:t>
      </w:r>
      <w:r w:rsidR="00237C08" w:rsidRPr="00B174AC">
        <w:rPr>
          <w:sz w:val="28"/>
          <w:szCs w:val="28"/>
        </w:rPr>
        <w:t xml:space="preserve">о конечных результатах исполнения мероприятий государственной целевой программы «Профилактика туберкулеза» </w:t>
      </w:r>
      <w:r w:rsidR="00472E40">
        <w:rPr>
          <w:sz w:val="28"/>
          <w:szCs w:val="28"/>
        </w:rPr>
        <w:br/>
      </w:r>
      <w:r w:rsidR="00237C08" w:rsidRPr="00B174AC">
        <w:rPr>
          <w:sz w:val="28"/>
          <w:szCs w:val="28"/>
        </w:rPr>
        <w:t>на 2021–2025 годы и эффективности использования финансовых средств за весь период ее реализации</w:t>
      </w:r>
      <w:r w:rsidR="00AE7E70" w:rsidRPr="00B174AC">
        <w:rPr>
          <w:sz w:val="28"/>
          <w:szCs w:val="28"/>
        </w:rPr>
        <w:t>.</w:t>
      </w:r>
    </w:p>
    <w:p w14:paraId="14A47809" w14:textId="77777777" w:rsidR="00AE7E70" w:rsidRPr="00B174AC" w:rsidRDefault="00AE7E70" w:rsidP="00B174AC">
      <w:pPr>
        <w:ind w:firstLine="708"/>
        <w:jc w:val="both"/>
        <w:rPr>
          <w:sz w:val="28"/>
          <w:szCs w:val="28"/>
        </w:rPr>
      </w:pPr>
    </w:p>
    <w:p w14:paraId="049DB9F4" w14:textId="77777777" w:rsidR="00AE7E70" w:rsidRPr="00B174AC" w:rsidRDefault="00AE7E70" w:rsidP="00B174AC">
      <w:pPr>
        <w:ind w:firstLine="708"/>
        <w:jc w:val="both"/>
        <w:rPr>
          <w:sz w:val="28"/>
          <w:szCs w:val="28"/>
        </w:rPr>
      </w:pPr>
      <w:r w:rsidRPr="00B174AC">
        <w:rPr>
          <w:sz w:val="28"/>
          <w:szCs w:val="28"/>
        </w:rPr>
        <w:t>2. Настоящее Постановление вступает в силу со дня подписания и подлежит официальному опубликованию.</w:t>
      </w:r>
    </w:p>
    <w:p w14:paraId="1895A100" w14:textId="77777777" w:rsidR="00B75459" w:rsidRPr="00AB6494" w:rsidRDefault="00B75459" w:rsidP="00B75459">
      <w:pPr>
        <w:jc w:val="both"/>
        <w:rPr>
          <w:sz w:val="28"/>
          <w:szCs w:val="28"/>
        </w:rPr>
      </w:pPr>
    </w:p>
    <w:p w14:paraId="3F4E483A" w14:textId="77777777" w:rsidR="00B75459" w:rsidRPr="00927006" w:rsidRDefault="00B75459" w:rsidP="00B75459">
      <w:pPr>
        <w:ind w:firstLine="709"/>
        <w:jc w:val="both"/>
        <w:rPr>
          <w:sz w:val="28"/>
          <w:szCs w:val="28"/>
        </w:rPr>
      </w:pPr>
    </w:p>
    <w:p w14:paraId="3935C0FF" w14:textId="77777777" w:rsidR="00B75459" w:rsidRPr="00927006" w:rsidRDefault="00B75459" w:rsidP="00B75459">
      <w:pPr>
        <w:jc w:val="both"/>
        <w:rPr>
          <w:sz w:val="28"/>
          <w:szCs w:val="28"/>
        </w:rPr>
      </w:pPr>
    </w:p>
    <w:p w14:paraId="5E39CE00" w14:textId="77777777" w:rsidR="00B75459" w:rsidRPr="00927006" w:rsidRDefault="00B75459" w:rsidP="00B75459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Председатель Верховного </w:t>
      </w:r>
    </w:p>
    <w:p w14:paraId="6AA0CE42" w14:textId="77777777" w:rsidR="00B75459" w:rsidRPr="00927006" w:rsidRDefault="00B75459" w:rsidP="00B75459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Совета Приднестровской </w:t>
      </w:r>
    </w:p>
    <w:p w14:paraId="3615A846" w14:textId="77777777" w:rsidR="00B75459" w:rsidRPr="00927006" w:rsidRDefault="00B75459" w:rsidP="00B75459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Молдавской Республики                                                          </w:t>
      </w:r>
      <w:r>
        <w:rPr>
          <w:bCs/>
          <w:color w:val="000000"/>
          <w:sz w:val="28"/>
          <w:szCs w:val="28"/>
        </w:rPr>
        <w:t>Т</w:t>
      </w:r>
      <w:r w:rsidRPr="00927006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Д. ЗАЛЕВСКАЯ</w:t>
      </w:r>
    </w:p>
    <w:p w14:paraId="77E5474A" w14:textId="77777777" w:rsidR="00B75459" w:rsidRPr="00927006" w:rsidRDefault="00B75459" w:rsidP="00B75459">
      <w:pPr>
        <w:widowControl w:val="0"/>
        <w:rPr>
          <w:bCs/>
          <w:color w:val="000000"/>
          <w:sz w:val="28"/>
          <w:szCs w:val="28"/>
        </w:rPr>
      </w:pPr>
    </w:p>
    <w:p w14:paraId="31ECD520" w14:textId="77777777" w:rsidR="00B75459" w:rsidRPr="00927006" w:rsidRDefault="00B75459" w:rsidP="00B75459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г. Тирасполь </w:t>
      </w:r>
    </w:p>
    <w:p w14:paraId="65B8EE2F" w14:textId="3EEFE8F6" w:rsidR="00B75459" w:rsidRPr="00927006" w:rsidRDefault="00376526" w:rsidP="00B75459">
      <w:pPr>
        <w:widowContro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19</w:t>
      </w:r>
      <w:bookmarkStart w:id="0" w:name="_GoBack"/>
      <w:bookmarkEnd w:id="0"/>
      <w:r w:rsidR="00B75459" w:rsidRPr="00927006">
        <w:rPr>
          <w:bCs/>
          <w:color w:val="000000"/>
          <w:sz w:val="28"/>
          <w:szCs w:val="28"/>
        </w:rPr>
        <w:t xml:space="preserve"> </w:t>
      </w:r>
      <w:r w:rsidR="00B75459">
        <w:rPr>
          <w:bCs/>
          <w:color w:val="000000"/>
          <w:sz w:val="28"/>
          <w:szCs w:val="28"/>
        </w:rPr>
        <w:t>мая</w:t>
      </w:r>
      <w:r w:rsidR="00B75459" w:rsidRPr="00927006">
        <w:rPr>
          <w:bCs/>
          <w:color w:val="000000"/>
          <w:sz w:val="28"/>
          <w:szCs w:val="28"/>
        </w:rPr>
        <w:t xml:space="preserve"> 202</w:t>
      </w:r>
      <w:r w:rsidR="00B75459">
        <w:rPr>
          <w:bCs/>
          <w:color w:val="000000"/>
          <w:sz w:val="28"/>
          <w:szCs w:val="28"/>
        </w:rPr>
        <w:t>6</w:t>
      </w:r>
      <w:r w:rsidR="00B75459" w:rsidRPr="00927006">
        <w:rPr>
          <w:bCs/>
          <w:color w:val="000000"/>
          <w:sz w:val="28"/>
          <w:szCs w:val="28"/>
        </w:rPr>
        <w:t xml:space="preserve"> года</w:t>
      </w:r>
    </w:p>
    <w:p w14:paraId="02967ECF" w14:textId="3DA176C7" w:rsidR="00B75459" w:rsidRPr="00F531CD" w:rsidRDefault="00B75459" w:rsidP="00B75459">
      <w:pPr>
        <w:tabs>
          <w:tab w:val="left" w:pos="6389"/>
        </w:tabs>
        <w:rPr>
          <w:b/>
          <w:sz w:val="28"/>
          <w:szCs w:val="28"/>
          <w:lang w:val="en-US"/>
        </w:rPr>
      </w:pPr>
      <w:r w:rsidRPr="00927006">
        <w:rPr>
          <w:bCs/>
          <w:color w:val="000000"/>
          <w:sz w:val="28"/>
          <w:szCs w:val="28"/>
        </w:rPr>
        <w:t xml:space="preserve">№ </w:t>
      </w:r>
      <w:r w:rsidR="001F7C53">
        <w:rPr>
          <w:bCs/>
          <w:color w:val="000000"/>
          <w:sz w:val="28"/>
          <w:szCs w:val="28"/>
        </w:rPr>
        <w:t>298</w:t>
      </w:r>
    </w:p>
    <w:p w14:paraId="628B76BB" w14:textId="77777777" w:rsidR="00B75459" w:rsidRPr="00AB6494" w:rsidRDefault="00B75459" w:rsidP="00B75459">
      <w:pPr>
        <w:widowControl w:val="0"/>
        <w:rPr>
          <w:sz w:val="28"/>
          <w:szCs w:val="28"/>
        </w:rPr>
      </w:pPr>
    </w:p>
    <w:p w14:paraId="6E491D44" w14:textId="3DC70EF5" w:rsidR="00AE7E70" w:rsidRPr="00090528" w:rsidRDefault="00AE7E70" w:rsidP="00B75459">
      <w:pPr>
        <w:widowControl w:val="0"/>
        <w:ind w:firstLine="709"/>
        <w:jc w:val="both"/>
        <w:rPr>
          <w:b/>
          <w:sz w:val="28"/>
          <w:szCs w:val="28"/>
        </w:rPr>
      </w:pPr>
    </w:p>
    <w:sectPr w:rsidR="00AE7E70" w:rsidRPr="00090528" w:rsidSect="00B174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E42F2" w14:textId="77777777" w:rsidR="00D3131F" w:rsidRDefault="00D3131F" w:rsidP="00DA07E4">
      <w:r>
        <w:separator/>
      </w:r>
    </w:p>
  </w:endnote>
  <w:endnote w:type="continuationSeparator" w:id="0">
    <w:p w14:paraId="68A41BB8" w14:textId="77777777" w:rsidR="00D3131F" w:rsidRDefault="00D3131F" w:rsidP="00DA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E7629" w14:textId="77777777" w:rsidR="00D3131F" w:rsidRDefault="00D3131F" w:rsidP="00DA07E4">
      <w:r>
        <w:separator/>
      </w:r>
    </w:p>
  </w:footnote>
  <w:footnote w:type="continuationSeparator" w:id="0">
    <w:p w14:paraId="29486236" w14:textId="77777777" w:rsidR="00D3131F" w:rsidRDefault="00D3131F" w:rsidP="00DA0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415901"/>
      <w:docPartObj>
        <w:docPartGallery w:val="Page Numbers (Top of Page)"/>
        <w:docPartUnique/>
      </w:docPartObj>
    </w:sdtPr>
    <w:sdtEndPr/>
    <w:sdtContent>
      <w:p w14:paraId="40005BFC" w14:textId="73ACCD37" w:rsidR="002F36A9" w:rsidRDefault="002F36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526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243"/>
    <w:multiLevelType w:val="hybridMultilevel"/>
    <w:tmpl w:val="7CFE820C"/>
    <w:lvl w:ilvl="0" w:tplc="9D80A514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A740FB"/>
    <w:multiLevelType w:val="hybridMultilevel"/>
    <w:tmpl w:val="210AD358"/>
    <w:lvl w:ilvl="0" w:tplc="29560F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B6"/>
    <w:rsid w:val="00001AB3"/>
    <w:rsid w:val="00006F33"/>
    <w:rsid w:val="00020A44"/>
    <w:rsid w:val="000311B4"/>
    <w:rsid w:val="00042189"/>
    <w:rsid w:val="00046BCB"/>
    <w:rsid w:val="00050D4B"/>
    <w:rsid w:val="000519B2"/>
    <w:rsid w:val="000530B1"/>
    <w:rsid w:val="00072887"/>
    <w:rsid w:val="00076CB6"/>
    <w:rsid w:val="000837B4"/>
    <w:rsid w:val="00087421"/>
    <w:rsid w:val="00090528"/>
    <w:rsid w:val="000C06CF"/>
    <w:rsid w:val="000D3870"/>
    <w:rsid w:val="000E23E5"/>
    <w:rsid w:val="000F29A8"/>
    <w:rsid w:val="00103DB6"/>
    <w:rsid w:val="00112204"/>
    <w:rsid w:val="00126B3D"/>
    <w:rsid w:val="00127834"/>
    <w:rsid w:val="00132047"/>
    <w:rsid w:val="00157FFE"/>
    <w:rsid w:val="00163077"/>
    <w:rsid w:val="0017255D"/>
    <w:rsid w:val="00175FA9"/>
    <w:rsid w:val="0018368B"/>
    <w:rsid w:val="00194E4B"/>
    <w:rsid w:val="001B3EF3"/>
    <w:rsid w:val="001E17D3"/>
    <w:rsid w:val="001E7868"/>
    <w:rsid w:val="001E798D"/>
    <w:rsid w:val="001F0EEE"/>
    <w:rsid w:val="001F7C53"/>
    <w:rsid w:val="00204284"/>
    <w:rsid w:val="002044FF"/>
    <w:rsid w:val="00212BDB"/>
    <w:rsid w:val="002136B1"/>
    <w:rsid w:val="00214F86"/>
    <w:rsid w:val="00217CCB"/>
    <w:rsid w:val="00224ADC"/>
    <w:rsid w:val="00224D1A"/>
    <w:rsid w:val="00225CFB"/>
    <w:rsid w:val="00237C08"/>
    <w:rsid w:val="0024020D"/>
    <w:rsid w:val="002513DA"/>
    <w:rsid w:val="0025588F"/>
    <w:rsid w:val="00260090"/>
    <w:rsid w:val="00274D75"/>
    <w:rsid w:val="002A1837"/>
    <w:rsid w:val="002A4DE1"/>
    <w:rsid w:val="002C6335"/>
    <w:rsid w:val="002D3A84"/>
    <w:rsid w:val="002D5ABF"/>
    <w:rsid w:val="002D6E4C"/>
    <w:rsid w:val="002F1C26"/>
    <w:rsid w:val="002F36A9"/>
    <w:rsid w:val="00300034"/>
    <w:rsid w:val="00304414"/>
    <w:rsid w:val="003048CA"/>
    <w:rsid w:val="00317C08"/>
    <w:rsid w:val="003239F1"/>
    <w:rsid w:val="00333C0C"/>
    <w:rsid w:val="003375F2"/>
    <w:rsid w:val="0034366E"/>
    <w:rsid w:val="00357004"/>
    <w:rsid w:val="00362C32"/>
    <w:rsid w:val="00364EEA"/>
    <w:rsid w:val="00376526"/>
    <w:rsid w:val="0038218B"/>
    <w:rsid w:val="003C06AA"/>
    <w:rsid w:val="003C0D81"/>
    <w:rsid w:val="003C3679"/>
    <w:rsid w:val="003E1267"/>
    <w:rsid w:val="00403EE7"/>
    <w:rsid w:val="00426189"/>
    <w:rsid w:val="00472E40"/>
    <w:rsid w:val="00490373"/>
    <w:rsid w:val="00496175"/>
    <w:rsid w:val="004A0C17"/>
    <w:rsid w:val="004B7382"/>
    <w:rsid w:val="004D7894"/>
    <w:rsid w:val="004E1B73"/>
    <w:rsid w:val="004E1F95"/>
    <w:rsid w:val="00500D95"/>
    <w:rsid w:val="005248F6"/>
    <w:rsid w:val="00533D33"/>
    <w:rsid w:val="00534210"/>
    <w:rsid w:val="00551B5D"/>
    <w:rsid w:val="005619BC"/>
    <w:rsid w:val="00565C07"/>
    <w:rsid w:val="00566C1B"/>
    <w:rsid w:val="005717AE"/>
    <w:rsid w:val="00585858"/>
    <w:rsid w:val="0059108E"/>
    <w:rsid w:val="00595135"/>
    <w:rsid w:val="005A4A94"/>
    <w:rsid w:val="005A4FFD"/>
    <w:rsid w:val="005A57F0"/>
    <w:rsid w:val="005C54D5"/>
    <w:rsid w:val="005D7382"/>
    <w:rsid w:val="005E0BAF"/>
    <w:rsid w:val="005F1D0B"/>
    <w:rsid w:val="006268EC"/>
    <w:rsid w:val="00632DF3"/>
    <w:rsid w:val="00643047"/>
    <w:rsid w:val="006476E8"/>
    <w:rsid w:val="00657148"/>
    <w:rsid w:val="006845C5"/>
    <w:rsid w:val="00685508"/>
    <w:rsid w:val="006A4317"/>
    <w:rsid w:val="006B1838"/>
    <w:rsid w:val="006C200C"/>
    <w:rsid w:val="006D2663"/>
    <w:rsid w:val="006D57A1"/>
    <w:rsid w:val="006E44B1"/>
    <w:rsid w:val="006E53E7"/>
    <w:rsid w:val="006E7C30"/>
    <w:rsid w:val="006F2851"/>
    <w:rsid w:val="006F677D"/>
    <w:rsid w:val="00706B26"/>
    <w:rsid w:val="00713031"/>
    <w:rsid w:val="007433B0"/>
    <w:rsid w:val="00753A0F"/>
    <w:rsid w:val="0075660B"/>
    <w:rsid w:val="007637E8"/>
    <w:rsid w:val="00770E3B"/>
    <w:rsid w:val="00772AA5"/>
    <w:rsid w:val="00781726"/>
    <w:rsid w:val="00784FD8"/>
    <w:rsid w:val="0078704C"/>
    <w:rsid w:val="007910CE"/>
    <w:rsid w:val="00791E64"/>
    <w:rsid w:val="00793425"/>
    <w:rsid w:val="007A0C2A"/>
    <w:rsid w:val="007B139B"/>
    <w:rsid w:val="007B17CB"/>
    <w:rsid w:val="007B3E3C"/>
    <w:rsid w:val="007C7D83"/>
    <w:rsid w:val="007E47F0"/>
    <w:rsid w:val="007F73F9"/>
    <w:rsid w:val="00800035"/>
    <w:rsid w:val="00802559"/>
    <w:rsid w:val="008028F1"/>
    <w:rsid w:val="00811F0A"/>
    <w:rsid w:val="008165E6"/>
    <w:rsid w:val="00820025"/>
    <w:rsid w:val="0082605D"/>
    <w:rsid w:val="008475A6"/>
    <w:rsid w:val="0086567C"/>
    <w:rsid w:val="008724D9"/>
    <w:rsid w:val="00894BD3"/>
    <w:rsid w:val="00895F6E"/>
    <w:rsid w:val="008A34F6"/>
    <w:rsid w:val="008B243B"/>
    <w:rsid w:val="008B419F"/>
    <w:rsid w:val="008B71BC"/>
    <w:rsid w:val="008C460B"/>
    <w:rsid w:val="008D261D"/>
    <w:rsid w:val="008D5C6A"/>
    <w:rsid w:val="008E7133"/>
    <w:rsid w:val="008F017C"/>
    <w:rsid w:val="00925370"/>
    <w:rsid w:val="00931EBD"/>
    <w:rsid w:val="00937B86"/>
    <w:rsid w:val="00937ED8"/>
    <w:rsid w:val="009404CB"/>
    <w:rsid w:val="009424A8"/>
    <w:rsid w:val="00954751"/>
    <w:rsid w:val="00955B91"/>
    <w:rsid w:val="00957C21"/>
    <w:rsid w:val="00971EDA"/>
    <w:rsid w:val="00972420"/>
    <w:rsid w:val="009760A0"/>
    <w:rsid w:val="00980728"/>
    <w:rsid w:val="00986757"/>
    <w:rsid w:val="00986CA3"/>
    <w:rsid w:val="0098725E"/>
    <w:rsid w:val="00997BFB"/>
    <w:rsid w:val="009C42CB"/>
    <w:rsid w:val="009D4466"/>
    <w:rsid w:val="009E27D7"/>
    <w:rsid w:val="009E39B3"/>
    <w:rsid w:val="00A16317"/>
    <w:rsid w:val="00A265C2"/>
    <w:rsid w:val="00A31652"/>
    <w:rsid w:val="00A35B86"/>
    <w:rsid w:val="00A519A2"/>
    <w:rsid w:val="00A52A09"/>
    <w:rsid w:val="00A70727"/>
    <w:rsid w:val="00A868C7"/>
    <w:rsid w:val="00A93B34"/>
    <w:rsid w:val="00A9457B"/>
    <w:rsid w:val="00AA5FA5"/>
    <w:rsid w:val="00AB1BE5"/>
    <w:rsid w:val="00AB6171"/>
    <w:rsid w:val="00AC199B"/>
    <w:rsid w:val="00AC22D8"/>
    <w:rsid w:val="00AD0DD8"/>
    <w:rsid w:val="00AE7E70"/>
    <w:rsid w:val="00AF460F"/>
    <w:rsid w:val="00B03813"/>
    <w:rsid w:val="00B06209"/>
    <w:rsid w:val="00B174AC"/>
    <w:rsid w:val="00B3595F"/>
    <w:rsid w:val="00B47B3A"/>
    <w:rsid w:val="00B50C16"/>
    <w:rsid w:val="00B60BAC"/>
    <w:rsid w:val="00B62AFD"/>
    <w:rsid w:val="00B75459"/>
    <w:rsid w:val="00B92F17"/>
    <w:rsid w:val="00B93EC8"/>
    <w:rsid w:val="00BB3880"/>
    <w:rsid w:val="00BD5812"/>
    <w:rsid w:val="00BD7877"/>
    <w:rsid w:val="00BE2D1B"/>
    <w:rsid w:val="00BE6111"/>
    <w:rsid w:val="00BF38C6"/>
    <w:rsid w:val="00BF4179"/>
    <w:rsid w:val="00BF4FE6"/>
    <w:rsid w:val="00BF5493"/>
    <w:rsid w:val="00C049EB"/>
    <w:rsid w:val="00C23464"/>
    <w:rsid w:val="00C25B34"/>
    <w:rsid w:val="00C31817"/>
    <w:rsid w:val="00C34B17"/>
    <w:rsid w:val="00C54120"/>
    <w:rsid w:val="00C54E8E"/>
    <w:rsid w:val="00C55871"/>
    <w:rsid w:val="00C70518"/>
    <w:rsid w:val="00C92971"/>
    <w:rsid w:val="00C95387"/>
    <w:rsid w:val="00C95B4B"/>
    <w:rsid w:val="00CC1235"/>
    <w:rsid w:val="00CC3A29"/>
    <w:rsid w:val="00CD4C27"/>
    <w:rsid w:val="00CD5406"/>
    <w:rsid w:val="00CD597D"/>
    <w:rsid w:val="00CF590A"/>
    <w:rsid w:val="00D10573"/>
    <w:rsid w:val="00D215C5"/>
    <w:rsid w:val="00D3131F"/>
    <w:rsid w:val="00D32356"/>
    <w:rsid w:val="00D8387C"/>
    <w:rsid w:val="00D97DE0"/>
    <w:rsid w:val="00DA07E4"/>
    <w:rsid w:val="00DA2949"/>
    <w:rsid w:val="00DA54B8"/>
    <w:rsid w:val="00DB4BF9"/>
    <w:rsid w:val="00E131C7"/>
    <w:rsid w:val="00E176DC"/>
    <w:rsid w:val="00E22CE8"/>
    <w:rsid w:val="00E34D06"/>
    <w:rsid w:val="00E37550"/>
    <w:rsid w:val="00E41156"/>
    <w:rsid w:val="00E421AA"/>
    <w:rsid w:val="00E479AC"/>
    <w:rsid w:val="00E7641E"/>
    <w:rsid w:val="00E764C7"/>
    <w:rsid w:val="00E8158A"/>
    <w:rsid w:val="00E83AAC"/>
    <w:rsid w:val="00E86CCD"/>
    <w:rsid w:val="00E9056B"/>
    <w:rsid w:val="00E96746"/>
    <w:rsid w:val="00EA23F9"/>
    <w:rsid w:val="00EC2BC6"/>
    <w:rsid w:val="00EC647C"/>
    <w:rsid w:val="00EE0217"/>
    <w:rsid w:val="00EE2561"/>
    <w:rsid w:val="00EE4590"/>
    <w:rsid w:val="00F16E3D"/>
    <w:rsid w:val="00F223CF"/>
    <w:rsid w:val="00F2620C"/>
    <w:rsid w:val="00F303D7"/>
    <w:rsid w:val="00F33904"/>
    <w:rsid w:val="00F408D5"/>
    <w:rsid w:val="00F6324B"/>
    <w:rsid w:val="00F774C9"/>
    <w:rsid w:val="00FA14BA"/>
    <w:rsid w:val="00FC1561"/>
    <w:rsid w:val="00FC441D"/>
    <w:rsid w:val="00FC6879"/>
    <w:rsid w:val="00FD2081"/>
    <w:rsid w:val="00FD48C9"/>
    <w:rsid w:val="00FD51E9"/>
    <w:rsid w:val="00FE3233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C9B8"/>
  <w15:chartTrackingRefBased/>
  <w15:docId w15:val="{BA814251-BE93-4668-BF53-A2AD49C3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0C1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A0C17"/>
  </w:style>
  <w:style w:type="character" w:styleId="a5">
    <w:name w:val="annotation reference"/>
    <w:basedOn w:val="a0"/>
    <w:uiPriority w:val="99"/>
    <w:semiHidden/>
    <w:unhideWhenUsed/>
    <w:rsid w:val="00940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04C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0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04C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0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04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04C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DA07E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A07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A0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2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E2ECB-3B02-40D0-A947-CF520B8F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2362</TotalTime>
  <Pages>8</Pages>
  <Words>2990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Чубкина-Фучеджи Снежана Васильевна</dc:creator>
  <cp:keywords/>
  <dc:description/>
  <cp:lastModifiedBy>Дротенко Оксана Александровна</cp:lastModifiedBy>
  <cp:revision>182</cp:revision>
  <cp:lastPrinted>2025-07-07T06:12:00Z</cp:lastPrinted>
  <dcterms:created xsi:type="dcterms:W3CDTF">2025-05-19T07:33:00Z</dcterms:created>
  <dcterms:modified xsi:type="dcterms:W3CDTF">2026-05-19T08:03:00Z</dcterms:modified>
</cp:coreProperties>
</file>