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1C" w:rsidRPr="00DA531C" w:rsidRDefault="00DA531C" w:rsidP="00DA531C">
      <w:pPr>
        <w:ind w:left="0"/>
        <w:jc w:val="center"/>
        <w:rPr>
          <w:rFonts w:eastAsia="Calibri"/>
          <w:lang w:eastAsia="en-US"/>
        </w:rPr>
      </w:pPr>
      <w:r w:rsidRPr="00DA531C">
        <w:rPr>
          <w:rFonts w:eastAsia="Calibri"/>
          <w:lang w:eastAsia="en-US"/>
        </w:rPr>
        <w:t>Сравнительная таблица</w:t>
      </w:r>
    </w:p>
    <w:p w:rsidR="00DA531C" w:rsidRPr="00DA531C" w:rsidRDefault="00DA531C" w:rsidP="00DA531C">
      <w:pPr>
        <w:ind w:left="0"/>
        <w:jc w:val="center"/>
        <w:rPr>
          <w:rFonts w:eastAsia="Calibri"/>
          <w:lang w:eastAsia="en-US"/>
        </w:rPr>
      </w:pPr>
      <w:r w:rsidRPr="00DA531C">
        <w:rPr>
          <w:rFonts w:eastAsia="Calibri"/>
          <w:lang w:eastAsia="en-US"/>
        </w:rPr>
        <w:t xml:space="preserve"> к проекту закона Приднестровской Молдавской Республики </w:t>
      </w:r>
    </w:p>
    <w:p w:rsidR="00DA531C" w:rsidRPr="00DA531C" w:rsidRDefault="00DA531C" w:rsidP="00DA531C">
      <w:pPr>
        <w:ind w:left="0"/>
        <w:jc w:val="center"/>
        <w:rPr>
          <w:rFonts w:eastAsia="Calibri"/>
          <w:lang w:eastAsia="en-US"/>
        </w:rPr>
      </w:pPr>
      <w:r w:rsidRPr="00DA531C">
        <w:rPr>
          <w:rFonts w:eastAsia="Calibri"/>
          <w:lang w:eastAsia="en-US"/>
        </w:rPr>
        <w:t xml:space="preserve">«О внесении изменения и дополнения в Закон Приднестровской Молдавской Республики </w:t>
      </w:r>
    </w:p>
    <w:p w:rsidR="00DA531C" w:rsidRPr="00DA531C" w:rsidRDefault="00DA531C" w:rsidP="00DA531C">
      <w:pPr>
        <w:ind w:left="0"/>
        <w:jc w:val="center"/>
      </w:pPr>
      <w:r w:rsidRPr="00DA531C">
        <w:rPr>
          <w:rFonts w:eastAsia="Calibri"/>
          <w:lang w:eastAsia="en-US"/>
        </w:rPr>
        <w:t>«</w:t>
      </w:r>
      <w:r w:rsidRPr="00DA531C">
        <w:rPr>
          <w:rFonts w:eastAsia="Calibri"/>
          <w:color w:val="000000"/>
          <w:lang w:eastAsia="en-US"/>
        </w:rPr>
        <w:t>О подоходном налоге с физических лиц</w:t>
      </w:r>
      <w:r w:rsidRPr="00DA531C">
        <w:rPr>
          <w:rFonts w:eastAsia="Calibri"/>
          <w:lang w:eastAsia="en-US"/>
        </w:rPr>
        <w:t>»</w:t>
      </w:r>
    </w:p>
    <w:tbl>
      <w:tblPr>
        <w:tblpPr w:leftFromText="180" w:rightFromText="180" w:vertAnchor="text" w:horzAnchor="page" w:tblpX="838" w:tblpY="144"/>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910"/>
      </w:tblGrid>
      <w:tr w:rsidR="00DA531C" w:rsidRPr="00DA531C" w:rsidTr="00F94B05">
        <w:tc>
          <w:tcPr>
            <w:tcW w:w="2492" w:type="pct"/>
          </w:tcPr>
          <w:p w:rsidR="00DA531C" w:rsidRPr="00DA531C" w:rsidRDefault="00DA531C" w:rsidP="00DA531C">
            <w:pPr>
              <w:ind w:left="0"/>
              <w:jc w:val="center"/>
              <w:rPr>
                <w:rFonts w:eastAsia="Calibri"/>
                <w:lang w:eastAsia="en-US"/>
              </w:rPr>
            </w:pPr>
            <w:r w:rsidRPr="00DA531C">
              <w:rPr>
                <w:rFonts w:eastAsia="Calibri"/>
                <w:lang w:eastAsia="en-US"/>
              </w:rPr>
              <w:t>Действующая редакция</w:t>
            </w:r>
          </w:p>
        </w:tc>
        <w:tc>
          <w:tcPr>
            <w:tcW w:w="2508" w:type="pct"/>
          </w:tcPr>
          <w:p w:rsidR="00DA531C" w:rsidRPr="00DA531C" w:rsidRDefault="00DA531C" w:rsidP="00DA531C">
            <w:pPr>
              <w:ind w:left="0"/>
              <w:jc w:val="center"/>
              <w:rPr>
                <w:rFonts w:eastAsia="Calibri"/>
                <w:lang w:eastAsia="en-US"/>
              </w:rPr>
            </w:pPr>
            <w:r w:rsidRPr="00DA531C">
              <w:rPr>
                <w:rFonts w:eastAsia="Calibri"/>
                <w:lang w:eastAsia="en-US"/>
              </w:rPr>
              <w:t>Предлагаемая редакция</w:t>
            </w:r>
          </w:p>
        </w:tc>
      </w:tr>
      <w:tr w:rsidR="00DA531C" w:rsidRPr="00DA531C" w:rsidTr="00F94B05">
        <w:tc>
          <w:tcPr>
            <w:tcW w:w="2492" w:type="pct"/>
          </w:tcPr>
          <w:p w:rsidR="00DA531C" w:rsidRPr="00DA531C" w:rsidRDefault="00DA531C" w:rsidP="00DA531C">
            <w:pPr>
              <w:ind w:left="0" w:firstLine="567"/>
              <w:rPr>
                <w:rFonts w:eastAsia="Calibri"/>
                <w:bCs/>
                <w:lang w:eastAsia="en-US"/>
              </w:rPr>
            </w:pPr>
            <w:r w:rsidRPr="00DA531C">
              <w:rPr>
                <w:rFonts w:eastAsia="Calibri"/>
                <w:bCs/>
                <w:lang w:eastAsia="en-US"/>
              </w:rPr>
              <w:t>Статья 7. Особенности определения налоговой базы по договорам         страхования</w:t>
            </w:r>
          </w:p>
          <w:p w:rsidR="00DA531C" w:rsidRPr="00DA531C" w:rsidRDefault="00DA531C" w:rsidP="00DA531C">
            <w:pPr>
              <w:ind w:left="0" w:firstLine="567"/>
              <w:rPr>
                <w:rFonts w:eastAsia="Calibri"/>
                <w:bCs/>
                <w:lang w:eastAsia="en-US"/>
              </w:rPr>
            </w:pPr>
          </w:p>
          <w:p w:rsidR="00DA531C" w:rsidRPr="00DA531C" w:rsidRDefault="00DA531C" w:rsidP="00DA531C">
            <w:pPr>
              <w:ind w:left="0" w:firstLine="567"/>
              <w:rPr>
                <w:rFonts w:eastAsia="Calibri"/>
                <w:bCs/>
                <w:lang w:eastAsia="en-US"/>
              </w:rPr>
            </w:pPr>
            <w:r w:rsidRPr="00DA531C">
              <w:rPr>
                <w:rFonts w:eastAsia="Calibri"/>
                <w:bCs/>
                <w:lang w:eastAsia="en-US"/>
              </w:rPr>
              <w:t>…</w:t>
            </w:r>
          </w:p>
          <w:p w:rsidR="00DA531C" w:rsidRPr="00DA531C" w:rsidRDefault="00DA531C" w:rsidP="00DA531C">
            <w:pPr>
              <w:ind w:left="0" w:firstLine="567"/>
              <w:rPr>
                <w:rFonts w:eastAsia="Calibri"/>
                <w:lang w:eastAsia="en-US"/>
              </w:rPr>
            </w:pPr>
            <w:r w:rsidRPr="00DA531C">
              <w:rPr>
                <w:rFonts w:eastAsia="Calibri"/>
                <w:lang w:eastAsia="en-US"/>
              </w:rPr>
              <w:t>3. По договору добровольного имущественного страхования (включая страхование гражданской ответственности за причинение вреда имуществу третьих лиц и (или) страхование гражданской ответственности владельцев транспортных средств) при наступлении страхового случая доход налогоплательщика, подлежащий налогообложению, определяется в случаях:</w:t>
            </w:r>
          </w:p>
          <w:p w:rsidR="00DA531C" w:rsidRPr="00DA531C" w:rsidRDefault="00DA531C" w:rsidP="00DA531C">
            <w:pPr>
              <w:ind w:left="0" w:firstLine="567"/>
              <w:rPr>
                <w:rFonts w:eastAsia="Calibri"/>
                <w:lang w:eastAsia="en-US"/>
              </w:rPr>
            </w:pPr>
            <w:r w:rsidRPr="00DA531C">
              <w:rPr>
                <w:rFonts w:eastAsia="Calibri"/>
                <w:lang w:eastAsia="en-US"/>
              </w:rPr>
              <w:t>а) гибели или уничтожения застрахованного имущества (имущества третьих лиц) как разница между суммой полученной страховой выплаты и рыночной стоимостью застрахованного имущества на дату заключения указанного договора (на дату наступления страхового случая – по договору страхования гражданской ответственности), увеличенных на сумму уплаченных по страхованию этого имущества страховых взносов;</w:t>
            </w:r>
          </w:p>
          <w:p w:rsidR="00DA531C" w:rsidRPr="00DA531C" w:rsidRDefault="00DA531C" w:rsidP="00DA531C">
            <w:pPr>
              <w:ind w:left="0" w:firstLine="567"/>
              <w:rPr>
                <w:rFonts w:eastAsia="Calibri"/>
                <w:b/>
                <w:bCs/>
                <w:lang w:eastAsia="en-US"/>
              </w:rPr>
            </w:pPr>
            <w:r w:rsidRPr="00DA531C">
              <w:rPr>
                <w:rFonts w:eastAsia="Calibri"/>
                <w:b/>
                <w:bCs/>
                <w:lang w:eastAsia="en-US"/>
              </w:rPr>
              <w:t xml:space="preserve">б) повреждения застрахованного имущества (имущества третьих лиц) как разница между суммой полученной страховой выплаты и стоимостью ремонта (восстановления) этого имущества, увеличенных на сумму уплаченных по страхованию этого имущества страховых взносов. </w:t>
            </w:r>
          </w:p>
          <w:p w:rsidR="00DA531C" w:rsidRPr="00DA531C" w:rsidRDefault="00DA531C" w:rsidP="00DA531C">
            <w:pPr>
              <w:ind w:left="0" w:firstLine="567"/>
              <w:rPr>
                <w:rFonts w:eastAsia="Calibri"/>
                <w:lang w:eastAsia="en-US"/>
              </w:rPr>
            </w:pPr>
          </w:p>
          <w:p w:rsidR="00DA531C" w:rsidRPr="00DA531C" w:rsidRDefault="00DA531C" w:rsidP="00DA531C">
            <w:pPr>
              <w:ind w:left="0" w:firstLine="567"/>
              <w:rPr>
                <w:rFonts w:eastAsia="Calibri"/>
                <w:lang w:eastAsia="en-US"/>
              </w:rPr>
            </w:pPr>
          </w:p>
          <w:p w:rsidR="00DA531C" w:rsidRPr="00DA531C" w:rsidRDefault="00DA531C" w:rsidP="00DA531C">
            <w:pPr>
              <w:ind w:left="0" w:firstLine="567"/>
              <w:rPr>
                <w:rFonts w:eastAsia="Calibri"/>
                <w:lang w:eastAsia="en-US"/>
              </w:rPr>
            </w:pPr>
          </w:p>
          <w:p w:rsidR="00DA531C" w:rsidRPr="00DA531C" w:rsidRDefault="00DA531C" w:rsidP="00DA531C">
            <w:pPr>
              <w:ind w:left="0" w:firstLine="567"/>
              <w:rPr>
                <w:rFonts w:eastAsia="Calibri"/>
                <w:lang w:eastAsia="en-US"/>
              </w:rPr>
            </w:pPr>
          </w:p>
          <w:p w:rsidR="00DA531C" w:rsidRPr="00DA531C" w:rsidRDefault="00DA531C" w:rsidP="00DA531C">
            <w:pPr>
              <w:ind w:left="0" w:firstLine="567"/>
              <w:rPr>
                <w:rFonts w:eastAsia="Calibri"/>
                <w:lang w:eastAsia="en-US"/>
              </w:rPr>
            </w:pPr>
          </w:p>
          <w:p w:rsidR="00DA531C" w:rsidRPr="00DA531C" w:rsidRDefault="00DA531C" w:rsidP="00DA531C">
            <w:pPr>
              <w:ind w:left="0" w:firstLine="567"/>
              <w:rPr>
                <w:rFonts w:eastAsia="Calibri"/>
                <w:lang w:eastAsia="en-US"/>
              </w:rPr>
            </w:pPr>
          </w:p>
          <w:p w:rsidR="00DA531C" w:rsidRPr="00DA531C" w:rsidRDefault="00DA531C" w:rsidP="00DA531C">
            <w:pPr>
              <w:ind w:left="0" w:firstLine="567"/>
              <w:rPr>
                <w:rFonts w:eastAsia="Calibri"/>
                <w:lang w:eastAsia="en-US"/>
              </w:rPr>
            </w:pPr>
          </w:p>
          <w:p w:rsidR="00DA531C" w:rsidRPr="00DA531C" w:rsidRDefault="00DA531C" w:rsidP="00DA531C">
            <w:pPr>
              <w:ind w:left="0" w:firstLine="567"/>
              <w:rPr>
                <w:rFonts w:eastAsia="Calibri"/>
                <w:lang w:eastAsia="en-US"/>
              </w:rPr>
            </w:pPr>
            <w:r w:rsidRPr="00DA531C">
              <w:rPr>
                <w:rFonts w:eastAsia="Calibri"/>
                <w:lang w:eastAsia="en-US"/>
              </w:rPr>
              <w:t>Обоснованность расходов на произведенный ремонт (восстановление) застрахованного имущества подтверждается следующими документами:</w:t>
            </w:r>
          </w:p>
          <w:p w:rsidR="00DA531C" w:rsidRPr="00DA531C" w:rsidRDefault="00DA531C" w:rsidP="00DA531C">
            <w:pPr>
              <w:ind w:left="0" w:firstLine="567"/>
              <w:rPr>
                <w:rFonts w:eastAsia="Calibri"/>
                <w:lang w:eastAsia="en-US"/>
              </w:rPr>
            </w:pPr>
            <w:r w:rsidRPr="00DA531C">
              <w:rPr>
                <w:rFonts w:eastAsia="Calibri"/>
                <w:lang w:eastAsia="en-US"/>
              </w:rPr>
              <w:t>а) договором (копией договора) о выполнении соответствующих работ (об оказании услуг);</w:t>
            </w:r>
          </w:p>
          <w:p w:rsidR="00DA531C" w:rsidRPr="00DA531C" w:rsidRDefault="00DA531C" w:rsidP="00DA531C">
            <w:pPr>
              <w:ind w:left="0" w:firstLine="567"/>
              <w:rPr>
                <w:rFonts w:eastAsia="Calibri"/>
                <w:lang w:eastAsia="en-US"/>
              </w:rPr>
            </w:pPr>
            <w:r w:rsidRPr="00DA531C">
              <w:rPr>
                <w:rFonts w:eastAsia="Calibri"/>
                <w:lang w:eastAsia="en-US"/>
              </w:rPr>
              <w:lastRenderedPageBreak/>
              <w:t>б) документами, подтверждающими принятие выполненных работ (оказанных услуг);</w:t>
            </w:r>
          </w:p>
          <w:p w:rsidR="00DA531C" w:rsidRPr="00DA531C" w:rsidRDefault="00DA531C" w:rsidP="00DA531C">
            <w:pPr>
              <w:ind w:left="0" w:firstLine="567"/>
              <w:rPr>
                <w:rFonts w:eastAsia="Calibri"/>
                <w:lang w:eastAsia="en-US"/>
              </w:rPr>
            </w:pPr>
            <w:r w:rsidRPr="00DA531C">
              <w:rPr>
                <w:rFonts w:eastAsia="Calibri"/>
                <w:lang w:eastAsia="en-US"/>
              </w:rPr>
              <w:t>в) платежными документами, оформленными в установленном порядке, подтверждающими факт оплаты работ (услуг).</w:t>
            </w:r>
          </w:p>
          <w:p w:rsidR="00DA531C" w:rsidRPr="00DA531C" w:rsidRDefault="00DA531C" w:rsidP="00DA531C">
            <w:pPr>
              <w:ind w:left="0" w:firstLine="567"/>
              <w:rPr>
                <w:rFonts w:eastAsia="Calibri"/>
                <w:bCs/>
                <w:lang w:eastAsia="en-US"/>
              </w:rPr>
            </w:pPr>
            <w:r w:rsidRPr="00DA531C">
              <w:rPr>
                <w:rFonts w:eastAsia="Calibri"/>
                <w:bCs/>
                <w:lang w:eastAsia="en-US"/>
              </w:rPr>
              <w:t>Исключена.</w:t>
            </w:r>
          </w:p>
          <w:p w:rsidR="00DA531C" w:rsidRPr="00DA531C" w:rsidRDefault="00DA531C" w:rsidP="00DA531C">
            <w:pPr>
              <w:ind w:left="0" w:firstLine="567"/>
              <w:rPr>
                <w:rFonts w:eastAsia="Calibri"/>
                <w:b/>
                <w:bCs/>
                <w:lang w:eastAsia="en-US"/>
              </w:rPr>
            </w:pPr>
            <w:r w:rsidRPr="00DA531C">
              <w:rPr>
                <w:rFonts w:eastAsia="Calibri"/>
                <w:b/>
                <w:bCs/>
                <w:lang w:eastAsia="en-US"/>
              </w:rPr>
              <w:t>Отсутствует.</w:t>
            </w:r>
          </w:p>
        </w:tc>
        <w:tc>
          <w:tcPr>
            <w:tcW w:w="2508" w:type="pct"/>
          </w:tcPr>
          <w:p w:rsidR="00DA531C" w:rsidRPr="00DA531C" w:rsidRDefault="00DA531C" w:rsidP="00DA531C">
            <w:pPr>
              <w:ind w:left="0" w:firstLine="567"/>
              <w:rPr>
                <w:rFonts w:eastAsia="Calibri"/>
                <w:bCs/>
                <w:lang w:eastAsia="en-US"/>
              </w:rPr>
            </w:pPr>
            <w:r w:rsidRPr="00DA531C">
              <w:rPr>
                <w:rFonts w:eastAsia="Calibri"/>
                <w:bCs/>
                <w:lang w:eastAsia="en-US"/>
              </w:rPr>
              <w:lastRenderedPageBreak/>
              <w:t>Статья 7. Особенности определения налоговой базы по договорам         страхования</w:t>
            </w:r>
          </w:p>
          <w:p w:rsidR="00DA531C" w:rsidRPr="00DA531C" w:rsidRDefault="00DA531C" w:rsidP="00DA531C">
            <w:pPr>
              <w:ind w:left="0" w:firstLine="567"/>
              <w:rPr>
                <w:rFonts w:eastAsia="Calibri"/>
                <w:bCs/>
                <w:lang w:eastAsia="en-US"/>
              </w:rPr>
            </w:pPr>
          </w:p>
          <w:p w:rsidR="00DA531C" w:rsidRPr="00DA531C" w:rsidRDefault="00DA531C" w:rsidP="00DA531C">
            <w:pPr>
              <w:ind w:left="0" w:firstLine="567"/>
              <w:rPr>
                <w:rFonts w:eastAsia="Calibri"/>
                <w:bCs/>
                <w:lang w:eastAsia="en-US"/>
              </w:rPr>
            </w:pPr>
            <w:r w:rsidRPr="00DA531C">
              <w:rPr>
                <w:rFonts w:eastAsia="Calibri"/>
                <w:bCs/>
                <w:lang w:eastAsia="en-US"/>
              </w:rPr>
              <w:t>…</w:t>
            </w:r>
          </w:p>
          <w:p w:rsidR="00DA531C" w:rsidRPr="00DA531C" w:rsidRDefault="00DA531C" w:rsidP="00DA531C">
            <w:pPr>
              <w:ind w:left="0" w:firstLine="567"/>
              <w:rPr>
                <w:rFonts w:eastAsia="Calibri"/>
                <w:lang w:eastAsia="en-US"/>
              </w:rPr>
            </w:pPr>
            <w:r w:rsidRPr="00DA531C">
              <w:rPr>
                <w:rFonts w:eastAsia="Calibri"/>
                <w:lang w:eastAsia="en-US"/>
              </w:rPr>
              <w:t>3. По договору добровольного имущественного страхования (включая страхование гражданской ответственности за причинение вреда имуществу третьих лиц и (или) страхование гражданской ответственности владельцев транспортных средств) при наступлении страхового случая доход налогоплательщика, подлежащий налогообложению, определяется в случаях:</w:t>
            </w:r>
          </w:p>
          <w:p w:rsidR="00DA531C" w:rsidRPr="00DA531C" w:rsidRDefault="00DA531C" w:rsidP="00DA531C">
            <w:pPr>
              <w:ind w:left="0" w:firstLine="567"/>
              <w:rPr>
                <w:rFonts w:eastAsia="Calibri"/>
                <w:lang w:eastAsia="en-US"/>
              </w:rPr>
            </w:pPr>
            <w:r w:rsidRPr="00DA531C">
              <w:rPr>
                <w:rFonts w:eastAsia="Calibri"/>
                <w:lang w:eastAsia="en-US"/>
              </w:rPr>
              <w:t>а) гибели или уничтожения застрахованного имущества (имущества третьих лиц) как разница между суммой полученной страховой выплаты и рыночной стоимостью застрахованного имущества на дату заключения указанного договора (на дату наступления страхового случая – по договору страхования гражданской ответственности), увеличенных на сумму уплаченных по страхованию этого имущества страховых взносов;</w:t>
            </w:r>
          </w:p>
          <w:p w:rsidR="00DA531C" w:rsidRPr="00DA531C" w:rsidRDefault="00DA531C" w:rsidP="00DA531C">
            <w:pPr>
              <w:ind w:left="0" w:firstLine="567"/>
              <w:rPr>
                <w:b/>
                <w:bCs/>
              </w:rPr>
            </w:pPr>
            <w:r w:rsidRPr="00DA531C">
              <w:rPr>
                <w:b/>
                <w:bCs/>
              </w:rPr>
              <w:t>б) повреждения застрахованного имущества (имущества третьих лиц) как разница между суммой полученной страховой выплаты и:</w:t>
            </w:r>
          </w:p>
          <w:p w:rsidR="00DA531C" w:rsidRPr="00DA531C" w:rsidRDefault="00DA531C" w:rsidP="00DA531C">
            <w:pPr>
              <w:ind w:left="0" w:firstLine="567"/>
              <w:rPr>
                <w:b/>
                <w:bCs/>
              </w:rPr>
            </w:pPr>
            <w:r w:rsidRPr="00DA531C">
              <w:rPr>
                <w:b/>
                <w:bCs/>
              </w:rPr>
              <w:t>1) расходами, необходимыми для проведения ремонта (восстановления) этого имущества, увеличенными на сумму уплаченных по страхованию этого имущества страховых взносов (в случае, если ремонт не осуществлялся);</w:t>
            </w:r>
          </w:p>
          <w:p w:rsidR="00DA531C" w:rsidRPr="00DA531C" w:rsidRDefault="00DA531C" w:rsidP="00DA531C">
            <w:pPr>
              <w:ind w:left="0" w:firstLine="567"/>
              <w:rPr>
                <w:rFonts w:eastAsia="Calibri"/>
                <w:b/>
                <w:bCs/>
                <w:lang w:eastAsia="en-US"/>
              </w:rPr>
            </w:pPr>
            <w:r w:rsidRPr="00DA531C">
              <w:rPr>
                <w:rFonts w:eastAsia="Calibri"/>
                <w:b/>
                <w:bCs/>
                <w:lang w:eastAsia="en-US"/>
              </w:rPr>
              <w:t>2) стоимостью ремонта (восстановления) этого имущества, увеличенной на сумму уплаченных по страхованию этого имущества страховых взносов (в случае осуществления ремонта).</w:t>
            </w:r>
          </w:p>
          <w:p w:rsidR="00DA531C" w:rsidRPr="00DA531C" w:rsidRDefault="00DA531C" w:rsidP="00DA531C">
            <w:pPr>
              <w:ind w:left="0" w:firstLine="567"/>
              <w:rPr>
                <w:rFonts w:eastAsia="Calibri"/>
                <w:lang w:eastAsia="en-US"/>
              </w:rPr>
            </w:pPr>
            <w:r w:rsidRPr="00DA531C">
              <w:rPr>
                <w:rFonts w:eastAsia="Calibri"/>
                <w:lang w:eastAsia="en-US"/>
              </w:rPr>
              <w:t>Обоснованность расходов на произведенный ремонт (восстановление) застрахованного имущества подтверждается следующими документами:</w:t>
            </w:r>
          </w:p>
          <w:p w:rsidR="00DA531C" w:rsidRPr="00DA531C" w:rsidRDefault="00DA531C" w:rsidP="00DA531C">
            <w:pPr>
              <w:ind w:left="0" w:firstLine="567"/>
              <w:rPr>
                <w:rFonts w:eastAsia="Calibri"/>
                <w:lang w:eastAsia="en-US"/>
              </w:rPr>
            </w:pPr>
            <w:r w:rsidRPr="00DA531C">
              <w:rPr>
                <w:rFonts w:eastAsia="Calibri"/>
                <w:lang w:eastAsia="en-US"/>
              </w:rPr>
              <w:t>а) договором (копией договора) о выполнении соответствующих работ (об оказании услуг);</w:t>
            </w:r>
          </w:p>
          <w:p w:rsidR="00DA531C" w:rsidRPr="00DA531C" w:rsidRDefault="00DA531C" w:rsidP="00DA531C">
            <w:pPr>
              <w:ind w:left="0" w:firstLine="567"/>
              <w:rPr>
                <w:rFonts w:eastAsia="Calibri"/>
                <w:lang w:eastAsia="en-US"/>
              </w:rPr>
            </w:pPr>
            <w:r w:rsidRPr="00DA531C">
              <w:rPr>
                <w:rFonts w:eastAsia="Calibri"/>
                <w:lang w:eastAsia="en-US"/>
              </w:rPr>
              <w:t>б) документами, подтверждающими принятие выполненных работ (оказанных услуг);</w:t>
            </w:r>
          </w:p>
          <w:p w:rsidR="00DA531C" w:rsidRPr="00DA531C" w:rsidRDefault="00DA531C" w:rsidP="00DA531C">
            <w:pPr>
              <w:ind w:left="0" w:firstLine="567"/>
              <w:rPr>
                <w:rFonts w:eastAsia="Calibri"/>
                <w:lang w:eastAsia="en-US"/>
              </w:rPr>
            </w:pPr>
            <w:r w:rsidRPr="00DA531C">
              <w:rPr>
                <w:rFonts w:eastAsia="Calibri"/>
                <w:lang w:eastAsia="en-US"/>
              </w:rPr>
              <w:lastRenderedPageBreak/>
              <w:t>в) платежными документами, оформленными в установленном порядке, подтверждающими факт оплаты работ (услуг).</w:t>
            </w:r>
          </w:p>
          <w:p w:rsidR="00DA531C" w:rsidRPr="00DA531C" w:rsidRDefault="00DA531C" w:rsidP="00DA531C">
            <w:pPr>
              <w:ind w:left="0" w:firstLine="567"/>
              <w:rPr>
                <w:rFonts w:eastAsia="Calibri"/>
                <w:bCs/>
                <w:lang w:eastAsia="en-US"/>
              </w:rPr>
            </w:pPr>
            <w:r w:rsidRPr="00DA531C">
              <w:rPr>
                <w:rFonts w:eastAsia="Calibri"/>
                <w:bCs/>
                <w:lang w:eastAsia="en-US"/>
              </w:rPr>
              <w:t>Исключена.</w:t>
            </w:r>
          </w:p>
          <w:p w:rsidR="00DA531C" w:rsidRPr="00DA531C" w:rsidRDefault="00DA531C" w:rsidP="00DA531C">
            <w:pPr>
              <w:ind w:left="0" w:firstLine="567"/>
              <w:rPr>
                <w:rFonts w:eastAsia="Calibri"/>
                <w:b/>
                <w:lang w:eastAsia="en-US"/>
              </w:rPr>
            </w:pPr>
            <w:r w:rsidRPr="00DA531C">
              <w:rPr>
                <w:rFonts w:eastAsia="Calibri"/>
                <w:b/>
                <w:lang w:eastAsia="en-US"/>
              </w:rPr>
              <w:t>Обоснованность расходов, необходимых для проведения ремонта (восстановления) застрахованного имущества в случае, если ремонт (восстановление) не осуществлялся, подтверждается документом (калькуляцией, заключением, актом), составленным страховщиком или независимым экспертом (оценщиком).</w:t>
            </w:r>
          </w:p>
        </w:tc>
      </w:tr>
    </w:tbl>
    <w:p w:rsidR="00465FD2" w:rsidRPr="006C5421" w:rsidRDefault="00465FD2" w:rsidP="006C5421">
      <w:bookmarkStart w:id="0" w:name="_GoBack"/>
      <w:bookmarkEnd w:id="0"/>
    </w:p>
    <w:sectPr w:rsidR="00465FD2" w:rsidRPr="006C5421" w:rsidSect="00C13E62">
      <w:pgSz w:w="11906" w:h="16838" w:code="9"/>
      <w:pgMar w:top="851" w:right="851" w:bottom="851" w:left="1418" w:header="425"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4022"/>
    <w:rsid w:val="000C6412"/>
    <w:rsid w:val="0010443E"/>
    <w:rsid w:val="00104F8C"/>
    <w:rsid w:val="00113964"/>
    <w:rsid w:val="001253BC"/>
    <w:rsid w:val="00147B5A"/>
    <w:rsid w:val="001764E8"/>
    <w:rsid w:val="00234162"/>
    <w:rsid w:val="00276593"/>
    <w:rsid w:val="00294BF3"/>
    <w:rsid w:val="002A10C8"/>
    <w:rsid w:val="002A1DF8"/>
    <w:rsid w:val="002D05B6"/>
    <w:rsid w:val="002F03DA"/>
    <w:rsid w:val="00336B91"/>
    <w:rsid w:val="003C02A1"/>
    <w:rsid w:val="003C3902"/>
    <w:rsid w:val="00401B73"/>
    <w:rsid w:val="0040279E"/>
    <w:rsid w:val="00402C3C"/>
    <w:rsid w:val="004204C5"/>
    <w:rsid w:val="00465FD2"/>
    <w:rsid w:val="0049279D"/>
    <w:rsid w:val="004F2BFD"/>
    <w:rsid w:val="0051274D"/>
    <w:rsid w:val="00564E06"/>
    <w:rsid w:val="005669D6"/>
    <w:rsid w:val="0057635C"/>
    <w:rsid w:val="005B3CC2"/>
    <w:rsid w:val="005F0727"/>
    <w:rsid w:val="005F790B"/>
    <w:rsid w:val="0062219E"/>
    <w:rsid w:val="006354AC"/>
    <w:rsid w:val="00666CFF"/>
    <w:rsid w:val="00677842"/>
    <w:rsid w:val="00694279"/>
    <w:rsid w:val="006C5421"/>
    <w:rsid w:val="006D0F80"/>
    <w:rsid w:val="006E4576"/>
    <w:rsid w:val="006F2712"/>
    <w:rsid w:val="006F2894"/>
    <w:rsid w:val="007140FC"/>
    <w:rsid w:val="00725829"/>
    <w:rsid w:val="0072713F"/>
    <w:rsid w:val="00736078"/>
    <w:rsid w:val="00745731"/>
    <w:rsid w:val="00746728"/>
    <w:rsid w:val="00770CB3"/>
    <w:rsid w:val="0077290A"/>
    <w:rsid w:val="00772AB0"/>
    <w:rsid w:val="007B3047"/>
    <w:rsid w:val="007C3B6C"/>
    <w:rsid w:val="007F3FF0"/>
    <w:rsid w:val="00800B0B"/>
    <w:rsid w:val="00836AD0"/>
    <w:rsid w:val="00840B4D"/>
    <w:rsid w:val="00850477"/>
    <w:rsid w:val="00853717"/>
    <w:rsid w:val="008926AE"/>
    <w:rsid w:val="008B7DBE"/>
    <w:rsid w:val="008D7455"/>
    <w:rsid w:val="008F70B4"/>
    <w:rsid w:val="0091069F"/>
    <w:rsid w:val="00922BB1"/>
    <w:rsid w:val="00945F4B"/>
    <w:rsid w:val="00947364"/>
    <w:rsid w:val="00996A81"/>
    <w:rsid w:val="009C0CBA"/>
    <w:rsid w:val="00A17291"/>
    <w:rsid w:val="00A32DA4"/>
    <w:rsid w:val="00A42249"/>
    <w:rsid w:val="00A45323"/>
    <w:rsid w:val="00A500D1"/>
    <w:rsid w:val="00A52549"/>
    <w:rsid w:val="00A5760E"/>
    <w:rsid w:val="00A87F2D"/>
    <w:rsid w:val="00A92FB9"/>
    <w:rsid w:val="00B02400"/>
    <w:rsid w:val="00B232F6"/>
    <w:rsid w:val="00B44CED"/>
    <w:rsid w:val="00B62C7E"/>
    <w:rsid w:val="00B90E5E"/>
    <w:rsid w:val="00BF25F5"/>
    <w:rsid w:val="00C30074"/>
    <w:rsid w:val="00C30585"/>
    <w:rsid w:val="00C310B8"/>
    <w:rsid w:val="00C54BC4"/>
    <w:rsid w:val="00CA0A80"/>
    <w:rsid w:val="00CA389A"/>
    <w:rsid w:val="00D3691D"/>
    <w:rsid w:val="00D45EF5"/>
    <w:rsid w:val="00D46D55"/>
    <w:rsid w:val="00DA4182"/>
    <w:rsid w:val="00DA531C"/>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563</Words>
  <Characters>3212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122</cp:revision>
  <dcterms:created xsi:type="dcterms:W3CDTF">2026-03-30T13:53:00Z</dcterms:created>
  <dcterms:modified xsi:type="dcterms:W3CDTF">2026-06-03T11:01:00Z</dcterms:modified>
</cp:coreProperties>
</file>