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898" w:rsidRPr="00C10898" w:rsidRDefault="00C10898" w:rsidP="00C10898">
      <w:pPr>
        <w:ind w:left="0" w:firstLine="709"/>
        <w:jc w:val="center"/>
        <w:rPr>
          <w:rFonts w:eastAsiaTheme="minorHAnsi"/>
          <w:b/>
          <w:color w:val="000000" w:themeColor="text1"/>
          <w:sz w:val="28"/>
          <w:szCs w:val="28"/>
          <w:lang w:eastAsia="en-US"/>
        </w:rPr>
      </w:pPr>
      <w:r w:rsidRPr="00C10898">
        <w:rPr>
          <w:rFonts w:eastAsiaTheme="minorHAnsi"/>
          <w:b/>
          <w:color w:val="000000" w:themeColor="text1"/>
          <w:sz w:val="28"/>
          <w:szCs w:val="28"/>
          <w:lang w:eastAsia="en-US"/>
        </w:rPr>
        <w:t>Сравнительная таблица</w:t>
      </w:r>
    </w:p>
    <w:p w:rsidR="00C10898" w:rsidRPr="00C10898" w:rsidRDefault="00C10898" w:rsidP="00C10898">
      <w:pPr>
        <w:ind w:left="0"/>
        <w:jc w:val="center"/>
        <w:rPr>
          <w:rFonts w:eastAsiaTheme="minorHAnsi"/>
          <w:b/>
          <w:bCs/>
          <w:color w:val="000000" w:themeColor="text1"/>
          <w:sz w:val="28"/>
          <w:szCs w:val="28"/>
          <w:lang w:eastAsia="en-US"/>
        </w:rPr>
      </w:pPr>
      <w:r w:rsidRPr="00C10898">
        <w:rPr>
          <w:rFonts w:eastAsiaTheme="minorHAnsi"/>
          <w:b/>
          <w:color w:val="000000" w:themeColor="text1"/>
          <w:sz w:val="28"/>
          <w:szCs w:val="28"/>
          <w:lang w:eastAsia="en-US"/>
        </w:rPr>
        <w:t>к проекту закона Приднестровской Молдавской</w:t>
      </w:r>
      <w:r w:rsidRPr="00C10898">
        <w:rPr>
          <w:rFonts w:eastAsiaTheme="minorHAnsi"/>
          <w:color w:val="000000" w:themeColor="text1"/>
          <w:sz w:val="28"/>
          <w:szCs w:val="28"/>
          <w:lang w:eastAsia="en-US"/>
        </w:rPr>
        <w:t xml:space="preserve"> </w:t>
      </w:r>
      <w:r w:rsidRPr="00C10898">
        <w:rPr>
          <w:rFonts w:eastAsiaTheme="minorHAnsi"/>
          <w:b/>
          <w:color w:val="000000" w:themeColor="text1"/>
          <w:sz w:val="28"/>
          <w:szCs w:val="28"/>
          <w:lang w:eastAsia="en-US"/>
        </w:rPr>
        <w:t>Республики</w:t>
      </w:r>
      <w:r w:rsidRPr="00C10898">
        <w:rPr>
          <w:rFonts w:eastAsiaTheme="minorHAnsi"/>
          <w:color w:val="000000" w:themeColor="text1"/>
          <w:sz w:val="28"/>
          <w:szCs w:val="28"/>
          <w:lang w:eastAsia="en-US"/>
        </w:rPr>
        <w:t xml:space="preserve"> </w:t>
      </w:r>
      <w:r w:rsidRPr="00C10898">
        <w:rPr>
          <w:rFonts w:eastAsiaTheme="minorHAnsi"/>
          <w:b/>
          <w:bCs/>
          <w:color w:val="000000" w:themeColor="text1"/>
          <w:sz w:val="28"/>
          <w:szCs w:val="28"/>
          <w:lang w:eastAsia="en-US"/>
        </w:rPr>
        <w:t xml:space="preserve">«О внесении </w:t>
      </w:r>
      <w:proofErr w:type="gramStart"/>
      <w:r w:rsidRPr="00C10898">
        <w:rPr>
          <w:rFonts w:eastAsiaTheme="minorHAnsi"/>
          <w:b/>
          <w:bCs/>
          <w:color w:val="000000" w:themeColor="text1"/>
          <w:sz w:val="28"/>
          <w:szCs w:val="28"/>
          <w:lang w:eastAsia="en-US"/>
        </w:rPr>
        <w:t>дополнений  в</w:t>
      </w:r>
      <w:proofErr w:type="gramEnd"/>
      <w:r w:rsidRPr="00C10898">
        <w:rPr>
          <w:rFonts w:eastAsiaTheme="minorHAnsi"/>
          <w:b/>
          <w:bCs/>
          <w:color w:val="000000" w:themeColor="text1"/>
          <w:sz w:val="28"/>
          <w:szCs w:val="28"/>
          <w:lang w:eastAsia="en-US"/>
        </w:rPr>
        <w:t xml:space="preserve">  </w:t>
      </w:r>
      <w:r w:rsidRPr="00C10898">
        <w:rPr>
          <w:rFonts w:eastAsiaTheme="minorEastAsia"/>
          <w:b/>
          <w:color w:val="000000" w:themeColor="text1"/>
          <w:sz w:val="28"/>
          <w:szCs w:val="28"/>
          <w:lang w:eastAsia="en-US"/>
        </w:rPr>
        <w:t>Кодекс Приднестровской Молдавской Республики об административных правонарушениях</w:t>
      </w:r>
      <w:r w:rsidRPr="00C10898">
        <w:rPr>
          <w:rFonts w:eastAsiaTheme="minorHAnsi"/>
          <w:b/>
          <w:bCs/>
          <w:color w:val="000000" w:themeColor="text1"/>
          <w:sz w:val="28"/>
          <w:szCs w:val="28"/>
          <w:lang w:eastAsia="en-US"/>
        </w:rPr>
        <w:t>»</w:t>
      </w:r>
    </w:p>
    <w:p w:rsidR="00C10898" w:rsidRPr="00C10898" w:rsidRDefault="00C10898" w:rsidP="00C10898">
      <w:pPr>
        <w:ind w:left="0"/>
        <w:jc w:val="center"/>
        <w:rPr>
          <w:rFonts w:eastAsiaTheme="minorHAnsi"/>
          <w:b/>
          <w:bCs/>
          <w:color w:val="000000" w:themeColor="text1"/>
          <w:sz w:val="28"/>
          <w:szCs w:val="28"/>
          <w:lang w:eastAsia="en-US"/>
        </w:rPr>
      </w:pPr>
    </w:p>
    <w:tbl>
      <w:tblPr>
        <w:tblStyle w:val="260"/>
        <w:tblW w:w="0" w:type="auto"/>
        <w:jc w:val="center"/>
        <w:tblLook w:val="04A0" w:firstRow="1" w:lastRow="0" w:firstColumn="1" w:lastColumn="0" w:noHBand="0" w:noVBand="1"/>
      </w:tblPr>
      <w:tblGrid>
        <w:gridCol w:w="4472"/>
        <w:gridCol w:w="5156"/>
      </w:tblGrid>
      <w:tr w:rsidR="00C10898" w:rsidRPr="00C10898" w:rsidTr="004B6F8E">
        <w:trPr>
          <w:jc w:val="center"/>
        </w:trPr>
        <w:tc>
          <w:tcPr>
            <w:tcW w:w="4672" w:type="dxa"/>
          </w:tcPr>
          <w:p w:rsidR="00C10898" w:rsidRPr="00C10898" w:rsidRDefault="00C10898" w:rsidP="00C10898">
            <w:pPr>
              <w:ind w:left="0"/>
              <w:jc w:val="center"/>
              <w:rPr>
                <w:rFonts w:eastAsiaTheme="minorHAnsi"/>
                <w:b/>
                <w:color w:val="000000" w:themeColor="text1"/>
                <w:sz w:val="28"/>
                <w:szCs w:val="28"/>
                <w:lang w:eastAsia="en-US"/>
              </w:rPr>
            </w:pPr>
            <w:r w:rsidRPr="00C10898">
              <w:rPr>
                <w:rFonts w:eastAsiaTheme="minorHAnsi"/>
                <w:b/>
                <w:color w:val="000000" w:themeColor="text1"/>
                <w:sz w:val="28"/>
                <w:szCs w:val="28"/>
                <w:lang w:eastAsia="en-US"/>
              </w:rPr>
              <w:t>Действующая редакция</w:t>
            </w:r>
          </w:p>
        </w:tc>
        <w:tc>
          <w:tcPr>
            <w:tcW w:w="4673" w:type="dxa"/>
          </w:tcPr>
          <w:p w:rsidR="00C10898" w:rsidRPr="00C10898" w:rsidRDefault="00C10898" w:rsidP="00C10898">
            <w:pPr>
              <w:ind w:left="0"/>
              <w:jc w:val="center"/>
              <w:rPr>
                <w:rFonts w:eastAsiaTheme="minorHAnsi"/>
                <w:b/>
                <w:color w:val="000000" w:themeColor="text1"/>
                <w:sz w:val="28"/>
                <w:szCs w:val="28"/>
                <w:lang w:eastAsia="en-US"/>
              </w:rPr>
            </w:pPr>
            <w:r w:rsidRPr="00C10898">
              <w:rPr>
                <w:rFonts w:eastAsiaTheme="minorHAnsi"/>
                <w:b/>
                <w:color w:val="000000" w:themeColor="text1"/>
                <w:sz w:val="28"/>
                <w:szCs w:val="28"/>
                <w:lang w:eastAsia="en-US"/>
              </w:rPr>
              <w:t>Предлагаемая редакция</w:t>
            </w:r>
          </w:p>
        </w:tc>
      </w:tr>
      <w:tr w:rsidR="00C10898" w:rsidRPr="00C10898" w:rsidTr="004B6F8E">
        <w:trPr>
          <w:jc w:val="center"/>
        </w:trPr>
        <w:tc>
          <w:tcPr>
            <w:tcW w:w="4672" w:type="dxa"/>
          </w:tcPr>
          <w:p w:rsidR="00C10898" w:rsidRPr="00C10898" w:rsidRDefault="00C10898" w:rsidP="00C10898">
            <w:pPr>
              <w:ind w:left="0" w:firstLine="306"/>
              <w:contextualSpacing/>
              <w:jc w:val="both"/>
              <w:rPr>
                <w:rFonts w:eastAsiaTheme="minorHAnsi"/>
                <w:sz w:val="28"/>
                <w:szCs w:val="28"/>
                <w:lang w:eastAsia="en-US"/>
              </w:rPr>
            </w:pPr>
            <w:r w:rsidRPr="00C10898">
              <w:rPr>
                <w:rFonts w:eastAsiaTheme="minorHAnsi"/>
                <w:b/>
                <w:sz w:val="28"/>
                <w:szCs w:val="28"/>
                <w:lang w:eastAsia="en-US"/>
              </w:rPr>
              <w:t>Статья 14.46. Отсутствует</w:t>
            </w:r>
          </w:p>
          <w:p w:rsidR="00C10898" w:rsidRPr="00C10898" w:rsidRDefault="00C10898" w:rsidP="00C10898">
            <w:pPr>
              <w:ind w:left="0" w:firstLine="709"/>
              <w:contextualSpacing/>
              <w:jc w:val="both"/>
              <w:rPr>
                <w:rFonts w:eastAsiaTheme="minorHAnsi"/>
                <w:sz w:val="28"/>
                <w:szCs w:val="28"/>
                <w:lang w:eastAsia="en-US"/>
              </w:rPr>
            </w:pPr>
          </w:p>
          <w:p w:rsidR="00C10898" w:rsidRPr="00C10898" w:rsidRDefault="00C10898" w:rsidP="00C10898">
            <w:pPr>
              <w:ind w:left="0" w:firstLine="708"/>
              <w:jc w:val="both"/>
              <w:rPr>
                <w:rFonts w:eastAsiaTheme="minorHAnsi"/>
                <w:b/>
                <w:color w:val="000000" w:themeColor="text1"/>
                <w:sz w:val="28"/>
                <w:szCs w:val="28"/>
                <w:lang w:eastAsia="en-US"/>
              </w:rPr>
            </w:pPr>
          </w:p>
        </w:tc>
        <w:tc>
          <w:tcPr>
            <w:tcW w:w="4673" w:type="dxa"/>
          </w:tcPr>
          <w:p w:rsidR="00C10898" w:rsidRPr="00C10898" w:rsidRDefault="00C10898" w:rsidP="00C10898">
            <w:pPr>
              <w:ind w:left="0" w:firstLine="709"/>
              <w:jc w:val="both"/>
              <w:rPr>
                <w:rFonts w:eastAsiaTheme="minorHAnsi"/>
                <w:color w:val="000000" w:themeColor="text1"/>
                <w:sz w:val="28"/>
                <w:szCs w:val="28"/>
                <w:lang w:eastAsia="en-US"/>
              </w:rPr>
            </w:pPr>
            <w:r w:rsidRPr="00C10898">
              <w:rPr>
                <w:rFonts w:eastAsiaTheme="minorHAnsi"/>
                <w:b/>
                <w:color w:val="000000" w:themeColor="text1"/>
                <w:sz w:val="28"/>
                <w:szCs w:val="28"/>
                <w:lang w:eastAsia="en-US"/>
              </w:rPr>
              <w:t>Статья 14.46.</w:t>
            </w:r>
            <w:r w:rsidRPr="00C10898">
              <w:rPr>
                <w:rFonts w:eastAsiaTheme="minorHAnsi"/>
                <w:color w:val="000000" w:themeColor="text1"/>
                <w:sz w:val="28"/>
                <w:szCs w:val="28"/>
                <w:lang w:eastAsia="en-US"/>
              </w:rPr>
              <w:t xml:space="preserve"> Нарушение законодательства Приднестровской Молдавской Республики о туристской деятельности</w:t>
            </w:r>
          </w:p>
          <w:p w:rsidR="00C10898" w:rsidRPr="00C10898" w:rsidRDefault="00C10898" w:rsidP="00C10898">
            <w:pPr>
              <w:ind w:left="0" w:firstLine="709"/>
              <w:jc w:val="both"/>
              <w:rPr>
                <w:rFonts w:eastAsiaTheme="minorHAnsi"/>
                <w:color w:val="000000" w:themeColor="text1"/>
                <w:sz w:val="28"/>
                <w:szCs w:val="28"/>
                <w:lang w:eastAsia="en-US"/>
              </w:rPr>
            </w:pPr>
          </w:p>
          <w:p w:rsidR="00C10898" w:rsidRPr="00C10898" w:rsidRDefault="00C10898" w:rsidP="00C10898">
            <w:pPr>
              <w:shd w:val="clear" w:color="auto" w:fill="FFFFFF"/>
              <w:ind w:left="0" w:firstLine="709"/>
              <w:jc w:val="both"/>
              <w:rPr>
                <w:color w:val="000000" w:themeColor="text1"/>
                <w:sz w:val="28"/>
                <w:szCs w:val="28"/>
              </w:rPr>
            </w:pPr>
            <w:r w:rsidRPr="00C10898">
              <w:rPr>
                <w:color w:val="000000" w:themeColor="text1"/>
                <w:sz w:val="28"/>
                <w:szCs w:val="28"/>
              </w:rPr>
              <w:t>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w:t>
            </w:r>
            <w:hyperlink r:id="rId7" w:anchor="dst1155" w:history="1">
              <w:r w:rsidRPr="00C10898">
                <w:rPr>
                  <w:color w:val="000000" w:themeColor="text1"/>
                  <w:sz w:val="28"/>
                  <w:szCs w:val="28"/>
                </w:rPr>
                <w:t>законодательством</w:t>
              </w:r>
            </w:hyperlink>
            <w:r w:rsidRPr="00C10898">
              <w:rPr>
                <w:color w:val="000000" w:themeColor="text1"/>
                <w:sz w:val="28"/>
                <w:szCs w:val="28"/>
              </w:rPr>
              <w:t xml:space="preserve"> </w:t>
            </w:r>
            <w:r w:rsidRPr="00C10898">
              <w:rPr>
                <w:rFonts w:eastAsiaTheme="minorHAnsi"/>
                <w:color w:val="000000" w:themeColor="text1"/>
                <w:sz w:val="28"/>
                <w:szCs w:val="28"/>
                <w:lang w:eastAsia="en-US"/>
              </w:rPr>
              <w:t>Приднестровской Молдавской Республики</w:t>
            </w:r>
            <w:r w:rsidRPr="00C10898">
              <w:rPr>
                <w:color w:val="000000" w:themeColor="text1"/>
                <w:sz w:val="28"/>
                <w:szCs w:val="28"/>
              </w:rPr>
              <w:t xml:space="preserve">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инструктором-проводником, -</w:t>
            </w:r>
          </w:p>
          <w:p w:rsidR="00C10898" w:rsidRPr="00C10898" w:rsidRDefault="00C10898" w:rsidP="00C10898">
            <w:pPr>
              <w:ind w:left="0" w:firstLine="709"/>
              <w:jc w:val="both"/>
              <w:rPr>
                <w:rFonts w:eastAsiaTheme="minorHAnsi"/>
                <w:sz w:val="28"/>
                <w:szCs w:val="28"/>
                <w:lang w:eastAsia="en-US"/>
              </w:rPr>
            </w:pPr>
            <w:r w:rsidRPr="00C10898">
              <w:rPr>
                <w:rFonts w:eastAsiaTheme="minorHAnsi"/>
                <w:sz w:val="28"/>
                <w:szCs w:val="28"/>
                <w:lang w:eastAsia="en-US"/>
              </w:rPr>
              <w:t xml:space="preserve">влечет </w:t>
            </w:r>
            <w:r w:rsidRPr="00C10898">
              <w:rPr>
                <w:rFonts w:eastAsiaTheme="minorHAnsi"/>
                <w:color w:val="000000"/>
                <w:sz w:val="30"/>
                <w:szCs w:val="30"/>
                <w:shd w:val="clear" w:color="auto" w:fill="FFFFFF"/>
                <w:lang w:eastAsia="en-US"/>
              </w:rPr>
              <w:t xml:space="preserve">предупреждение или </w:t>
            </w:r>
            <w:r w:rsidRPr="00C10898">
              <w:rPr>
                <w:rFonts w:eastAsiaTheme="minorHAnsi"/>
                <w:sz w:val="28"/>
                <w:szCs w:val="28"/>
                <w:lang w:eastAsia="en-US"/>
              </w:rPr>
              <w:t xml:space="preserve"> наложение  административного штрафа на граждан в размере от 10 (десяти) РУ МЗП до 20 (двадцати) РУ МЗП, на должностных лиц – от  20 (двадцати) РУ МЗП до 50 (пятидесяти) РУ МЗП, на юридических лиц – от 100 (ста) РУ МЗП </w:t>
            </w:r>
            <w:r w:rsidRPr="00C10898">
              <w:rPr>
                <w:rFonts w:eastAsiaTheme="minorHAnsi"/>
                <w:sz w:val="28"/>
                <w:szCs w:val="28"/>
                <w:lang w:eastAsia="en-US"/>
              </w:rPr>
              <w:br/>
              <w:t>до 200 (двухсот) РУ МЗП.</w:t>
            </w:r>
          </w:p>
          <w:p w:rsidR="00C10898" w:rsidRPr="00C10898" w:rsidRDefault="00C10898" w:rsidP="00C10898">
            <w:pPr>
              <w:ind w:left="0" w:firstLine="709"/>
              <w:jc w:val="both"/>
              <w:rPr>
                <w:color w:val="000000" w:themeColor="text1"/>
                <w:sz w:val="28"/>
                <w:szCs w:val="28"/>
              </w:rPr>
            </w:pPr>
            <w:r w:rsidRPr="00C10898">
              <w:rPr>
                <w:color w:val="000000" w:themeColor="text1"/>
                <w:sz w:val="28"/>
                <w:szCs w:val="28"/>
              </w:rPr>
              <w:t>2.</w:t>
            </w:r>
            <w:r w:rsidRPr="00C10898">
              <w:rPr>
                <w:b/>
                <w:color w:val="000000" w:themeColor="text1"/>
                <w:sz w:val="28"/>
                <w:szCs w:val="28"/>
              </w:rPr>
              <w:t xml:space="preserve"> </w:t>
            </w:r>
            <w:r w:rsidRPr="00C10898">
              <w:rPr>
                <w:color w:val="000000" w:themeColor="text1"/>
                <w:sz w:val="28"/>
                <w:szCs w:val="28"/>
              </w:rPr>
              <w:t>Повторное совершение административного правонарушения, предусмотренного </w:t>
            </w:r>
            <w:hyperlink r:id="rId8" w:anchor="dst11766" w:history="1">
              <w:r w:rsidRPr="00C10898">
                <w:rPr>
                  <w:color w:val="000000" w:themeColor="text1"/>
                  <w:sz w:val="28"/>
                  <w:szCs w:val="28"/>
                </w:rPr>
                <w:t>пунктом 1</w:t>
              </w:r>
            </w:hyperlink>
            <w:r w:rsidRPr="00C10898">
              <w:rPr>
                <w:color w:val="000000" w:themeColor="text1"/>
                <w:sz w:val="28"/>
                <w:szCs w:val="28"/>
              </w:rPr>
              <w:t> настоящей статьи, -</w:t>
            </w:r>
          </w:p>
          <w:p w:rsidR="00C10898" w:rsidRPr="00C10898" w:rsidRDefault="00C10898" w:rsidP="00C10898">
            <w:pPr>
              <w:ind w:left="0" w:firstLine="709"/>
              <w:jc w:val="both"/>
              <w:rPr>
                <w:rFonts w:eastAsiaTheme="minorHAnsi"/>
                <w:sz w:val="28"/>
                <w:szCs w:val="28"/>
                <w:lang w:eastAsia="en-US"/>
              </w:rPr>
            </w:pPr>
            <w:r w:rsidRPr="00C10898">
              <w:rPr>
                <w:rFonts w:eastAsiaTheme="minorHAnsi"/>
                <w:sz w:val="28"/>
                <w:szCs w:val="28"/>
                <w:lang w:eastAsia="en-US"/>
              </w:rPr>
              <w:t xml:space="preserve">влечет наложение административного штрафа на граждан в размере от 20 (двадцати) РУ МЗП до 50 (пятидесяти) РУ МЗП, </w:t>
            </w:r>
            <w:r w:rsidRPr="00C10898">
              <w:rPr>
                <w:rFonts w:eastAsiaTheme="minorHAnsi"/>
                <w:sz w:val="28"/>
                <w:szCs w:val="28"/>
                <w:lang w:eastAsia="en-US"/>
              </w:rPr>
              <w:br/>
            </w:r>
            <w:r w:rsidRPr="00C10898">
              <w:rPr>
                <w:rFonts w:eastAsiaTheme="minorHAnsi"/>
                <w:sz w:val="28"/>
                <w:szCs w:val="28"/>
                <w:lang w:eastAsia="en-US"/>
              </w:rPr>
              <w:lastRenderedPageBreak/>
              <w:t xml:space="preserve">на должностных лиц – от 50 (пятидесяти) РУ МЗП до 100 (ста) РУ МЗП, </w:t>
            </w:r>
            <w:r w:rsidRPr="00C10898">
              <w:rPr>
                <w:rFonts w:eastAsiaTheme="minorHAnsi"/>
                <w:sz w:val="28"/>
                <w:szCs w:val="28"/>
                <w:lang w:eastAsia="en-US"/>
              </w:rPr>
              <w:br/>
              <w:t>на юридических лиц – от 200 (двухсот) РУ МЗП до  400 (четырёхсот)  РУ МЗП.</w:t>
            </w:r>
          </w:p>
          <w:p w:rsidR="00C10898" w:rsidRPr="00C10898" w:rsidRDefault="00C10898" w:rsidP="00C10898">
            <w:pPr>
              <w:numPr>
                <w:ilvl w:val="0"/>
                <w:numId w:val="23"/>
              </w:numPr>
              <w:shd w:val="clear" w:color="auto" w:fill="FFFFFF"/>
              <w:ind w:left="0" w:firstLine="540"/>
              <w:contextualSpacing/>
              <w:jc w:val="both"/>
              <w:rPr>
                <w:color w:val="000000" w:themeColor="text1"/>
                <w:spacing w:val="-6"/>
                <w:sz w:val="28"/>
                <w:szCs w:val="28"/>
              </w:rPr>
            </w:pPr>
            <w:r w:rsidRPr="00C10898">
              <w:rPr>
                <w:color w:val="000000" w:themeColor="text1"/>
                <w:spacing w:val="-6"/>
                <w:sz w:val="28"/>
                <w:szCs w:val="28"/>
              </w:rPr>
              <w:t xml:space="preserve">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без привлечения аттестованных экскурсовода (гида) или гида-переводчика либо оказание таких услуг лицом, не являющимся аттестованным экскурсоводом (гидом) или аттестованным гидом-переводчиком, за исключением случав  </w:t>
            </w:r>
            <w:proofErr w:type="spellStart"/>
            <w:r w:rsidRPr="00C10898">
              <w:rPr>
                <w:color w:val="000000" w:themeColor="text1"/>
                <w:spacing w:val="-6"/>
                <w:sz w:val="28"/>
                <w:szCs w:val="28"/>
              </w:rPr>
              <w:t>редусмотренных</w:t>
            </w:r>
            <w:proofErr w:type="spellEnd"/>
            <w:r w:rsidRPr="00C10898">
              <w:rPr>
                <w:color w:val="000000" w:themeColor="text1"/>
                <w:spacing w:val="-6"/>
                <w:sz w:val="28"/>
                <w:szCs w:val="28"/>
              </w:rPr>
              <w:t xml:space="preserve">  </w:t>
            </w:r>
            <w:hyperlink r:id="rId9" w:anchor="dst1235" w:history="1">
              <w:r w:rsidRPr="00C10898">
                <w:rPr>
                  <w:color w:val="000000" w:themeColor="text1"/>
                  <w:spacing w:val="-6"/>
                  <w:sz w:val="28"/>
                  <w:szCs w:val="28"/>
                </w:rPr>
                <w:t>законодательством</w:t>
              </w:r>
            </w:hyperlink>
            <w:r w:rsidRPr="00C10898">
              <w:rPr>
                <w:color w:val="000000" w:themeColor="text1"/>
                <w:spacing w:val="-6"/>
                <w:sz w:val="28"/>
                <w:szCs w:val="28"/>
              </w:rPr>
              <w:t> ПМР, -</w:t>
            </w:r>
          </w:p>
          <w:p w:rsidR="00C10898" w:rsidRPr="00C10898" w:rsidRDefault="00C10898" w:rsidP="00C10898">
            <w:pPr>
              <w:ind w:left="0" w:firstLine="709"/>
              <w:jc w:val="both"/>
              <w:rPr>
                <w:rFonts w:eastAsiaTheme="minorHAnsi"/>
                <w:b/>
                <w:sz w:val="28"/>
                <w:szCs w:val="28"/>
                <w:lang w:eastAsia="en-US"/>
              </w:rPr>
            </w:pPr>
            <w:r w:rsidRPr="00C10898">
              <w:rPr>
                <w:rFonts w:eastAsiaTheme="minorHAnsi"/>
                <w:sz w:val="28"/>
                <w:szCs w:val="28"/>
                <w:lang w:eastAsia="en-US"/>
              </w:rPr>
              <w:t xml:space="preserve">влечет предупреждение или  наложение административного штрафа на граждан в размере от 10 (десяти) РУ МЗП до 20 (двадцати) РУ МЗП, на юридических лиц – от 100 (ста) РУ МЗП </w:t>
            </w:r>
            <w:r w:rsidRPr="00C10898">
              <w:rPr>
                <w:rFonts w:eastAsiaTheme="minorHAnsi"/>
                <w:sz w:val="28"/>
                <w:szCs w:val="28"/>
                <w:lang w:eastAsia="en-US"/>
              </w:rPr>
              <w:br/>
              <w:t>до 200 (двухсот) РУ МЗП.</w:t>
            </w:r>
          </w:p>
          <w:p w:rsidR="00C10898" w:rsidRPr="00C10898" w:rsidRDefault="00C10898" w:rsidP="00C10898">
            <w:pPr>
              <w:ind w:left="0" w:firstLine="709"/>
              <w:jc w:val="both"/>
              <w:rPr>
                <w:color w:val="000000" w:themeColor="text1"/>
                <w:sz w:val="28"/>
                <w:szCs w:val="28"/>
              </w:rPr>
            </w:pPr>
            <w:r w:rsidRPr="00C10898">
              <w:rPr>
                <w:color w:val="000000" w:themeColor="text1"/>
                <w:sz w:val="28"/>
                <w:szCs w:val="28"/>
              </w:rPr>
              <w:t>4. Повторное совершение административного правонарушения, предусмотренного </w:t>
            </w:r>
            <w:hyperlink r:id="rId10" w:anchor="dst11770" w:history="1">
              <w:r w:rsidRPr="00C10898">
                <w:rPr>
                  <w:color w:val="000000" w:themeColor="text1"/>
                  <w:sz w:val="28"/>
                  <w:szCs w:val="28"/>
                </w:rPr>
                <w:t>пунктом 3</w:t>
              </w:r>
            </w:hyperlink>
            <w:r w:rsidRPr="00C10898">
              <w:rPr>
                <w:color w:val="000000" w:themeColor="text1"/>
                <w:sz w:val="28"/>
                <w:szCs w:val="28"/>
              </w:rPr>
              <w:t> настоящей статьи, -</w:t>
            </w:r>
          </w:p>
          <w:p w:rsidR="00C10898" w:rsidRPr="00C10898" w:rsidRDefault="00C10898" w:rsidP="00C10898">
            <w:pPr>
              <w:ind w:left="0" w:firstLine="709"/>
              <w:jc w:val="both"/>
              <w:rPr>
                <w:rFonts w:eastAsiaTheme="minorHAnsi"/>
                <w:b/>
                <w:sz w:val="28"/>
                <w:szCs w:val="28"/>
                <w:lang w:eastAsia="en-US"/>
              </w:rPr>
            </w:pPr>
            <w:r w:rsidRPr="00C10898">
              <w:rPr>
                <w:rFonts w:eastAsiaTheme="minorHAnsi"/>
                <w:sz w:val="28"/>
                <w:szCs w:val="28"/>
                <w:lang w:eastAsia="en-US"/>
              </w:rPr>
              <w:t>влечет наложение административного штрафа на граждан в размере от 20 (двадцати) РУ МЗП до 50 (пятидесяти) РУ МЗП,</w:t>
            </w:r>
            <w:r w:rsidRPr="00C10898">
              <w:rPr>
                <w:rFonts w:eastAsiaTheme="minorHAnsi"/>
                <w:b/>
                <w:sz w:val="28"/>
                <w:szCs w:val="28"/>
                <w:lang w:eastAsia="en-US"/>
              </w:rPr>
              <w:br/>
            </w:r>
            <w:r w:rsidRPr="00C10898">
              <w:rPr>
                <w:rFonts w:eastAsiaTheme="minorHAnsi"/>
                <w:sz w:val="28"/>
                <w:szCs w:val="28"/>
                <w:lang w:eastAsia="en-US"/>
              </w:rPr>
              <w:t>на юридических лиц</w:t>
            </w:r>
            <w:r w:rsidRPr="00C10898">
              <w:rPr>
                <w:rFonts w:eastAsiaTheme="minorHAnsi"/>
                <w:b/>
                <w:sz w:val="28"/>
                <w:szCs w:val="28"/>
                <w:lang w:eastAsia="en-US"/>
              </w:rPr>
              <w:t xml:space="preserve"> – </w:t>
            </w:r>
            <w:r w:rsidRPr="00C10898">
              <w:rPr>
                <w:rFonts w:eastAsiaTheme="minorHAnsi"/>
                <w:sz w:val="28"/>
                <w:szCs w:val="28"/>
                <w:lang w:eastAsia="en-US"/>
              </w:rPr>
              <w:t>от 200 (двухсот) РУ МЗП до  400 (четырёхсот)  РУ МЗП</w:t>
            </w:r>
          </w:p>
          <w:p w:rsidR="00C10898" w:rsidRPr="00C10898" w:rsidRDefault="00C10898" w:rsidP="00C10898">
            <w:pPr>
              <w:shd w:val="clear" w:color="auto" w:fill="FFFFFF"/>
              <w:ind w:left="0" w:firstLine="709"/>
              <w:jc w:val="both"/>
              <w:rPr>
                <w:color w:val="000000" w:themeColor="text1"/>
                <w:sz w:val="28"/>
                <w:szCs w:val="28"/>
              </w:rPr>
            </w:pPr>
            <w:r w:rsidRPr="00C10898">
              <w:rPr>
                <w:color w:val="000000" w:themeColor="text1"/>
                <w:sz w:val="28"/>
                <w:szCs w:val="28"/>
              </w:rPr>
              <w:t>5.</w:t>
            </w:r>
            <w:r w:rsidRPr="00C10898">
              <w:rPr>
                <w:b/>
                <w:color w:val="000000" w:themeColor="text1"/>
                <w:sz w:val="28"/>
                <w:szCs w:val="28"/>
              </w:rPr>
              <w:t xml:space="preserve"> </w:t>
            </w:r>
            <w:r w:rsidRPr="00C10898">
              <w:rPr>
                <w:color w:val="000000" w:themeColor="text1"/>
                <w:sz w:val="28"/>
                <w:szCs w:val="28"/>
              </w:rPr>
              <w:t xml:space="preserve">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w:t>
            </w:r>
            <w:r w:rsidRPr="00C10898">
              <w:rPr>
                <w:color w:val="000000" w:themeColor="text1"/>
                <w:sz w:val="28"/>
                <w:szCs w:val="28"/>
              </w:rPr>
              <w:lastRenderedPageBreak/>
              <w:t>требующем специального сопровождения, лицом, не имеющим при себе нагрудной идентификационной </w:t>
            </w:r>
            <w:hyperlink r:id="rId11" w:anchor="dst1265" w:history="1">
              <w:r w:rsidRPr="00C10898">
                <w:rPr>
                  <w:color w:val="000000" w:themeColor="text1"/>
                  <w:sz w:val="28"/>
                  <w:szCs w:val="28"/>
                </w:rPr>
                <w:t>карточки экскурсовода</w:t>
              </w:r>
            </w:hyperlink>
            <w:r w:rsidRPr="00C10898">
              <w:rPr>
                <w:color w:val="000000" w:themeColor="text1"/>
                <w:sz w:val="28"/>
                <w:szCs w:val="28"/>
              </w:rPr>
              <w:t> (гида), или гида-переводчика, или инструктора-проводника, -</w:t>
            </w:r>
          </w:p>
          <w:p w:rsidR="00C10898" w:rsidRPr="00C10898" w:rsidRDefault="00C10898" w:rsidP="00C10898">
            <w:pPr>
              <w:ind w:left="0" w:firstLine="709"/>
              <w:jc w:val="both"/>
              <w:rPr>
                <w:rFonts w:eastAsiaTheme="minorHAnsi"/>
                <w:b/>
                <w:sz w:val="28"/>
                <w:szCs w:val="28"/>
                <w:lang w:eastAsia="en-US"/>
              </w:rPr>
            </w:pPr>
            <w:r w:rsidRPr="00C10898">
              <w:rPr>
                <w:rFonts w:eastAsiaTheme="minorHAnsi"/>
                <w:sz w:val="28"/>
                <w:szCs w:val="28"/>
                <w:lang w:eastAsia="en-US"/>
              </w:rPr>
              <w:t xml:space="preserve">влечет предупреждение </w:t>
            </w:r>
            <w:proofErr w:type="gramStart"/>
            <w:r w:rsidRPr="00C10898">
              <w:rPr>
                <w:rFonts w:eastAsiaTheme="minorHAnsi"/>
                <w:sz w:val="28"/>
                <w:szCs w:val="28"/>
                <w:lang w:eastAsia="en-US"/>
              </w:rPr>
              <w:t>или  наложение</w:t>
            </w:r>
            <w:proofErr w:type="gramEnd"/>
            <w:r w:rsidRPr="00C10898">
              <w:rPr>
                <w:rFonts w:eastAsiaTheme="minorHAnsi"/>
                <w:sz w:val="28"/>
                <w:szCs w:val="28"/>
                <w:lang w:eastAsia="en-US"/>
              </w:rPr>
              <w:t xml:space="preserve"> административного штрафа на граждан в размере от 10 (десяти) РУ МЗП до 20 (двадцати) РУ МЗП, на юридических лиц – от 50 (пятидесяти) до 100 (ста) РУ МЗП.</w:t>
            </w:r>
          </w:p>
          <w:p w:rsidR="00C10898" w:rsidRPr="00C10898" w:rsidRDefault="00C10898" w:rsidP="00C10898">
            <w:pPr>
              <w:shd w:val="clear" w:color="auto" w:fill="FFFFFF"/>
              <w:ind w:left="0" w:firstLine="709"/>
              <w:jc w:val="both"/>
              <w:rPr>
                <w:color w:val="000000" w:themeColor="text1"/>
                <w:sz w:val="28"/>
                <w:szCs w:val="28"/>
              </w:rPr>
            </w:pPr>
            <w:r w:rsidRPr="00C10898">
              <w:rPr>
                <w:color w:val="000000" w:themeColor="text1"/>
                <w:sz w:val="28"/>
                <w:szCs w:val="28"/>
              </w:rPr>
              <w:t xml:space="preserve">6. </w:t>
            </w:r>
            <w:proofErr w:type="spellStart"/>
            <w:r w:rsidRPr="00C10898">
              <w:rPr>
                <w:color w:val="000000" w:themeColor="text1"/>
                <w:sz w:val="28"/>
                <w:szCs w:val="28"/>
              </w:rPr>
              <w:t>Непредоставление</w:t>
            </w:r>
            <w:proofErr w:type="spellEnd"/>
            <w:r w:rsidRPr="00C10898">
              <w:rPr>
                <w:color w:val="000000" w:themeColor="text1"/>
                <w:sz w:val="28"/>
                <w:szCs w:val="28"/>
              </w:rPr>
              <w:t xml:space="preserve">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w:t>
            </w:r>
            <w:proofErr w:type="spellStart"/>
            <w:r w:rsidRPr="00C10898">
              <w:rPr>
                <w:color w:val="000000" w:themeColor="text1"/>
                <w:sz w:val="28"/>
                <w:szCs w:val="28"/>
              </w:rPr>
              <w:t>неотнесения</w:t>
            </w:r>
            <w:proofErr w:type="spellEnd"/>
            <w:r w:rsidRPr="00C10898">
              <w:rPr>
                <w:color w:val="000000" w:themeColor="text1"/>
                <w:sz w:val="28"/>
                <w:szCs w:val="28"/>
              </w:rPr>
              <w:t xml:space="preserve">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подводных туристских маршрутов), которые предусмотрены критериями отнесения туристских маршрутов к соответствующей категории сложности (в том числе с учетом обеспечения безопасности туристов) и наличие которых на туристском маршруте относит такой маршрут к туристским маршрутам, требующим специального сопровождения, -</w:t>
            </w:r>
          </w:p>
          <w:p w:rsidR="00C10898" w:rsidRPr="00C10898" w:rsidRDefault="00C10898" w:rsidP="00C10898">
            <w:pPr>
              <w:shd w:val="clear" w:color="auto" w:fill="FFFFFF"/>
              <w:ind w:left="0" w:firstLine="709"/>
              <w:jc w:val="both"/>
              <w:rPr>
                <w:b/>
                <w:color w:val="000000" w:themeColor="text1"/>
                <w:sz w:val="28"/>
                <w:szCs w:val="28"/>
              </w:rPr>
            </w:pPr>
            <w:r w:rsidRPr="00C10898">
              <w:rPr>
                <w:color w:val="000000" w:themeColor="text1"/>
                <w:sz w:val="28"/>
                <w:szCs w:val="28"/>
              </w:rPr>
              <w:t xml:space="preserve">влечет предупреждение или наложение административного штрафа на </w:t>
            </w:r>
            <w:r w:rsidRPr="00C10898">
              <w:rPr>
                <w:rFonts w:eastAsiaTheme="minorHAnsi"/>
                <w:sz w:val="28"/>
                <w:szCs w:val="28"/>
                <w:lang w:eastAsia="en-US"/>
              </w:rPr>
              <w:t xml:space="preserve">должностных лиц – от  20 (двадцати) РУ МЗП до 50 (пятидесяти) РУ МЗП, на </w:t>
            </w:r>
            <w:r w:rsidRPr="00C10898">
              <w:rPr>
                <w:rFonts w:eastAsiaTheme="minorHAnsi"/>
                <w:sz w:val="28"/>
                <w:szCs w:val="28"/>
                <w:lang w:eastAsia="en-US"/>
              </w:rPr>
              <w:lastRenderedPageBreak/>
              <w:t xml:space="preserve">юридических лиц – от 100 (ста) РУ МЗП </w:t>
            </w:r>
            <w:r w:rsidRPr="00C10898">
              <w:rPr>
                <w:rFonts w:eastAsiaTheme="minorHAnsi"/>
                <w:sz w:val="28"/>
                <w:szCs w:val="28"/>
                <w:lang w:eastAsia="en-US"/>
              </w:rPr>
              <w:br/>
              <w:t>до 200 (двухсот) РУ МЗП.</w:t>
            </w:r>
          </w:p>
          <w:p w:rsidR="00C10898" w:rsidRPr="00C10898" w:rsidRDefault="00C10898" w:rsidP="00C10898">
            <w:pPr>
              <w:shd w:val="clear" w:color="auto" w:fill="FFFFFF"/>
              <w:ind w:left="0" w:firstLine="709"/>
              <w:jc w:val="both"/>
              <w:rPr>
                <w:color w:val="000000" w:themeColor="text1"/>
                <w:sz w:val="28"/>
                <w:szCs w:val="28"/>
              </w:rPr>
            </w:pPr>
            <w:r w:rsidRPr="00C10898">
              <w:rPr>
                <w:b/>
                <w:color w:val="000000" w:themeColor="text1"/>
                <w:sz w:val="28"/>
                <w:szCs w:val="28"/>
              </w:rPr>
              <w:t xml:space="preserve">7. </w:t>
            </w:r>
            <w:r w:rsidRPr="00C10898">
              <w:rPr>
                <w:color w:val="000000" w:themeColor="text1"/>
                <w:sz w:val="28"/>
                <w:szCs w:val="28"/>
              </w:rPr>
              <w:t>Повторное совершение административного правонарушения, предусмотренного </w:t>
            </w:r>
            <w:hyperlink r:id="rId12" w:anchor="dst11776" w:history="1">
              <w:r w:rsidRPr="00C10898">
                <w:rPr>
                  <w:color w:val="000000" w:themeColor="text1"/>
                  <w:sz w:val="28"/>
                  <w:szCs w:val="28"/>
                </w:rPr>
                <w:t>пунктом 6</w:t>
              </w:r>
            </w:hyperlink>
            <w:r w:rsidRPr="00C10898">
              <w:rPr>
                <w:color w:val="000000" w:themeColor="text1"/>
                <w:sz w:val="28"/>
                <w:szCs w:val="28"/>
              </w:rPr>
              <w:t> настоящей статьи, -</w:t>
            </w:r>
          </w:p>
          <w:p w:rsidR="00C10898" w:rsidRPr="00C10898" w:rsidRDefault="00C10898" w:rsidP="00C10898">
            <w:pPr>
              <w:ind w:left="0" w:firstLine="709"/>
              <w:jc w:val="both"/>
              <w:rPr>
                <w:rFonts w:eastAsiaTheme="minorHAnsi"/>
                <w:sz w:val="28"/>
                <w:szCs w:val="28"/>
                <w:lang w:eastAsia="en-US"/>
              </w:rPr>
            </w:pPr>
            <w:r w:rsidRPr="00C10898">
              <w:rPr>
                <w:color w:val="000000" w:themeColor="text1"/>
                <w:sz w:val="28"/>
                <w:szCs w:val="28"/>
              </w:rPr>
              <w:t>влечет наложение административного штрафа на должностных лиц в размере</w:t>
            </w:r>
            <w:r w:rsidRPr="00C10898">
              <w:rPr>
                <w:rFonts w:eastAsiaTheme="minorHAnsi"/>
                <w:sz w:val="28"/>
                <w:szCs w:val="28"/>
                <w:lang w:eastAsia="en-US"/>
              </w:rPr>
              <w:t xml:space="preserve">– от 50 (пятидесяти) РУ МЗП до 100 (ста) РУ МЗП, на юридических лиц – от 200 (двухсот) РУ МЗП </w:t>
            </w:r>
            <w:r w:rsidRPr="00C10898">
              <w:rPr>
                <w:rFonts w:eastAsiaTheme="minorHAnsi"/>
                <w:sz w:val="28"/>
                <w:szCs w:val="28"/>
                <w:lang w:eastAsia="en-US"/>
              </w:rPr>
              <w:br/>
              <w:t>до  400 (четырёхсот)  РУ МЗП.</w:t>
            </w:r>
          </w:p>
          <w:p w:rsidR="00C10898" w:rsidRPr="00C10898" w:rsidRDefault="00C10898" w:rsidP="00C10898">
            <w:pPr>
              <w:shd w:val="clear" w:color="auto" w:fill="FFFFFF"/>
              <w:ind w:left="0" w:firstLine="709"/>
              <w:jc w:val="both"/>
              <w:rPr>
                <w:color w:val="000000" w:themeColor="text1"/>
                <w:sz w:val="28"/>
                <w:szCs w:val="28"/>
              </w:rPr>
            </w:pPr>
            <w:r w:rsidRPr="00C10898">
              <w:rPr>
                <w:color w:val="000000" w:themeColor="text1"/>
                <w:sz w:val="28"/>
                <w:szCs w:val="28"/>
              </w:rPr>
              <w:t>8.</w:t>
            </w:r>
            <w:r w:rsidRPr="00C10898">
              <w:rPr>
                <w:b/>
                <w:color w:val="000000" w:themeColor="text1"/>
                <w:sz w:val="28"/>
                <w:szCs w:val="28"/>
              </w:rPr>
              <w:t xml:space="preserve"> </w:t>
            </w:r>
            <w:proofErr w:type="spellStart"/>
            <w:r w:rsidRPr="00C10898">
              <w:rPr>
                <w:color w:val="000000" w:themeColor="text1"/>
                <w:sz w:val="28"/>
                <w:szCs w:val="28"/>
              </w:rPr>
              <w:t>Ненаправление</w:t>
            </w:r>
            <w:proofErr w:type="spellEnd"/>
            <w:r w:rsidRPr="00C10898">
              <w:rPr>
                <w:color w:val="000000" w:themeColor="text1"/>
                <w:sz w:val="28"/>
                <w:szCs w:val="28"/>
              </w:rPr>
              <w:t xml:space="preserve"> инструктором-проводником в </w:t>
            </w:r>
            <w:r w:rsidRPr="00C10898">
              <w:rPr>
                <w:rFonts w:eastAsiaTheme="minorHAnsi"/>
                <w:color w:val="000000" w:themeColor="text1"/>
                <w:sz w:val="28"/>
                <w:szCs w:val="28"/>
                <w:lang w:eastAsia="en-US"/>
              </w:rPr>
              <w:t>подразделение аварийно-спасательной службы, на территории которой проходит туристский маршрут, требующий специального сопровождения,</w:t>
            </w:r>
            <w:r w:rsidRPr="00C10898">
              <w:rPr>
                <w:color w:val="000000" w:themeColor="text1"/>
                <w:sz w:val="28"/>
                <w:szCs w:val="28"/>
              </w:rPr>
              <w:t xml:space="preserve"> </w:t>
            </w:r>
            <w:hyperlink r:id="rId13" w:anchor="dst1300" w:history="1">
              <w:r w:rsidRPr="00C10898">
                <w:rPr>
                  <w:color w:val="000000" w:themeColor="text1"/>
                  <w:sz w:val="28"/>
                  <w:szCs w:val="28"/>
                </w:rPr>
                <w:t>уведомления</w:t>
              </w:r>
            </w:hyperlink>
            <w:r w:rsidRPr="00C10898">
              <w:rPr>
                <w:color w:val="000000" w:themeColor="text1"/>
                <w:sz w:val="28"/>
                <w:szCs w:val="28"/>
              </w:rPr>
              <w:t> о сопровождении туристов (экскурсантов) на туристском маршруте, требующем специального сопровождения, до начала прохождения туристского маршрута, требующего специального сопровождения, и после завершения прохождения туристского маршрута, требующего специального сопровождения, -</w:t>
            </w:r>
          </w:p>
          <w:p w:rsidR="00C10898" w:rsidRPr="00C10898" w:rsidRDefault="00C10898" w:rsidP="00C10898">
            <w:pPr>
              <w:shd w:val="clear" w:color="auto" w:fill="FFFFFF"/>
              <w:ind w:left="0" w:firstLine="709"/>
              <w:jc w:val="both"/>
              <w:rPr>
                <w:color w:val="000000" w:themeColor="text1"/>
                <w:sz w:val="28"/>
                <w:szCs w:val="28"/>
              </w:rPr>
            </w:pPr>
            <w:r w:rsidRPr="00C10898">
              <w:rPr>
                <w:color w:val="000000" w:themeColor="text1"/>
                <w:sz w:val="28"/>
                <w:szCs w:val="28"/>
              </w:rPr>
              <w:t xml:space="preserve">влечет предупреждение или наложение административного штрафа на граждан в размере </w:t>
            </w:r>
            <w:r w:rsidRPr="00C10898">
              <w:rPr>
                <w:rFonts w:eastAsiaTheme="minorHAnsi"/>
                <w:sz w:val="28"/>
                <w:szCs w:val="28"/>
                <w:lang w:eastAsia="en-US"/>
              </w:rPr>
              <w:t>от 10 (десяти) РУ МЗП до 20 (двадцати) РУ МЗП.</w:t>
            </w:r>
          </w:p>
          <w:p w:rsidR="00C10898" w:rsidRPr="00C10898" w:rsidRDefault="00C10898" w:rsidP="00C10898">
            <w:pPr>
              <w:ind w:left="0" w:firstLine="709"/>
              <w:jc w:val="both"/>
              <w:rPr>
                <w:color w:val="000000" w:themeColor="text1"/>
                <w:sz w:val="28"/>
                <w:szCs w:val="28"/>
              </w:rPr>
            </w:pPr>
            <w:r w:rsidRPr="00C10898">
              <w:rPr>
                <w:color w:val="000000" w:themeColor="text1"/>
                <w:sz w:val="28"/>
                <w:szCs w:val="28"/>
              </w:rPr>
              <w:t>9. Повторное совершение административного правонарушения, предусмотренного </w:t>
            </w:r>
            <w:hyperlink r:id="rId14" w:anchor="dst11780" w:history="1">
              <w:r w:rsidRPr="00C10898">
                <w:rPr>
                  <w:color w:val="000000" w:themeColor="text1"/>
                  <w:sz w:val="28"/>
                  <w:szCs w:val="28"/>
                </w:rPr>
                <w:t>пунктом 8</w:t>
              </w:r>
            </w:hyperlink>
            <w:r w:rsidRPr="00C10898">
              <w:rPr>
                <w:color w:val="000000" w:themeColor="text1"/>
                <w:sz w:val="28"/>
                <w:szCs w:val="28"/>
              </w:rPr>
              <w:t> настоящей статьи, -</w:t>
            </w:r>
          </w:p>
          <w:p w:rsidR="00C10898" w:rsidRPr="00C10898" w:rsidRDefault="00C10898" w:rsidP="00C10898">
            <w:pPr>
              <w:shd w:val="clear" w:color="auto" w:fill="FFFFFF"/>
              <w:ind w:left="0" w:firstLine="709"/>
              <w:jc w:val="both"/>
              <w:rPr>
                <w:color w:val="000000" w:themeColor="text1"/>
                <w:sz w:val="28"/>
                <w:szCs w:val="28"/>
              </w:rPr>
            </w:pPr>
            <w:r w:rsidRPr="00C10898">
              <w:rPr>
                <w:color w:val="000000" w:themeColor="text1"/>
                <w:sz w:val="28"/>
                <w:szCs w:val="28"/>
              </w:rPr>
              <w:t xml:space="preserve">влечет наложение административного штрафа на граждан в размере </w:t>
            </w:r>
            <w:r w:rsidRPr="00C10898">
              <w:rPr>
                <w:rFonts w:eastAsiaTheme="minorHAnsi"/>
                <w:sz w:val="28"/>
                <w:szCs w:val="28"/>
                <w:lang w:eastAsia="en-US"/>
              </w:rPr>
              <w:t>от 20 (двадцати) РУ МЗП до 50 (пятидесяти) РУ МЗП.</w:t>
            </w:r>
          </w:p>
          <w:p w:rsidR="00C10898" w:rsidRPr="00C10898" w:rsidRDefault="00C10898" w:rsidP="00C10898">
            <w:pPr>
              <w:shd w:val="clear" w:color="auto" w:fill="FFFFFF"/>
              <w:ind w:left="0" w:firstLine="709"/>
              <w:jc w:val="both"/>
              <w:rPr>
                <w:color w:val="000000" w:themeColor="text1"/>
                <w:sz w:val="28"/>
                <w:szCs w:val="28"/>
              </w:rPr>
            </w:pPr>
            <w:r w:rsidRPr="00C10898">
              <w:rPr>
                <w:color w:val="000000" w:themeColor="text1"/>
                <w:sz w:val="28"/>
                <w:szCs w:val="28"/>
              </w:rPr>
              <w:t xml:space="preserve">10. Оказание услуг по ознакомлению туристов (экскурсантов) с объектами показа, сопровождению туристов (экскурсантов) и </w:t>
            </w:r>
            <w:r w:rsidRPr="00C10898">
              <w:rPr>
                <w:color w:val="000000" w:themeColor="text1"/>
                <w:sz w:val="28"/>
                <w:szCs w:val="28"/>
              </w:rPr>
              <w:lastRenderedPageBreak/>
              <w:t>информированию туристов (экскурсантов) по пути следования по туристскому маршруту, не соответствующих требованиям, установленным </w:t>
            </w:r>
            <w:hyperlink r:id="rId15" w:anchor="dst3" w:history="1">
              <w:r w:rsidRPr="00C10898">
                <w:rPr>
                  <w:color w:val="000000" w:themeColor="text1"/>
                  <w:sz w:val="28"/>
                  <w:szCs w:val="28"/>
                </w:rPr>
                <w:t>правилами</w:t>
              </w:r>
            </w:hyperlink>
            <w:r w:rsidRPr="00C10898">
              <w:rPr>
                <w:color w:val="000000" w:themeColor="text1"/>
                <w:sz w:val="28"/>
                <w:szCs w:val="28"/>
              </w:rPr>
              <w:t>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оказываемых услугах экскурсовода (гида), гида-переводчика, исполнения договора об оказании соответствующих услуг, рассмотрения требований потребителя, связанных с нарушением его прав), -</w:t>
            </w:r>
          </w:p>
          <w:p w:rsidR="00C10898" w:rsidRPr="00C10898" w:rsidRDefault="00C10898" w:rsidP="00C10898">
            <w:pPr>
              <w:shd w:val="clear" w:color="auto" w:fill="FFFFFF"/>
              <w:ind w:left="0" w:firstLine="709"/>
              <w:jc w:val="both"/>
              <w:rPr>
                <w:b/>
                <w:color w:val="000000" w:themeColor="text1"/>
                <w:sz w:val="28"/>
                <w:szCs w:val="28"/>
              </w:rPr>
            </w:pPr>
            <w:r w:rsidRPr="00C10898">
              <w:rPr>
                <w:color w:val="000000" w:themeColor="text1"/>
                <w:sz w:val="28"/>
                <w:szCs w:val="28"/>
              </w:rPr>
              <w:t>влечет наложение административного штрафа на граждан в размере</w:t>
            </w:r>
            <w:r w:rsidRPr="00C10898">
              <w:rPr>
                <w:b/>
                <w:color w:val="000000" w:themeColor="text1"/>
                <w:sz w:val="28"/>
                <w:szCs w:val="28"/>
              </w:rPr>
              <w:t xml:space="preserve"> </w:t>
            </w:r>
            <w:r w:rsidRPr="00C10898">
              <w:rPr>
                <w:rFonts w:eastAsiaTheme="minorHAnsi"/>
                <w:sz w:val="28"/>
                <w:szCs w:val="28"/>
                <w:lang w:eastAsia="en-US"/>
              </w:rPr>
              <w:t>от 10 (десяти) РУ МЗП до 20 (двадцати) РУ МЗП.</w:t>
            </w:r>
          </w:p>
          <w:p w:rsidR="00C10898" w:rsidRPr="00C10898" w:rsidRDefault="00C10898" w:rsidP="00C10898">
            <w:pPr>
              <w:ind w:left="0" w:firstLine="709"/>
              <w:jc w:val="both"/>
              <w:rPr>
                <w:color w:val="000000" w:themeColor="text1"/>
                <w:sz w:val="28"/>
                <w:szCs w:val="28"/>
              </w:rPr>
            </w:pPr>
            <w:r w:rsidRPr="00C10898">
              <w:rPr>
                <w:color w:val="000000" w:themeColor="text1"/>
                <w:sz w:val="28"/>
                <w:szCs w:val="28"/>
              </w:rPr>
              <w:t>11</w:t>
            </w:r>
            <w:r w:rsidRPr="00C10898">
              <w:rPr>
                <w:b/>
                <w:color w:val="000000" w:themeColor="text1"/>
                <w:sz w:val="28"/>
                <w:szCs w:val="28"/>
              </w:rPr>
              <w:t xml:space="preserve">. </w:t>
            </w:r>
            <w:r w:rsidRPr="00C10898">
              <w:rPr>
                <w:color w:val="000000" w:themeColor="text1"/>
                <w:sz w:val="28"/>
                <w:szCs w:val="28"/>
              </w:rPr>
              <w:t>Повторное совершение административного правонарушения, предусмотренного </w:t>
            </w:r>
            <w:hyperlink r:id="rId16" w:anchor="dst11784" w:history="1">
              <w:r w:rsidRPr="00C10898">
                <w:rPr>
                  <w:color w:val="000000" w:themeColor="text1"/>
                  <w:sz w:val="28"/>
                  <w:szCs w:val="28"/>
                </w:rPr>
                <w:t>частью 10</w:t>
              </w:r>
            </w:hyperlink>
            <w:r w:rsidRPr="00C10898">
              <w:rPr>
                <w:color w:val="000000" w:themeColor="text1"/>
                <w:sz w:val="28"/>
                <w:szCs w:val="28"/>
              </w:rPr>
              <w:t> настоящей статьи, -</w:t>
            </w:r>
          </w:p>
          <w:p w:rsidR="00C10898" w:rsidRPr="00C10898" w:rsidRDefault="00C10898" w:rsidP="00C10898">
            <w:pPr>
              <w:shd w:val="clear" w:color="auto" w:fill="FFFFFF"/>
              <w:ind w:left="0" w:firstLine="709"/>
              <w:jc w:val="both"/>
              <w:rPr>
                <w:b/>
                <w:color w:val="000000" w:themeColor="text1"/>
                <w:sz w:val="28"/>
                <w:szCs w:val="28"/>
              </w:rPr>
            </w:pPr>
            <w:r w:rsidRPr="00C10898">
              <w:rPr>
                <w:color w:val="000000" w:themeColor="text1"/>
                <w:sz w:val="28"/>
                <w:szCs w:val="28"/>
              </w:rPr>
              <w:t>влечет наложение административного штрафа на граждан в размере от</w:t>
            </w:r>
            <w:r w:rsidRPr="00C10898">
              <w:rPr>
                <w:b/>
                <w:color w:val="000000" w:themeColor="text1"/>
                <w:sz w:val="28"/>
                <w:szCs w:val="28"/>
              </w:rPr>
              <w:t xml:space="preserve"> </w:t>
            </w:r>
            <w:r w:rsidRPr="00C10898">
              <w:rPr>
                <w:rFonts w:eastAsiaTheme="minorHAnsi"/>
                <w:sz w:val="28"/>
                <w:szCs w:val="28"/>
                <w:lang w:eastAsia="en-US"/>
              </w:rPr>
              <w:t>20 (двадцати) РУ МЗП до 50 (пятидесяти) РУ МЗП.</w:t>
            </w:r>
          </w:p>
          <w:p w:rsidR="00C10898" w:rsidRPr="00C10898" w:rsidRDefault="00C10898" w:rsidP="00C10898">
            <w:pPr>
              <w:shd w:val="clear" w:color="auto" w:fill="FFFFFF"/>
              <w:ind w:left="0" w:firstLine="709"/>
              <w:jc w:val="both"/>
              <w:rPr>
                <w:color w:val="000000" w:themeColor="text1"/>
                <w:sz w:val="28"/>
                <w:szCs w:val="28"/>
              </w:rPr>
            </w:pPr>
            <w:r w:rsidRPr="00C10898">
              <w:rPr>
                <w:color w:val="000000" w:themeColor="text1"/>
                <w:sz w:val="28"/>
                <w:szCs w:val="28"/>
              </w:rPr>
              <w:t>Примечания:</w:t>
            </w:r>
          </w:p>
          <w:p w:rsidR="00C10898" w:rsidRPr="00C10898" w:rsidRDefault="00C10898" w:rsidP="00C10898">
            <w:pPr>
              <w:shd w:val="clear" w:color="auto" w:fill="FFFFFF"/>
              <w:ind w:left="0" w:firstLine="709"/>
              <w:jc w:val="both"/>
              <w:rPr>
                <w:color w:val="000000" w:themeColor="text1"/>
                <w:sz w:val="28"/>
                <w:szCs w:val="28"/>
              </w:rPr>
            </w:pPr>
            <w:r w:rsidRPr="00C10898">
              <w:rPr>
                <w:color w:val="000000" w:themeColor="text1"/>
                <w:sz w:val="28"/>
                <w:szCs w:val="28"/>
              </w:rPr>
              <w:t>1. Инструктор-проводник, совершивший административное правонарушение, предусмотренное </w:t>
            </w:r>
            <w:hyperlink r:id="rId17" w:anchor="dst11776" w:history="1">
              <w:r w:rsidRPr="00C10898">
                <w:rPr>
                  <w:color w:val="000000" w:themeColor="text1"/>
                  <w:sz w:val="28"/>
                  <w:szCs w:val="28"/>
                </w:rPr>
                <w:t>пунктами</w:t>
              </w:r>
            </w:hyperlink>
            <w:r w:rsidRPr="00C10898">
              <w:rPr>
                <w:color w:val="000000" w:themeColor="text1"/>
                <w:sz w:val="28"/>
                <w:szCs w:val="28"/>
              </w:rPr>
              <w:t xml:space="preserve"> 6  или </w:t>
            </w:r>
            <w:hyperlink r:id="rId18" w:anchor="dst11778" w:history="1">
              <w:r w:rsidRPr="00C10898">
                <w:rPr>
                  <w:color w:val="000000" w:themeColor="text1"/>
                  <w:sz w:val="28"/>
                  <w:szCs w:val="28"/>
                </w:rPr>
                <w:t>7</w:t>
              </w:r>
            </w:hyperlink>
            <w:r w:rsidRPr="00C10898">
              <w:rPr>
                <w:color w:val="000000" w:themeColor="text1"/>
                <w:sz w:val="28"/>
                <w:szCs w:val="28"/>
              </w:rPr>
              <w:t xml:space="preserve">  настоящей статьи, несет административную ответственность как должностное лицо.</w:t>
            </w:r>
          </w:p>
          <w:p w:rsidR="00C10898" w:rsidRPr="00C10898" w:rsidRDefault="00C10898" w:rsidP="00C10898">
            <w:pPr>
              <w:shd w:val="clear" w:color="auto" w:fill="FFFFFF"/>
              <w:ind w:left="0" w:firstLine="709"/>
              <w:jc w:val="both"/>
              <w:rPr>
                <w:rFonts w:eastAsiaTheme="minorHAnsi"/>
                <w:b/>
                <w:color w:val="000000" w:themeColor="text1"/>
                <w:sz w:val="28"/>
                <w:szCs w:val="28"/>
                <w:lang w:eastAsia="en-US"/>
              </w:rPr>
            </w:pPr>
            <w:r w:rsidRPr="00C10898">
              <w:rPr>
                <w:color w:val="000000" w:themeColor="text1"/>
                <w:sz w:val="28"/>
                <w:szCs w:val="28"/>
              </w:rPr>
              <w:t xml:space="preserve">2.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w:t>
            </w:r>
            <w:r w:rsidRPr="00C10898">
              <w:rPr>
                <w:color w:val="000000" w:themeColor="text1"/>
                <w:sz w:val="28"/>
                <w:szCs w:val="28"/>
              </w:rPr>
              <w:lastRenderedPageBreak/>
              <w:t>административную ответственность как юридические лица</w:t>
            </w:r>
          </w:p>
        </w:tc>
      </w:tr>
      <w:tr w:rsidR="00C10898" w:rsidRPr="00C10898" w:rsidTr="004B6F8E">
        <w:trPr>
          <w:jc w:val="center"/>
        </w:trPr>
        <w:tc>
          <w:tcPr>
            <w:tcW w:w="4672" w:type="dxa"/>
          </w:tcPr>
          <w:p w:rsidR="00C10898" w:rsidRPr="00C10898" w:rsidRDefault="00C10898" w:rsidP="00C10898">
            <w:pPr>
              <w:ind w:left="0" w:firstLine="708"/>
              <w:jc w:val="both"/>
              <w:outlineLvl w:val="2"/>
              <w:rPr>
                <w:rFonts w:eastAsiaTheme="minorHAnsi"/>
                <w:sz w:val="28"/>
                <w:szCs w:val="28"/>
                <w:lang w:eastAsia="en-US"/>
              </w:rPr>
            </w:pPr>
            <w:r w:rsidRPr="00C10898">
              <w:rPr>
                <w:rFonts w:eastAsiaTheme="minorHAnsi"/>
                <w:b/>
                <w:sz w:val="28"/>
                <w:szCs w:val="28"/>
                <w:lang w:eastAsia="en-US"/>
              </w:rPr>
              <w:lastRenderedPageBreak/>
              <w:t>Статья 29.4.</w:t>
            </w:r>
            <w:r w:rsidRPr="00C10898">
              <w:rPr>
                <w:rFonts w:eastAsiaTheme="minorHAnsi"/>
                <w:sz w:val="28"/>
                <w:szCs w:val="28"/>
                <w:lang w:eastAsia="en-US"/>
              </w:rPr>
              <w:t xml:space="preserve">  Должностные лица, уполномоченные составлять                        протоколы об административных правонарушениях </w:t>
            </w:r>
          </w:p>
          <w:p w:rsidR="00C10898" w:rsidRPr="00C10898" w:rsidRDefault="00C10898" w:rsidP="00C10898">
            <w:pPr>
              <w:ind w:left="0" w:firstLine="708"/>
              <w:jc w:val="both"/>
              <w:outlineLvl w:val="2"/>
              <w:rPr>
                <w:rFonts w:eastAsiaTheme="minorHAnsi"/>
                <w:sz w:val="28"/>
                <w:szCs w:val="28"/>
                <w:lang w:eastAsia="en-US"/>
              </w:rPr>
            </w:pPr>
          </w:p>
          <w:p w:rsidR="00C10898" w:rsidRPr="00C10898" w:rsidRDefault="00C10898" w:rsidP="00C10898">
            <w:pPr>
              <w:ind w:left="0" w:firstLine="708"/>
              <w:jc w:val="both"/>
              <w:outlineLvl w:val="2"/>
              <w:rPr>
                <w:rFonts w:eastAsiaTheme="minorHAnsi"/>
                <w:sz w:val="28"/>
                <w:szCs w:val="28"/>
                <w:lang w:eastAsia="en-US"/>
              </w:rPr>
            </w:pPr>
            <w:r w:rsidRPr="00C10898">
              <w:rPr>
                <w:rFonts w:eastAsiaTheme="minorHAnsi"/>
                <w:sz w:val="28"/>
                <w:szCs w:val="28"/>
                <w:lang w:eastAsia="en-US"/>
              </w:rPr>
              <w:t xml:space="preserve">1. Протоколы об административных правонарушениях, предусмотренных настоящим Кодексом, вправе составлять должностные лица органов исполнительной власти, структурных подразделений и территориальных органов, иных органов государственной власти, а также должностные лица центрального банка Приднестровской Молдавской Республики в соответствии с задачами и функциями, возложенными на них законами либо нормативными правовыми актами Президента Приднестровской Молдавской Республики и Правительства Приднестровской Молдавской Республики: </w:t>
            </w:r>
          </w:p>
          <w:p w:rsidR="00C10898" w:rsidRPr="00C10898" w:rsidRDefault="00C10898" w:rsidP="00C10898">
            <w:pPr>
              <w:ind w:left="0" w:firstLine="708"/>
              <w:jc w:val="both"/>
              <w:outlineLvl w:val="2"/>
              <w:rPr>
                <w:rFonts w:eastAsiaTheme="minorHAnsi"/>
                <w:sz w:val="28"/>
                <w:szCs w:val="28"/>
                <w:lang w:eastAsia="en-US"/>
              </w:rPr>
            </w:pPr>
            <w:r w:rsidRPr="00C10898">
              <w:rPr>
                <w:rFonts w:eastAsiaTheme="minorHAnsi"/>
                <w:sz w:val="28"/>
                <w:szCs w:val="28"/>
                <w:lang w:eastAsia="en-US"/>
              </w:rPr>
              <w:t>…</w:t>
            </w:r>
          </w:p>
          <w:p w:rsidR="00C10898" w:rsidRPr="00C10898" w:rsidRDefault="00C10898" w:rsidP="00C10898">
            <w:pPr>
              <w:ind w:left="0" w:firstLine="708"/>
              <w:jc w:val="center"/>
              <w:outlineLvl w:val="2"/>
              <w:rPr>
                <w:rFonts w:eastAsiaTheme="minorHAnsi"/>
                <w:b/>
                <w:color w:val="000000" w:themeColor="text1"/>
                <w:sz w:val="28"/>
                <w:szCs w:val="28"/>
                <w:lang w:eastAsia="en-US"/>
              </w:rPr>
            </w:pPr>
            <w:r w:rsidRPr="00C10898">
              <w:rPr>
                <w:rFonts w:eastAsiaTheme="minorHAnsi"/>
                <w:b/>
                <w:sz w:val="28"/>
                <w:szCs w:val="28"/>
                <w:lang w:eastAsia="en-US"/>
              </w:rPr>
              <w:t>Подпункт я-37) пункта 1 статьи 29.4 отсутствует.</w:t>
            </w:r>
          </w:p>
        </w:tc>
        <w:tc>
          <w:tcPr>
            <w:tcW w:w="4673" w:type="dxa"/>
          </w:tcPr>
          <w:p w:rsidR="00C10898" w:rsidRPr="00C10898" w:rsidRDefault="00C10898" w:rsidP="00C10898">
            <w:pPr>
              <w:ind w:left="0" w:firstLine="708"/>
              <w:jc w:val="both"/>
              <w:outlineLvl w:val="2"/>
              <w:rPr>
                <w:rFonts w:eastAsiaTheme="minorHAnsi"/>
                <w:sz w:val="28"/>
                <w:szCs w:val="28"/>
                <w:lang w:eastAsia="en-US"/>
              </w:rPr>
            </w:pPr>
            <w:r w:rsidRPr="00C10898">
              <w:rPr>
                <w:rFonts w:eastAsiaTheme="minorHAnsi"/>
                <w:b/>
                <w:sz w:val="28"/>
                <w:szCs w:val="28"/>
                <w:lang w:eastAsia="en-US"/>
              </w:rPr>
              <w:t>Статья 29.4.</w:t>
            </w:r>
            <w:r w:rsidRPr="00C10898">
              <w:rPr>
                <w:rFonts w:eastAsiaTheme="minorHAnsi"/>
                <w:sz w:val="28"/>
                <w:szCs w:val="28"/>
                <w:lang w:eastAsia="en-US"/>
              </w:rPr>
              <w:t xml:space="preserve"> Должностные лица, уполномоченные составлять                        протоколы об административных правонарушениях </w:t>
            </w:r>
          </w:p>
          <w:p w:rsidR="00C10898" w:rsidRPr="00C10898" w:rsidRDefault="00C10898" w:rsidP="00C10898">
            <w:pPr>
              <w:ind w:left="0" w:firstLine="708"/>
              <w:jc w:val="both"/>
              <w:outlineLvl w:val="2"/>
              <w:rPr>
                <w:rFonts w:eastAsiaTheme="minorHAnsi"/>
                <w:sz w:val="28"/>
                <w:szCs w:val="28"/>
                <w:lang w:eastAsia="en-US"/>
              </w:rPr>
            </w:pPr>
            <w:r w:rsidRPr="00C10898">
              <w:rPr>
                <w:rFonts w:eastAsiaTheme="minorHAnsi"/>
                <w:sz w:val="28"/>
                <w:szCs w:val="28"/>
                <w:lang w:eastAsia="en-US"/>
              </w:rPr>
              <w:t xml:space="preserve">1. Протоколы об административных правонарушениях, предусмотренных настоящим Кодексом, вправе составлять должностные лица органов исполнительной власти, структурных подразделений и территориальных органов, иных органов государственной власти, а также должностные лица центрального банка Приднестровской Молдавской Республики в соответствии с задачами и функциями, возложенными на них законами либо нормативными правовыми актами Президента Приднестровской Молдавской Республики и Правительства Приднестровской Молдавской Республики: </w:t>
            </w:r>
          </w:p>
          <w:p w:rsidR="00C10898" w:rsidRPr="00C10898" w:rsidRDefault="00C10898" w:rsidP="00C10898">
            <w:pPr>
              <w:ind w:left="0" w:firstLine="709"/>
              <w:jc w:val="both"/>
              <w:outlineLvl w:val="2"/>
              <w:rPr>
                <w:rFonts w:eastAsiaTheme="minorHAnsi"/>
                <w:sz w:val="28"/>
                <w:szCs w:val="28"/>
                <w:lang w:eastAsia="en-US"/>
              </w:rPr>
            </w:pPr>
            <w:r w:rsidRPr="00C10898">
              <w:rPr>
                <w:rFonts w:eastAsiaTheme="minorHAnsi"/>
                <w:sz w:val="28"/>
                <w:szCs w:val="28"/>
                <w:lang w:eastAsia="en-US"/>
              </w:rPr>
              <w:t>…</w:t>
            </w:r>
          </w:p>
          <w:p w:rsidR="00C10898" w:rsidRPr="00C10898" w:rsidRDefault="00C10898" w:rsidP="00C10898">
            <w:pPr>
              <w:ind w:left="0" w:firstLine="709"/>
              <w:jc w:val="both"/>
              <w:outlineLvl w:val="2"/>
              <w:rPr>
                <w:rFonts w:eastAsiaTheme="minorHAnsi"/>
                <w:sz w:val="28"/>
                <w:szCs w:val="28"/>
                <w:lang w:eastAsia="en-US"/>
              </w:rPr>
            </w:pPr>
            <w:r w:rsidRPr="00C10898">
              <w:rPr>
                <w:rFonts w:eastAsiaTheme="minorHAnsi"/>
                <w:sz w:val="28"/>
                <w:szCs w:val="28"/>
                <w:lang w:eastAsia="en-US"/>
              </w:rPr>
              <w:t>я-37) должностные лица органа, осуществляющего государственный контроль за соблюдением действующего законодательства Приднестровской Молдавской Республики в области туристской деятельности, – об административных правонарушениях, предусмотренных статьей 14.46 настоящего Кодекса.</w:t>
            </w:r>
          </w:p>
          <w:p w:rsidR="00C10898" w:rsidRPr="00C10898" w:rsidRDefault="00C10898" w:rsidP="00C10898">
            <w:pPr>
              <w:ind w:left="0"/>
              <w:rPr>
                <w:rFonts w:eastAsiaTheme="minorHAnsi"/>
                <w:b/>
                <w:color w:val="000000" w:themeColor="text1"/>
                <w:sz w:val="28"/>
                <w:szCs w:val="28"/>
                <w:lang w:eastAsia="en-US"/>
              </w:rPr>
            </w:pPr>
          </w:p>
        </w:tc>
      </w:tr>
    </w:tbl>
    <w:p w:rsidR="004B26C1" w:rsidRPr="006D3136" w:rsidRDefault="004B26C1" w:rsidP="00C10898">
      <w:pPr>
        <w:ind w:left="0"/>
      </w:pPr>
      <w:bookmarkStart w:id="0" w:name="_GoBack"/>
      <w:bookmarkEnd w:id="0"/>
    </w:p>
    <w:sectPr w:rsidR="004B26C1" w:rsidRPr="006D3136" w:rsidSect="00666BC4">
      <w:headerReference w:type="default" r:id="rId19"/>
      <w:pgSz w:w="11906" w:h="16838"/>
      <w:pgMar w:top="567" w:right="567" w:bottom="1134" w:left="1701"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5F83" w:rsidRDefault="003F5F83">
      <w:r>
        <w:separator/>
      </w:r>
    </w:p>
  </w:endnote>
  <w:endnote w:type="continuationSeparator" w:id="0">
    <w:p w:rsidR="003F5F83" w:rsidRDefault="003F5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5F83" w:rsidRDefault="003F5F83">
      <w:r>
        <w:separator/>
      </w:r>
    </w:p>
  </w:footnote>
  <w:footnote w:type="continuationSeparator" w:id="0">
    <w:p w:rsidR="003F5F83" w:rsidRDefault="003F5F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582853"/>
      <w:docPartObj>
        <w:docPartGallery w:val="Page Numbers (Top of Page)"/>
        <w:docPartUnique/>
      </w:docPartObj>
    </w:sdtPr>
    <w:sdtEndPr>
      <w:rPr>
        <w:rFonts w:ascii="Times New Roman" w:hAnsi="Times New Roman" w:cs="Times New Roman"/>
        <w:sz w:val="24"/>
      </w:rPr>
    </w:sdtEndPr>
    <w:sdtContent>
      <w:p w:rsidR="001038FE" w:rsidRPr="001038FE" w:rsidRDefault="006364A9">
        <w:pPr>
          <w:pStyle w:val="ab"/>
          <w:jc w:val="center"/>
          <w:rPr>
            <w:rFonts w:ascii="Times New Roman" w:hAnsi="Times New Roman" w:cs="Times New Roman"/>
            <w:sz w:val="24"/>
          </w:rPr>
        </w:pPr>
        <w:r w:rsidRPr="001038FE">
          <w:rPr>
            <w:rFonts w:ascii="Times New Roman" w:hAnsi="Times New Roman" w:cs="Times New Roman"/>
            <w:sz w:val="24"/>
          </w:rPr>
          <w:fldChar w:fldCharType="begin"/>
        </w:r>
        <w:r w:rsidRPr="001038FE">
          <w:rPr>
            <w:rFonts w:ascii="Times New Roman" w:hAnsi="Times New Roman" w:cs="Times New Roman"/>
            <w:sz w:val="24"/>
          </w:rPr>
          <w:instrText>PAGE   \* MERGEFORMAT</w:instrText>
        </w:r>
        <w:r w:rsidRPr="001038FE">
          <w:rPr>
            <w:rFonts w:ascii="Times New Roman" w:hAnsi="Times New Roman" w:cs="Times New Roman"/>
            <w:sz w:val="24"/>
          </w:rPr>
          <w:fldChar w:fldCharType="separate"/>
        </w:r>
        <w:r w:rsidR="00C10898">
          <w:rPr>
            <w:rFonts w:ascii="Times New Roman" w:hAnsi="Times New Roman" w:cs="Times New Roman"/>
            <w:noProof/>
            <w:sz w:val="24"/>
          </w:rPr>
          <w:t>- 2 -</w:t>
        </w:r>
        <w:r w:rsidRPr="001038FE">
          <w:rPr>
            <w:rFonts w:ascii="Times New Roman" w:hAnsi="Times New Roman" w:cs="Times New Roman"/>
            <w:sz w:val="24"/>
          </w:rPr>
          <w:fldChar w:fldCharType="end"/>
        </w:r>
      </w:p>
    </w:sdtContent>
  </w:sdt>
  <w:p w:rsidR="001038FE" w:rsidRDefault="003F5F83">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A59"/>
    <w:multiLevelType w:val="hybridMultilevel"/>
    <w:tmpl w:val="DBBE97C2"/>
    <w:lvl w:ilvl="0" w:tplc="752CAAF0">
      <w:start w:val="1"/>
      <w:numFmt w:val="russianLower"/>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1" w15:restartNumberingAfterBreak="0">
    <w:nsid w:val="05DA1DF2"/>
    <w:multiLevelType w:val="hybridMultilevel"/>
    <w:tmpl w:val="F858DDB4"/>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B1629C"/>
    <w:multiLevelType w:val="hybridMultilevel"/>
    <w:tmpl w:val="4DB21BB0"/>
    <w:lvl w:ilvl="0" w:tplc="22D25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07246B"/>
    <w:multiLevelType w:val="hybridMultilevel"/>
    <w:tmpl w:val="9BBABE36"/>
    <w:lvl w:ilvl="0" w:tplc="26004D58">
      <w:start w:val="2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D896D2A"/>
    <w:multiLevelType w:val="hybridMultilevel"/>
    <w:tmpl w:val="4B623FD6"/>
    <w:lvl w:ilvl="0" w:tplc="0419000F">
      <w:start w:val="1"/>
      <w:numFmt w:val="decimal"/>
      <w:lvlText w:val="%1."/>
      <w:lvlJc w:val="left"/>
      <w:pPr>
        <w:ind w:left="1315" w:hanging="360"/>
      </w:p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5" w15:restartNumberingAfterBreak="0">
    <w:nsid w:val="260F5174"/>
    <w:multiLevelType w:val="multilevel"/>
    <w:tmpl w:val="1F823E34"/>
    <w:lvl w:ilvl="0">
      <w:start w:val="1"/>
      <w:numFmt w:val="decimal"/>
      <w:lvlText w:val="%1."/>
      <w:lvlJc w:val="left"/>
      <w:pPr>
        <w:tabs>
          <w:tab w:val="num" w:pos="2769"/>
        </w:tabs>
        <w:ind w:left="2769" w:hanging="360"/>
      </w:pPr>
    </w:lvl>
    <w:lvl w:ilvl="1" w:tentative="1">
      <w:start w:val="1"/>
      <w:numFmt w:val="decimal"/>
      <w:lvlText w:val="%2."/>
      <w:lvlJc w:val="left"/>
      <w:pPr>
        <w:tabs>
          <w:tab w:val="num" w:pos="3489"/>
        </w:tabs>
        <w:ind w:left="3489" w:hanging="360"/>
      </w:pPr>
    </w:lvl>
    <w:lvl w:ilvl="2" w:tentative="1">
      <w:start w:val="1"/>
      <w:numFmt w:val="decimal"/>
      <w:lvlText w:val="%3."/>
      <w:lvlJc w:val="left"/>
      <w:pPr>
        <w:tabs>
          <w:tab w:val="num" w:pos="4209"/>
        </w:tabs>
        <w:ind w:left="4209" w:hanging="360"/>
      </w:pPr>
    </w:lvl>
    <w:lvl w:ilvl="3" w:tentative="1">
      <w:start w:val="1"/>
      <w:numFmt w:val="decimal"/>
      <w:lvlText w:val="%4."/>
      <w:lvlJc w:val="left"/>
      <w:pPr>
        <w:tabs>
          <w:tab w:val="num" w:pos="4929"/>
        </w:tabs>
        <w:ind w:left="4929" w:hanging="360"/>
      </w:pPr>
    </w:lvl>
    <w:lvl w:ilvl="4" w:tentative="1">
      <w:start w:val="1"/>
      <w:numFmt w:val="decimal"/>
      <w:lvlText w:val="%5."/>
      <w:lvlJc w:val="left"/>
      <w:pPr>
        <w:tabs>
          <w:tab w:val="num" w:pos="5649"/>
        </w:tabs>
        <w:ind w:left="5649" w:hanging="360"/>
      </w:pPr>
    </w:lvl>
    <w:lvl w:ilvl="5" w:tentative="1">
      <w:start w:val="1"/>
      <w:numFmt w:val="decimal"/>
      <w:lvlText w:val="%6."/>
      <w:lvlJc w:val="left"/>
      <w:pPr>
        <w:tabs>
          <w:tab w:val="num" w:pos="6369"/>
        </w:tabs>
        <w:ind w:left="6369" w:hanging="360"/>
      </w:pPr>
    </w:lvl>
    <w:lvl w:ilvl="6" w:tentative="1">
      <w:start w:val="1"/>
      <w:numFmt w:val="decimal"/>
      <w:lvlText w:val="%7."/>
      <w:lvlJc w:val="left"/>
      <w:pPr>
        <w:tabs>
          <w:tab w:val="num" w:pos="7089"/>
        </w:tabs>
        <w:ind w:left="7089" w:hanging="360"/>
      </w:pPr>
    </w:lvl>
    <w:lvl w:ilvl="7" w:tentative="1">
      <w:start w:val="1"/>
      <w:numFmt w:val="decimal"/>
      <w:lvlText w:val="%8."/>
      <w:lvlJc w:val="left"/>
      <w:pPr>
        <w:tabs>
          <w:tab w:val="num" w:pos="7809"/>
        </w:tabs>
        <w:ind w:left="7809" w:hanging="360"/>
      </w:pPr>
    </w:lvl>
    <w:lvl w:ilvl="8" w:tentative="1">
      <w:start w:val="1"/>
      <w:numFmt w:val="decimal"/>
      <w:lvlText w:val="%9."/>
      <w:lvlJc w:val="left"/>
      <w:pPr>
        <w:tabs>
          <w:tab w:val="num" w:pos="8529"/>
        </w:tabs>
        <w:ind w:left="8529" w:hanging="360"/>
      </w:pPr>
    </w:lvl>
  </w:abstractNum>
  <w:abstractNum w:abstractNumId="6" w15:restartNumberingAfterBreak="0">
    <w:nsid w:val="26391F03"/>
    <w:multiLevelType w:val="hybridMultilevel"/>
    <w:tmpl w:val="36C6A644"/>
    <w:lvl w:ilvl="0" w:tplc="64381EC0">
      <w:start w:val="1"/>
      <w:numFmt w:val="decimal"/>
      <w:lvlText w:val="%1."/>
      <w:lvlJc w:val="left"/>
      <w:pPr>
        <w:ind w:left="964" w:hanging="51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15:restartNumberingAfterBreak="0">
    <w:nsid w:val="283D75F2"/>
    <w:multiLevelType w:val="hybridMultilevel"/>
    <w:tmpl w:val="C14E6C76"/>
    <w:lvl w:ilvl="0" w:tplc="72C2D678">
      <w:start w:val="1"/>
      <w:numFmt w:val="russianLower"/>
      <w:lvlText w:val="%1)"/>
      <w:lvlJc w:val="left"/>
      <w:pPr>
        <w:ind w:left="928" w:hanging="360"/>
      </w:pPr>
      <w:rPr>
        <w:rFonts w:hint="default"/>
        <w:b w:val="0"/>
        <w:bCs/>
        <w:strike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8E21673"/>
    <w:multiLevelType w:val="hybridMultilevel"/>
    <w:tmpl w:val="41D885BA"/>
    <w:lvl w:ilvl="0" w:tplc="22962B52">
      <w:start w:val="26"/>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B8E155A"/>
    <w:multiLevelType w:val="hybridMultilevel"/>
    <w:tmpl w:val="B26EA208"/>
    <w:lvl w:ilvl="0" w:tplc="7E9A506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C9A40AD"/>
    <w:multiLevelType w:val="hybridMultilevel"/>
    <w:tmpl w:val="6CF21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607616"/>
    <w:multiLevelType w:val="hybridMultilevel"/>
    <w:tmpl w:val="D416F40E"/>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E4F0DE0"/>
    <w:multiLevelType w:val="hybridMultilevel"/>
    <w:tmpl w:val="D82A5F7C"/>
    <w:lvl w:ilvl="0" w:tplc="C876D3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401A5B2F"/>
    <w:multiLevelType w:val="hybridMultilevel"/>
    <w:tmpl w:val="379E2F46"/>
    <w:lvl w:ilvl="0" w:tplc="A4C82C26">
      <w:start w:val="1"/>
      <w:numFmt w:val="decimal"/>
      <w:lvlText w:val="%1."/>
      <w:lvlJc w:val="left"/>
      <w:pPr>
        <w:ind w:left="52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4" w15:restartNumberingAfterBreak="0">
    <w:nsid w:val="46282292"/>
    <w:multiLevelType w:val="hybridMultilevel"/>
    <w:tmpl w:val="F0C08F18"/>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8494995"/>
    <w:multiLevelType w:val="hybridMultilevel"/>
    <w:tmpl w:val="22A688CC"/>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88A2A67"/>
    <w:multiLevelType w:val="hybridMultilevel"/>
    <w:tmpl w:val="ED684192"/>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9AB6925"/>
    <w:multiLevelType w:val="hybridMultilevel"/>
    <w:tmpl w:val="AD923F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A571DC"/>
    <w:multiLevelType w:val="hybridMultilevel"/>
    <w:tmpl w:val="8ED0445A"/>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E3C1E86"/>
    <w:multiLevelType w:val="multilevel"/>
    <w:tmpl w:val="74DA5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E044B7"/>
    <w:multiLevelType w:val="hybridMultilevel"/>
    <w:tmpl w:val="DE5CEDC6"/>
    <w:lvl w:ilvl="0" w:tplc="8594EA30">
      <w:start w:val="17"/>
      <w:numFmt w:val="decimal"/>
      <w:lvlText w:val="%1."/>
      <w:lvlJc w:val="left"/>
      <w:pPr>
        <w:ind w:left="2295" w:hanging="375"/>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1" w15:restartNumberingAfterBreak="0">
    <w:nsid w:val="68CD5959"/>
    <w:multiLevelType w:val="hybridMultilevel"/>
    <w:tmpl w:val="1E74A052"/>
    <w:lvl w:ilvl="0" w:tplc="4910794E">
      <w:start w:val="1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2" w15:restartNumberingAfterBreak="0">
    <w:nsid w:val="6F222CAF"/>
    <w:multiLevelType w:val="multilevel"/>
    <w:tmpl w:val="E8C676C0"/>
    <w:lvl w:ilvl="0">
      <w:start w:val="7"/>
      <w:numFmt w:val="decimal"/>
      <w:lvlText w:val="%1-"/>
      <w:lvlJc w:val="left"/>
      <w:pPr>
        <w:ind w:left="435" w:hanging="435"/>
      </w:pPr>
      <w:rPr>
        <w:rFonts w:hint="default"/>
      </w:rPr>
    </w:lvl>
    <w:lvl w:ilvl="1">
      <w:start w:val="1"/>
      <w:numFmt w:val="decimal"/>
      <w:lvlText w:val="%1-%2."/>
      <w:lvlJc w:val="left"/>
      <w:pPr>
        <w:ind w:left="1034" w:hanging="720"/>
      </w:pPr>
      <w:rPr>
        <w:rFonts w:hint="default"/>
      </w:rPr>
    </w:lvl>
    <w:lvl w:ilvl="2">
      <w:start w:val="1"/>
      <w:numFmt w:val="decimal"/>
      <w:lvlText w:val="%1-%2.%3."/>
      <w:lvlJc w:val="left"/>
      <w:pPr>
        <w:ind w:left="1348" w:hanging="720"/>
      </w:pPr>
      <w:rPr>
        <w:rFonts w:hint="default"/>
      </w:rPr>
    </w:lvl>
    <w:lvl w:ilvl="3">
      <w:start w:val="1"/>
      <w:numFmt w:val="decimal"/>
      <w:lvlText w:val="%1-%2.%3.%4."/>
      <w:lvlJc w:val="left"/>
      <w:pPr>
        <w:ind w:left="2022" w:hanging="1080"/>
      </w:pPr>
      <w:rPr>
        <w:rFonts w:hint="default"/>
      </w:rPr>
    </w:lvl>
    <w:lvl w:ilvl="4">
      <w:start w:val="1"/>
      <w:numFmt w:val="decimal"/>
      <w:lvlText w:val="%1-%2.%3.%4.%5."/>
      <w:lvlJc w:val="left"/>
      <w:pPr>
        <w:ind w:left="2336" w:hanging="1080"/>
      </w:pPr>
      <w:rPr>
        <w:rFonts w:hint="default"/>
      </w:rPr>
    </w:lvl>
    <w:lvl w:ilvl="5">
      <w:start w:val="1"/>
      <w:numFmt w:val="decimal"/>
      <w:lvlText w:val="%1-%2.%3.%4.%5.%6."/>
      <w:lvlJc w:val="left"/>
      <w:pPr>
        <w:ind w:left="3010" w:hanging="144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998" w:hanging="1800"/>
      </w:pPr>
      <w:rPr>
        <w:rFonts w:hint="default"/>
      </w:rPr>
    </w:lvl>
    <w:lvl w:ilvl="8">
      <w:start w:val="1"/>
      <w:numFmt w:val="decimal"/>
      <w:lvlText w:val="%1-%2.%3.%4.%5.%6.%7.%8.%9."/>
      <w:lvlJc w:val="left"/>
      <w:pPr>
        <w:ind w:left="4672" w:hanging="2160"/>
      </w:pPr>
      <w:rPr>
        <w:rFonts w:hint="default"/>
      </w:rPr>
    </w:lvl>
  </w:abstractNum>
  <w:num w:numId="1">
    <w:abstractNumId w:val="13"/>
  </w:num>
  <w:num w:numId="2">
    <w:abstractNumId w:val="22"/>
  </w:num>
  <w:num w:numId="3">
    <w:abstractNumId w:val="17"/>
  </w:num>
  <w:num w:numId="4">
    <w:abstractNumId w:val="5"/>
  </w:num>
  <w:num w:numId="5">
    <w:abstractNumId w:val="19"/>
  </w:num>
  <w:num w:numId="6">
    <w:abstractNumId w:val="6"/>
  </w:num>
  <w:num w:numId="7">
    <w:abstractNumId w:val="2"/>
  </w:num>
  <w:num w:numId="8">
    <w:abstractNumId w:val="4"/>
  </w:num>
  <w:num w:numId="9">
    <w:abstractNumId w:val="10"/>
  </w:num>
  <w:num w:numId="10">
    <w:abstractNumId w:val="14"/>
  </w:num>
  <w:num w:numId="11">
    <w:abstractNumId w:val="15"/>
  </w:num>
  <w:num w:numId="12">
    <w:abstractNumId w:val="11"/>
  </w:num>
  <w:num w:numId="13">
    <w:abstractNumId w:val="21"/>
  </w:num>
  <w:num w:numId="14">
    <w:abstractNumId w:val="7"/>
  </w:num>
  <w:num w:numId="15">
    <w:abstractNumId w:val="1"/>
  </w:num>
  <w:num w:numId="16">
    <w:abstractNumId w:val="18"/>
  </w:num>
  <w:num w:numId="17">
    <w:abstractNumId w:val="0"/>
  </w:num>
  <w:num w:numId="18">
    <w:abstractNumId w:val="16"/>
  </w:num>
  <w:num w:numId="19">
    <w:abstractNumId w:val="9"/>
  </w:num>
  <w:num w:numId="20">
    <w:abstractNumId w:val="8"/>
  </w:num>
  <w:num w:numId="21">
    <w:abstractNumId w:val="20"/>
  </w:num>
  <w:num w:numId="22">
    <w:abstractNumId w:val="3"/>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9E"/>
    <w:rsid w:val="00016626"/>
    <w:rsid w:val="00016941"/>
    <w:rsid w:val="0001734C"/>
    <w:rsid w:val="00021FE9"/>
    <w:rsid w:val="00022EA6"/>
    <w:rsid w:val="00041180"/>
    <w:rsid w:val="00051996"/>
    <w:rsid w:val="0005381D"/>
    <w:rsid w:val="00066DF9"/>
    <w:rsid w:val="000872C8"/>
    <w:rsid w:val="0009357B"/>
    <w:rsid w:val="000958DF"/>
    <w:rsid w:val="000A5F03"/>
    <w:rsid w:val="000A7BA0"/>
    <w:rsid w:val="000B4298"/>
    <w:rsid w:val="000C1AB0"/>
    <w:rsid w:val="000C4022"/>
    <w:rsid w:val="000C6412"/>
    <w:rsid w:val="000D05B9"/>
    <w:rsid w:val="0010443E"/>
    <w:rsid w:val="00104F8C"/>
    <w:rsid w:val="00113964"/>
    <w:rsid w:val="00114798"/>
    <w:rsid w:val="00121B1A"/>
    <w:rsid w:val="001253BC"/>
    <w:rsid w:val="00147B5A"/>
    <w:rsid w:val="00150ACE"/>
    <w:rsid w:val="001764E8"/>
    <w:rsid w:val="001A240E"/>
    <w:rsid w:val="001B3314"/>
    <w:rsid w:val="001F7D4E"/>
    <w:rsid w:val="0021149B"/>
    <w:rsid w:val="00216E3E"/>
    <w:rsid w:val="00234162"/>
    <w:rsid w:val="00245319"/>
    <w:rsid w:val="0027060C"/>
    <w:rsid w:val="00276593"/>
    <w:rsid w:val="00294BF3"/>
    <w:rsid w:val="002A10C8"/>
    <w:rsid w:val="002A1DF8"/>
    <w:rsid w:val="002B6000"/>
    <w:rsid w:val="002C087E"/>
    <w:rsid w:val="002D05B6"/>
    <w:rsid w:val="002D5621"/>
    <w:rsid w:val="002E1DC7"/>
    <w:rsid w:val="002F03DA"/>
    <w:rsid w:val="00336B91"/>
    <w:rsid w:val="0034101B"/>
    <w:rsid w:val="0034517D"/>
    <w:rsid w:val="00357F01"/>
    <w:rsid w:val="00375117"/>
    <w:rsid w:val="003C02A1"/>
    <w:rsid w:val="003C3902"/>
    <w:rsid w:val="003C49C4"/>
    <w:rsid w:val="003D3490"/>
    <w:rsid w:val="003F5F83"/>
    <w:rsid w:val="00401B73"/>
    <w:rsid w:val="0040279E"/>
    <w:rsid w:val="00402C3C"/>
    <w:rsid w:val="00403590"/>
    <w:rsid w:val="004204C5"/>
    <w:rsid w:val="00426896"/>
    <w:rsid w:val="0046244D"/>
    <w:rsid w:val="00465FD2"/>
    <w:rsid w:val="0049279D"/>
    <w:rsid w:val="004B26C1"/>
    <w:rsid w:val="004F2BFD"/>
    <w:rsid w:val="00502CE5"/>
    <w:rsid w:val="005075F0"/>
    <w:rsid w:val="0051274D"/>
    <w:rsid w:val="00520A66"/>
    <w:rsid w:val="005312FD"/>
    <w:rsid w:val="005608DA"/>
    <w:rsid w:val="00564E06"/>
    <w:rsid w:val="005669D6"/>
    <w:rsid w:val="0057635C"/>
    <w:rsid w:val="005959A5"/>
    <w:rsid w:val="005B3CC2"/>
    <w:rsid w:val="005F0727"/>
    <w:rsid w:val="005F466F"/>
    <w:rsid w:val="005F790B"/>
    <w:rsid w:val="00603370"/>
    <w:rsid w:val="00607860"/>
    <w:rsid w:val="00616701"/>
    <w:rsid w:val="0062219E"/>
    <w:rsid w:val="00632523"/>
    <w:rsid w:val="006354AC"/>
    <w:rsid w:val="006364A9"/>
    <w:rsid w:val="0066680F"/>
    <w:rsid w:val="00666BC4"/>
    <w:rsid w:val="00666CFF"/>
    <w:rsid w:val="00677842"/>
    <w:rsid w:val="00694279"/>
    <w:rsid w:val="00696526"/>
    <w:rsid w:val="006A3C24"/>
    <w:rsid w:val="006B7A8E"/>
    <w:rsid w:val="006C5421"/>
    <w:rsid w:val="006D0F80"/>
    <w:rsid w:val="006D1212"/>
    <w:rsid w:val="006D3136"/>
    <w:rsid w:val="006E4576"/>
    <w:rsid w:val="006E77D9"/>
    <w:rsid w:val="006F131D"/>
    <w:rsid w:val="006F2712"/>
    <w:rsid w:val="006F2894"/>
    <w:rsid w:val="007140FC"/>
    <w:rsid w:val="0072168E"/>
    <w:rsid w:val="00725829"/>
    <w:rsid w:val="0072713F"/>
    <w:rsid w:val="00736078"/>
    <w:rsid w:val="00745731"/>
    <w:rsid w:val="00746728"/>
    <w:rsid w:val="00751D5D"/>
    <w:rsid w:val="00770CB3"/>
    <w:rsid w:val="0077290A"/>
    <w:rsid w:val="00772AB0"/>
    <w:rsid w:val="00786046"/>
    <w:rsid w:val="0078643A"/>
    <w:rsid w:val="007B3047"/>
    <w:rsid w:val="007B30EE"/>
    <w:rsid w:val="007C3B6C"/>
    <w:rsid w:val="007D6103"/>
    <w:rsid w:val="007F3FF0"/>
    <w:rsid w:val="00800B0B"/>
    <w:rsid w:val="00817CD0"/>
    <w:rsid w:val="00836AD0"/>
    <w:rsid w:val="00840B4D"/>
    <w:rsid w:val="00850477"/>
    <w:rsid w:val="00853717"/>
    <w:rsid w:val="00861CFB"/>
    <w:rsid w:val="008661E4"/>
    <w:rsid w:val="008926AE"/>
    <w:rsid w:val="00892FB7"/>
    <w:rsid w:val="00895DFF"/>
    <w:rsid w:val="008B7DBE"/>
    <w:rsid w:val="008C488B"/>
    <w:rsid w:val="008D7455"/>
    <w:rsid w:val="008E626C"/>
    <w:rsid w:val="008F0BCE"/>
    <w:rsid w:val="008F70B4"/>
    <w:rsid w:val="00906F5E"/>
    <w:rsid w:val="0091069F"/>
    <w:rsid w:val="00922BB1"/>
    <w:rsid w:val="00945F4B"/>
    <w:rsid w:val="00947364"/>
    <w:rsid w:val="00996413"/>
    <w:rsid w:val="00996A81"/>
    <w:rsid w:val="009A43E7"/>
    <w:rsid w:val="009B2B1B"/>
    <w:rsid w:val="009C0CBA"/>
    <w:rsid w:val="00A066C3"/>
    <w:rsid w:val="00A167FE"/>
    <w:rsid w:val="00A17291"/>
    <w:rsid w:val="00A2642F"/>
    <w:rsid w:val="00A32DA4"/>
    <w:rsid w:val="00A33A9D"/>
    <w:rsid w:val="00A34C56"/>
    <w:rsid w:val="00A42249"/>
    <w:rsid w:val="00A45323"/>
    <w:rsid w:val="00A500D1"/>
    <w:rsid w:val="00A52549"/>
    <w:rsid w:val="00A5760E"/>
    <w:rsid w:val="00A82D0F"/>
    <w:rsid w:val="00A8568A"/>
    <w:rsid w:val="00A87F2D"/>
    <w:rsid w:val="00A92FB9"/>
    <w:rsid w:val="00AB08F6"/>
    <w:rsid w:val="00AE028D"/>
    <w:rsid w:val="00B02400"/>
    <w:rsid w:val="00B232F6"/>
    <w:rsid w:val="00B44CED"/>
    <w:rsid w:val="00B55260"/>
    <w:rsid w:val="00B62C7E"/>
    <w:rsid w:val="00B72702"/>
    <w:rsid w:val="00B90E5E"/>
    <w:rsid w:val="00B97027"/>
    <w:rsid w:val="00BF25F5"/>
    <w:rsid w:val="00BF7301"/>
    <w:rsid w:val="00C00A4F"/>
    <w:rsid w:val="00C10898"/>
    <w:rsid w:val="00C1671E"/>
    <w:rsid w:val="00C30074"/>
    <w:rsid w:val="00C30585"/>
    <w:rsid w:val="00C310B8"/>
    <w:rsid w:val="00C31452"/>
    <w:rsid w:val="00C41F97"/>
    <w:rsid w:val="00C54BC4"/>
    <w:rsid w:val="00C60EE7"/>
    <w:rsid w:val="00C67F71"/>
    <w:rsid w:val="00C97E75"/>
    <w:rsid w:val="00CA0A80"/>
    <w:rsid w:val="00CA389A"/>
    <w:rsid w:val="00D3691D"/>
    <w:rsid w:val="00D413FF"/>
    <w:rsid w:val="00D45EF5"/>
    <w:rsid w:val="00D46D55"/>
    <w:rsid w:val="00D661AE"/>
    <w:rsid w:val="00D85670"/>
    <w:rsid w:val="00D937A9"/>
    <w:rsid w:val="00D95F43"/>
    <w:rsid w:val="00DA4182"/>
    <w:rsid w:val="00DA531C"/>
    <w:rsid w:val="00DC2A0D"/>
    <w:rsid w:val="00DF40E6"/>
    <w:rsid w:val="00E0604C"/>
    <w:rsid w:val="00E25F40"/>
    <w:rsid w:val="00E3012B"/>
    <w:rsid w:val="00E3031C"/>
    <w:rsid w:val="00E4664D"/>
    <w:rsid w:val="00E55D71"/>
    <w:rsid w:val="00E67E22"/>
    <w:rsid w:val="00E87EDF"/>
    <w:rsid w:val="00EA2A76"/>
    <w:rsid w:val="00EB480D"/>
    <w:rsid w:val="00EC7876"/>
    <w:rsid w:val="00EF53B1"/>
    <w:rsid w:val="00F10EE1"/>
    <w:rsid w:val="00F137A8"/>
    <w:rsid w:val="00F13D1A"/>
    <w:rsid w:val="00F14D1C"/>
    <w:rsid w:val="00F17F77"/>
    <w:rsid w:val="00F43550"/>
    <w:rsid w:val="00F6164F"/>
    <w:rsid w:val="00F710CA"/>
    <w:rsid w:val="00F82CFB"/>
    <w:rsid w:val="00F908BA"/>
    <w:rsid w:val="00FA5CCB"/>
    <w:rsid w:val="00FC666B"/>
    <w:rsid w:val="00FE2F2D"/>
    <w:rsid w:val="00FE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BF411"/>
  <w15:chartTrackingRefBased/>
  <w15:docId w15:val="{6F661512-549D-42B1-BE50-4F6951BE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79E"/>
    <w:pPr>
      <w:ind w:left="204"/>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E4576"/>
    <w:pPr>
      <w:keepNext/>
      <w:ind w:left="0"/>
      <w:jc w:val="right"/>
      <w:outlineLvl w:val="0"/>
    </w:pPr>
    <w:rPr>
      <w:szCs w:val="20"/>
    </w:rPr>
  </w:style>
  <w:style w:type="paragraph" w:styleId="2">
    <w:name w:val="heading 2"/>
    <w:basedOn w:val="a"/>
    <w:next w:val="a"/>
    <w:link w:val="20"/>
    <w:uiPriority w:val="9"/>
    <w:semiHidden/>
    <w:unhideWhenUsed/>
    <w:qFormat/>
    <w:rsid w:val="008F0BCE"/>
    <w:pPr>
      <w:keepNext/>
      <w:keepLines/>
      <w:spacing w:before="160" w:after="80" w:line="259" w:lineRule="auto"/>
      <w:ind w:left="0"/>
      <w:jc w:val="left"/>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8F0BCE"/>
    <w:pPr>
      <w:keepNext/>
      <w:keepLines/>
      <w:spacing w:before="160" w:after="80" w:line="259" w:lineRule="auto"/>
      <w:ind w:left="0"/>
      <w:jc w:val="left"/>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8F0BCE"/>
    <w:pPr>
      <w:keepNext/>
      <w:keepLines/>
      <w:spacing w:before="80" w:after="40" w:line="259" w:lineRule="auto"/>
      <w:ind w:left="0"/>
      <w:jc w:val="left"/>
      <w:outlineLvl w:val="3"/>
    </w:pPr>
    <w:rPr>
      <w:rFonts w:asciiTheme="minorHAnsi" w:eastAsiaTheme="majorEastAsia" w:hAnsiTheme="min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8F0BCE"/>
    <w:pPr>
      <w:keepNext/>
      <w:keepLines/>
      <w:spacing w:before="80" w:after="40" w:line="259" w:lineRule="auto"/>
      <w:ind w:left="0"/>
      <w:jc w:val="left"/>
      <w:outlineLvl w:val="4"/>
    </w:pPr>
    <w:rPr>
      <w:rFonts w:asciiTheme="minorHAnsi" w:eastAsiaTheme="majorEastAsia" w:hAnsiTheme="minorHAnsi" w:cstheme="majorBidi"/>
      <w:color w:val="2E74B5" w:themeColor="accent1" w:themeShade="BF"/>
      <w:sz w:val="22"/>
      <w:szCs w:val="22"/>
      <w:lang w:eastAsia="en-US"/>
    </w:rPr>
  </w:style>
  <w:style w:type="paragraph" w:styleId="6">
    <w:name w:val="heading 6"/>
    <w:basedOn w:val="a"/>
    <w:next w:val="a"/>
    <w:link w:val="60"/>
    <w:uiPriority w:val="9"/>
    <w:semiHidden/>
    <w:unhideWhenUsed/>
    <w:qFormat/>
    <w:rsid w:val="008F0BCE"/>
    <w:pPr>
      <w:keepNext/>
      <w:keepLines/>
      <w:spacing w:before="40" w:line="259" w:lineRule="auto"/>
      <w:ind w:left="0"/>
      <w:jc w:val="left"/>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8F0BCE"/>
    <w:pPr>
      <w:keepNext/>
      <w:keepLines/>
      <w:spacing w:before="40" w:line="259" w:lineRule="auto"/>
      <w:ind w:left="0"/>
      <w:jc w:val="left"/>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8F0BCE"/>
    <w:pPr>
      <w:keepNext/>
      <w:keepLines/>
      <w:spacing w:line="259" w:lineRule="auto"/>
      <w:ind w:left="0"/>
      <w:jc w:val="left"/>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8F0BCE"/>
    <w:pPr>
      <w:keepNext/>
      <w:keepLines/>
      <w:spacing w:line="259" w:lineRule="auto"/>
      <w:ind w:left="0"/>
      <w:jc w:val="left"/>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79E"/>
    <w:pPr>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aliases w:val="Текст Знак Знак,Знак Знак Знак,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Знак3,Знак Зна,Зн,З,Текст Знак1 Знак, Знак, "/>
    <w:basedOn w:val="a"/>
    <w:link w:val="a5"/>
    <w:rsid w:val="0040279E"/>
    <w:pPr>
      <w:ind w:left="0"/>
      <w:jc w:val="left"/>
    </w:pPr>
    <w:rPr>
      <w:rFonts w:ascii="Courier New" w:hAnsi="Courier New" w:cs="Courier New"/>
      <w:sz w:val="20"/>
      <w:szCs w:val="20"/>
    </w:rPr>
  </w:style>
  <w:style w:type="character" w:customStyle="1" w:styleId="a5">
    <w:name w:val="Текст Знак"/>
    <w:aliases w:val="Текст Знак Знак Знак,Знак Знак Знак Знак1,Знак Знак1,Знак Знак Знак Знак Знак,Знак Знак Знак1,Текст Знак2 Знак Знак,Текст Знак1 Знак1 Знак Знак,Текст Знак Знак Знак1 Знак Знак,Текст Знак1 Знак Знак Знак Знак Знак,Знак3 Знак,Знак Зна Знак"/>
    <w:basedOn w:val="a0"/>
    <w:link w:val="a4"/>
    <w:rsid w:val="0040279E"/>
    <w:rPr>
      <w:rFonts w:ascii="Courier New" w:eastAsia="Times New Roman" w:hAnsi="Courier New" w:cs="Courier New"/>
      <w:sz w:val="20"/>
      <w:szCs w:val="20"/>
      <w:lang w:eastAsia="ru-RU"/>
    </w:rPr>
  </w:style>
  <w:style w:type="paragraph" w:styleId="a6">
    <w:name w:val="List Paragraph"/>
    <w:basedOn w:val="a"/>
    <w:uiPriority w:val="34"/>
    <w:qFormat/>
    <w:rsid w:val="00F6164F"/>
    <w:pPr>
      <w:ind w:left="720"/>
      <w:contextualSpacing/>
      <w:jc w:val="left"/>
    </w:pPr>
  </w:style>
  <w:style w:type="character" w:customStyle="1" w:styleId="a7">
    <w:name w:val="Без интервала Знак"/>
    <w:link w:val="a8"/>
    <w:uiPriority w:val="1"/>
    <w:locked/>
    <w:rsid w:val="00F6164F"/>
    <w:rPr>
      <w:rFonts w:ascii="Times New Roman" w:eastAsia="Times New Roman" w:hAnsi="Times New Roman" w:cs="Times New Roman"/>
      <w:sz w:val="24"/>
      <w:szCs w:val="24"/>
    </w:rPr>
  </w:style>
  <w:style w:type="paragraph" w:styleId="a8">
    <w:name w:val="No Spacing"/>
    <w:link w:val="a7"/>
    <w:uiPriority w:val="1"/>
    <w:qFormat/>
    <w:rsid w:val="00F6164F"/>
    <w:pPr>
      <w:jc w:val="left"/>
    </w:pPr>
    <w:rPr>
      <w:rFonts w:ascii="Times New Roman" w:eastAsia="Times New Roman" w:hAnsi="Times New Roman" w:cs="Times New Roman"/>
      <w:sz w:val="24"/>
      <w:szCs w:val="24"/>
    </w:rPr>
  </w:style>
  <w:style w:type="table" w:customStyle="1" w:styleId="11">
    <w:name w:val="Сетка таблицы1"/>
    <w:basedOn w:val="a1"/>
    <w:next w:val="a3"/>
    <w:uiPriority w:val="39"/>
    <w:rsid w:val="0005199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Текст Знак3"/>
    <w:aliases w:val="Текст Знак1 Знак Знак,Текст Знак Знак Знак Знак, Знак Знак Знак Знак Знак,Знак Знак Знак Знак Знак1, Знак Знак1,Знак Знак Знак Знак Знак Знак,Знак Знак Знак Знак1 Знак, Знак Знак Знак,Текст Знак2,Текст Знак1 Знак1, Знак Знак Знак Знак1"/>
    <w:rsid w:val="004204C5"/>
    <w:rPr>
      <w:rFonts w:ascii="Courier New" w:eastAsia="Times New Roman" w:hAnsi="Courier New" w:cs="Courier New"/>
      <w:sz w:val="20"/>
      <w:szCs w:val="20"/>
      <w:lang w:eastAsia="ru-RU"/>
    </w:rPr>
  </w:style>
  <w:style w:type="table" w:customStyle="1" w:styleId="61">
    <w:name w:val="Сетка таблицы6"/>
    <w:basedOn w:val="a1"/>
    <w:uiPriority w:val="59"/>
    <w:rsid w:val="008926AE"/>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B62C7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39"/>
    <w:rsid w:val="005F0727"/>
    <w:pPr>
      <w:jc w:val="left"/>
    </w:pPr>
    <w:rPr>
      <w:lang w:val="ru-M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39"/>
    <w:unhideWhenUsed/>
    <w:rsid w:val="00A32DA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234162"/>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85047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3"/>
    <w:uiPriority w:val="39"/>
    <w:rsid w:val="00D45EF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39"/>
    <w:rsid w:val="00402C3C"/>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3"/>
    <w:uiPriority w:val="39"/>
    <w:rsid w:val="0069427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3C02A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0958D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E4576"/>
    <w:rPr>
      <w:rFonts w:ascii="Times New Roman" w:eastAsia="Times New Roman" w:hAnsi="Times New Roman" w:cs="Times New Roman"/>
      <w:sz w:val="24"/>
      <w:szCs w:val="20"/>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3"/>
    <w:basedOn w:val="a"/>
    <w:link w:val="aa"/>
    <w:uiPriority w:val="99"/>
    <w:unhideWhenUsed/>
    <w:qFormat/>
    <w:rsid w:val="006E4576"/>
    <w:pPr>
      <w:spacing w:before="100" w:beforeAutospacing="1" w:after="100" w:afterAutospacing="1"/>
      <w:ind w:left="0"/>
      <w:jc w:val="left"/>
    </w:p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3 Знак"/>
    <w:link w:val="a9"/>
    <w:uiPriority w:val="99"/>
    <w:locked/>
    <w:rsid w:val="006E4576"/>
    <w:rPr>
      <w:rFonts w:ascii="Times New Roman" w:eastAsia="Times New Roman" w:hAnsi="Times New Roman" w:cs="Times New Roman"/>
      <w:sz w:val="24"/>
      <w:szCs w:val="24"/>
      <w:lang w:eastAsia="ru-RU"/>
    </w:rPr>
  </w:style>
  <w:style w:type="table" w:customStyle="1" w:styleId="12">
    <w:name w:val="Сетка таблицы12"/>
    <w:basedOn w:val="a1"/>
    <w:next w:val="a3"/>
    <w:uiPriority w:val="39"/>
    <w:rsid w:val="004F2BFD"/>
    <w:pPr>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uiPriority w:val="59"/>
    <w:rsid w:val="006D0F80"/>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uiPriority w:val="59"/>
    <w:rsid w:val="007B3047"/>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39"/>
    <w:rsid w:val="00401B73"/>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59"/>
    <w:rsid w:val="00401B73"/>
    <w:pPr>
      <w:jc w:val="left"/>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character" w:customStyle="1" w:styleId="bzpyqfadein">
    <w:name w:val="bz_pyq_fadein"/>
    <w:basedOn w:val="a0"/>
    <w:rsid w:val="007F3FF0"/>
  </w:style>
  <w:style w:type="table" w:customStyle="1" w:styleId="14">
    <w:name w:val="Сетка таблицы14"/>
    <w:basedOn w:val="a1"/>
    <w:next w:val="a3"/>
    <w:uiPriority w:val="39"/>
    <w:rsid w:val="00C310B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39"/>
    <w:rsid w:val="00D46D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2A10C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rsid w:val="008D74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A5F03"/>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rsid w:val="000A5F03"/>
  </w:style>
  <w:style w:type="character" w:styleId="ad">
    <w:name w:val="Hyperlink"/>
    <w:basedOn w:val="a0"/>
    <w:uiPriority w:val="99"/>
    <w:unhideWhenUsed/>
    <w:rsid w:val="009A43E7"/>
    <w:rPr>
      <w:color w:val="0563C1" w:themeColor="hyperlink"/>
      <w:u w:val="single"/>
    </w:rPr>
  </w:style>
  <w:style w:type="table" w:customStyle="1" w:styleId="64">
    <w:name w:val="Сетка таблицы64"/>
    <w:basedOn w:val="a1"/>
    <w:uiPriority w:val="59"/>
    <w:rsid w:val="000D05B9"/>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216E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016941"/>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39"/>
    <w:rsid w:val="0066680F"/>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39"/>
    <w:rsid w:val="000A7BA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1A240E"/>
    <w:rPr>
      <w:b/>
      <w:bCs/>
    </w:rPr>
  </w:style>
  <w:style w:type="table" w:customStyle="1" w:styleId="22">
    <w:name w:val="Сетка таблицы22"/>
    <w:basedOn w:val="a1"/>
    <w:next w:val="a3"/>
    <w:uiPriority w:val="39"/>
    <w:rsid w:val="001147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4B26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892FB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in">
    <w:name w:val="margin"/>
    <w:basedOn w:val="a0"/>
    <w:rsid w:val="00786046"/>
  </w:style>
  <w:style w:type="paragraph" w:customStyle="1" w:styleId="ConsPlusNormal">
    <w:name w:val="ConsPlusNormal"/>
    <w:qFormat/>
    <w:rsid w:val="00786046"/>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
    <w:name w:val="Body Text"/>
    <w:basedOn w:val="a"/>
    <w:link w:val="af0"/>
    <w:uiPriority w:val="99"/>
    <w:rsid w:val="002D5621"/>
    <w:pPr>
      <w:ind w:left="0"/>
    </w:pPr>
    <w:rPr>
      <w:szCs w:val="20"/>
    </w:rPr>
  </w:style>
  <w:style w:type="character" w:customStyle="1" w:styleId="af0">
    <w:name w:val="Основной текст Знак"/>
    <w:basedOn w:val="a0"/>
    <w:link w:val="af"/>
    <w:uiPriority w:val="99"/>
    <w:rsid w:val="002D5621"/>
    <w:rPr>
      <w:rFonts w:ascii="Times New Roman" w:eastAsia="Times New Roman" w:hAnsi="Times New Roman" w:cs="Times New Roman"/>
      <w:sz w:val="24"/>
      <w:szCs w:val="20"/>
      <w:lang w:eastAsia="ru-RU"/>
    </w:rPr>
  </w:style>
  <w:style w:type="table" w:customStyle="1" w:styleId="25">
    <w:name w:val="Сетка таблицы25"/>
    <w:basedOn w:val="a1"/>
    <w:next w:val="a3"/>
    <w:uiPriority w:val="39"/>
    <w:rsid w:val="00EF53B1"/>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2168E"/>
  </w:style>
  <w:style w:type="character" w:customStyle="1" w:styleId="20">
    <w:name w:val="Заголовок 2 Знак"/>
    <w:basedOn w:val="a0"/>
    <w:link w:val="2"/>
    <w:uiPriority w:val="9"/>
    <w:semiHidden/>
    <w:rsid w:val="008F0BC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F0BC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F0BCE"/>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8F0BCE"/>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8F0B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0BCE"/>
    <w:rPr>
      <w:rFonts w:eastAsiaTheme="majorEastAsia" w:cstheme="majorBidi"/>
      <w:color w:val="595959" w:themeColor="text1" w:themeTint="A6"/>
    </w:rPr>
  </w:style>
  <w:style w:type="character" w:customStyle="1" w:styleId="80">
    <w:name w:val="Заголовок 8 Знак"/>
    <w:basedOn w:val="a0"/>
    <w:link w:val="8"/>
    <w:uiPriority w:val="9"/>
    <w:semiHidden/>
    <w:rsid w:val="008F0B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0BCE"/>
    <w:rPr>
      <w:rFonts w:eastAsiaTheme="majorEastAsia" w:cstheme="majorBidi"/>
      <w:color w:val="272727" w:themeColor="text1" w:themeTint="D8"/>
    </w:rPr>
  </w:style>
  <w:style w:type="paragraph" w:styleId="af1">
    <w:name w:val="Title"/>
    <w:basedOn w:val="a"/>
    <w:next w:val="a"/>
    <w:link w:val="af2"/>
    <w:uiPriority w:val="10"/>
    <w:qFormat/>
    <w:rsid w:val="008F0BCE"/>
    <w:pPr>
      <w:spacing w:after="80"/>
      <w:ind w:left="0"/>
      <w:contextualSpacing/>
      <w:jc w:val="left"/>
    </w:pPr>
    <w:rPr>
      <w:rFonts w:asciiTheme="majorHAnsi" w:eastAsiaTheme="majorEastAsia" w:hAnsiTheme="majorHAnsi" w:cstheme="majorBidi"/>
      <w:spacing w:val="-10"/>
      <w:kern w:val="28"/>
      <w:sz w:val="56"/>
      <w:szCs w:val="56"/>
      <w:lang w:eastAsia="en-US"/>
    </w:rPr>
  </w:style>
  <w:style w:type="character" w:customStyle="1" w:styleId="af2">
    <w:name w:val="Заголовок Знак"/>
    <w:basedOn w:val="a0"/>
    <w:link w:val="af1"/>
    <w:uiPriority w:val="10"/>
    <w:rsid w:val="008F0BCE"/>
    <w:rPr>
      <w:rFonts w:asciiTheme="majorHAnsi" w:eastAsiaTheme="majorEastAsia" w:hAnsiTheme="majorHAnsi" w:cstheme="majorBidi"/>
      <w:spacing w:val="-10"/>
      <w:kern w:val="28"/>
      <w:sz w:val="56"/>
      <w:szCs w:val="56"/>
    </w:rPr>
  </w:style>
  <w:style w:type="paragraph" w:styleId="af3">
    <w:name w:val="Subtitle"/>
    <w:basedOn w:val="a"/>
    <w:next w:val="a"/>
    <w:link w:val="af4"/>
    <w:uiPriority w:val="11"/>
    <w:qFormat/>
    <w:rsid w:val="008F0BCE"/>
    <w:pPr>
      <w:numPr>
        <w:ilvl w:val="1"/>
      </w:numPr>
      <w:spacing w:after="160" w:line="259" w:lineRule="auto"/>
      <w:ind w:left="204"/>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af4">
    <w:name w:val="Подзаголовок Знак"/>
    <w:basedOn w:val="a0"/>
    <w:link w:val="af3"/>
    <w:uiPriority w:val="11"/>
    <w:rsid w:val="008F0BCE"/>
    <w:rPr>
      <w:rFonts w:eastAsiaTheme="majorEastAsia" w:cstheme="majorBidi"/>
      <w:color w:val="595959" w:themeColor="text1" w:themeTint="A6"/>
      <w:spacing w:val="15"/>
      <w:sz w:val="28"/>
      <w:szCs w:val="28"/>
    </w:rPr>
  </w:style>
  <w:style w:type="paragraph" w:styleId="26">
    <w:name w:val="Quote"/>
    <w:basedOn w:val="a"/>
    <w:next w:val="a"/>
    <w:link w:val="27"/>
    <w:uiPriority w:val="29"/>
    <w:qFormat/>
    <w:rsid w:val="008F0BCE"/>
    <w:pPr>
      <w:spacing w:before="160" w:after="160" w:line="259" w:lineRule="auto"/>
      <w:ind w:left="0"/>
      <w:jc w:val="center"/>
    </w:pPr>
    <w:rPr>
      <w:rFonts w:asciiTheme="minorHAnsi" w:eastAsiaTheme="minorHAnsi" w:hAnsiTheme="minorHAnsi" w:cstheme="minorBidi"/>
      <w:i/>
      <w:iCs/>
      <w:color w:val="404040" w:themeColor="text1" w:themeTint="BF"/>
      <w:sz w:val="22"/>
      <w:szCs w:val="22"/>
      <w:lang w:eastAsia="en-US"/>
    </w:rPr>
  </w:style>
  <w:style w:type="character" w:customStyle="1" w:styleId="27">
    <w:name w:val="Цитата 2 Знак"/>
    <w:basedOn w:val="a0"/>
    <w:link w:val="26"/>
    <w:uiPriority w:val="29"/>
    <w:rsid w:val="008F0BCE"/>
    <w:rPr>
      <w:i/>
      <w:iCs/>
      <w:color w:val="404040" w:themeColor="text1" w:themeTint="BF"/>
    </w:rPr>
  </w:style>
  <w:style w:type="character" w:styleId="af5">
    <w:name w:val="Intense Emphasis"/>
    <w:basedOn w:val="a0"/>
    <w:uiPriority w:val="21"/>
    <w:qFormat/>
    <w:rsid w:val="008F0BCE"/>
    <w:rPr>
      <w:i/>
      <w:iCs/>
      <w:color w:val="2E74B5" w:themeColor="accent1" w:themeShade="BF"/>
    </w:rPr>
  </w:style>
  <w:style w:type="paragraph" w:styleId="af6">
    <w:name w:val="Intense Quote"/>
    <w:basedOn w:val="a"/>
    <w:next w:val="a"/>
    <w:link w:val="af7"/>
    <w:uiPriority w:val="30"/>
    <w:qFormat/>
    <w:rsid w:val="008F0BCE"/>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af7">
    <w:name w:val="Выделенная цитата Знак"/>
    <w:basedOn w:val="a0"/>
    <w:link w:val="af6"/>
    <w:uiPriority w:val="30"/>
    <w:rsid w:val="008F0BCE"/>
    <w:rPr>
      <w:i/>
      <w:iCs/>
      <w:color w:val="2E74B5" w:themeColor="accent1" w:themeShade="BF"/>
    </w:rPr>
  </w:style>
  <w:style w:type="character" w:styleId="af8">
    <w:name w:val="Intense Reference"/>
    <w:basedOn w:val="a0"/>
    <w:uiPriority w:val="32"/>
    <w:qFormat/>
    <w:rsid w:val="008F0BCE"/>
    <w:rPr>
      <w:b/>
      <w:bCs/>
      <w:smallCaps/>
      <w:color w:val="2E74B5" w:themeColor="accent1" w:themeShade="BF"/>
      <w:spacing w:val="5"/>
    </w:rPr>
  </w:style>
  <w:style w:type="paragraph" w:styleId="af9">
    <w:name w:val="footer"/>
    <w:basedOn w:val="a"/>
    <w:link w:val="afa"/>
    <w:uiPriority w:val="99"/>
    <w:unhideWhenUsed/>
    <w:rsid w:val="008F0BCE"/>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fa">
    <w:name w:val="Нижний колонтитул Знак"/>
    <w:basedOn w:val="a0"/>
    <w:link w:val="af9"/>
    <w:uiPriority w:val="99"/>
    <w:rsid w:val="008F0BCE"/>
  </w:style>
  <w:style w:type="paragraph" w:styleId="afb">
    <w:name w:val="Balloon Text"/>
    <w:basedOn w:val="a"/>
    <w:link w:val="afc"/>
    <w:uiPriority w:val="99"/>
    <w:semiHidden/>
    <w:unhideWhenUsed/>
    <w:rsid w:val="008F0BCE"/>
    <w:pPr>
      <w:ind w:left="0"/>
      <w:jc w:val="left"/>
    </w:pPr>
    <w:rPr>
      <w:rFonts w:ascii="Segoe UI" w:eastAsiaTheme="minorHAnsi" w:hAnsi="Segoe UI" w:cs="Segoe UI"/>
      <w:sz w:val="18"/>
      <w:szCs w:val="18"/>
      <w:lang w:eastAsia="en-US"/>
    </w:rPr>
  </w:style>
  <w:style w:type="character" w:customStyle="1" w:styleId="afc">
    <w:name w:val="Текст выноски Знак"/>
    <w:basedOn w:val="a0"/>
    <w:link w:val="afb"/>
    <w:uiPriority w:val="99"/>
    <w:semiHidden/>
    <w:rsid w:val="008F0BCE"/>
    <w:rPr>
      <w:rFonts w:ascii="Segoe UI" w:hAnsi="Segoe UI" w:cs="Segoe UI"/>
      <w:sz w:val="18"/>
      <w:szCs w:val="18"/>
    </w:rPr>
  </w:style>
  <w:style w:type="character" w:customStyle="1" w:styleId="pt-a0-000004">
    <w:name w:val="pt-a0-000004"/>
    <w:basedOn w:val="a0"/>
    <w:rsid w:val="00603370"/>
  </w:style>
  <w:style w:type="table" w:customStyle="1" w:styleId="260">
    <w:name w:val="Сетка таблицы26"/>
    <w:basedOn w:val="a1"/>
    <w:next w:val="a3"/>
    <w:uiPriority w:val="39"/>
    <w:rsid w:val="00C108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535147/ad1e9927a833e76ac84385d52ea6b3afe6f74ded/" TargetMode="External"/><Relationship Id="rId13" Type="http://schemas.openxmlformats.org/officeDocument/2006/relationships/hyperlink" Target="https://www.consultant.ru/document/cons_doc_LAW_511671/088ced8a8f44193eb8ceb3fdc5a960a7f3820888/" TargetMode="External"/><Relationship Id="rId18" Type="http://schemas.openxmlformats.org/officeDocument/2006/relationships/hyperlink" Target="https://www.consultant.ru/document/cons_doc_LAW_535147/ad1e9927a833e76ac84385d52ea6b3afe6f74ded/"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consultant.ru/document/cons_doc_LAW_511671/088ced8a8f44193eb8ceb3fdc5a960a7f3820888/" TargetMode="External"/><Relationship Id="rId12" Type="http://schemas.openxmlformats.org/officeDocument/2006/relationships/hyperlink" Target="https://www.consultant.ru/document/cons_doc_LAW_535147/ad1e9927a833e76ac84385d52ea6b3afe6f74ded/" TargetMode="External"/><Relationship Id="rId17" Type="http://schemas.openxmlformats.org/officeDocument/2006/relationships/hyperlink" Target="https://www.consultant.ru/document/cons_doc_LAW_535147/ad1e9927a833e76ac84385d52ea6b3afe6f74ded/" TargetMode="External"/><Relationship Id="rId2" Type="http://schemas.openxmlformats.org/officeDocument/2006/relationships/styles" Target="styles.xml"/><Relationship Id="rId16" Type="http://schemas.openxmlformats.org/officeDocument/2006/relationships/hyperlink" Target="https://www.consultant.ru/document/cons_doc_LAW_535147/ad1e9927a833e76ac84385d52ea6b3afe6f74ded/"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511671/3e419ee3f87f5c8deb3804b4120bbe916f5662a6/" TargetMode="External"/><Relationship Id="rId5" Type="http://schemas.openxmlformats.org/officeDocument/2006/relationships/footnotes" Target="footnotes.xml"/><Relationship Id="rId15" Type="http://schemas.openxmlformats.org/officeDocument/2006/relationships/hyperlink" Target="https://www.consultant.ru/document/cons_doc_LAW_492052/f3ba8ff4f3dc7b7b1f71163d2414ed4b1310044b/" TargetMode="External"/><Relationship Id="rId10" Type="http://schemas.openxmlformats.org/officeDocument/2006/relationships/hyperlink" Target="https://www.consultant.ru/document/cons_doc_LAW_535147/ad1e9927a833e76ac84385d52ea6b3afe6f74ded/"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onsultant.ru/document/cons_doc_LAW_511671/3e419ee3f87f5c8deb3804b4120bbe916f5662a6/" TargetMode="External"/><Relationship Id="rId14" Type="http://schemas.openxmlformats.org/officeDocument/2006/relationships/hyperlink" Target="https://www.consultant.ru/document/cons_doc_LAW_535147/ad1e9927a833e76ac84385d52ea6b3afe6f74de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1479</Words>
  <Characters>8436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Тодорашко Любовь Владимировна</dc:creator>
  <cp:keywords/>
  <dc:description/>
  <cp:lastModifiedBy>Тодорашко Любовь Владимировна</cp:lastModifiedBy>
  <cp:revision>33</cp:revision>
  <dcterms:created xsi:type="dcterms:W3CDTF">2026-06-29T06:25:00Z</dcterms:created>
  <dcterms:modified xsi:type="dcterms:W3CDTF">2026-07-21T06:02:00Z</dcterms:modified>
</cp:coreProperties>
</file>