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AE0" w:rsidRPr="00B17AE0" w:rsidRDefault="00B17AE0" w:rsidP="00B17AE0">
      <w:pPr>
        <w:ind w:left="0" w:firstLine="709"/>
        <w:jc w:val="center"/>
        <w:rPr>
          <w:rFonts w:eastAsiaTheme="minorHAnsi"/>
          <w:b/>
          <w:sz w:val="28"/>
          <w:szCs w:val="28"/>
          <w:lang w:eastAsia="en-US"/>
        </w:rPr>
      </w:pPr>
      <w:r w:rsidRPr="00B17AE0">
        <w:rPr>
          <w:rFonts w:eastAsiaTheme="minorHAnsi"/>
          <w:b/>
          <w:sz w:val="28"/>
          <w:szCs w:val="28"/>
          <w:lang w:eastAsia="en-US"/>
        </w:rPr>
        <w:t>Сравнительная таблица</w:t>
      </w:r>
    </w:p>
    <w:p w:rsidR="00B17AE0" w:rsidRPr="00B17AE0" w:rsidRDefault="00B17AE0" w:rsidP="00B17AE0">
      <w:pPr>
        <w:ind w:left="0" w:firstLine="709"/>
        <w:jc w:val="center"/>
        <w:rPr>
          <w:rFonts w:eastAsiaTheme="minorHAnsi"/>
          <w:b/>
          <w:bCs/>
          <w:sz w:val="28"/>
          <w:szCs w:val="28"/>
          <w:lang w:eastAsia="en-US"/>
        </w:rPr>
      </w:pPr>
      <w:r w:rsidRPr="00B17AE0">
        <w:rPr>
          <w:rFonts w:eastAsiaTheme="minorHAnsi"/>
          <w:b/>
          <w:sz w:val="28"/>
          <w:szCs w:val="28"/>
          <w:lang w:eastAsia="en-US"/>
        </w:rPr>
        <w:t>к проекту закона Приднестровской Молдавской</w:t>
      </w:r>
      <w:r w:rsidRPr="00B17AE0">
        <w:rPr>
          <w:rFonts w:eastAsiaTheme="minorHAnsi"/>
          <w:sz w:val="28"/>
          <w:szCs w:val="28"/>
          <w:lang w:eastAsia="en-US"/>
        </w:rPr>
        <w:t xml:space="preserve"> </w:t>
      </w:r>
      <w:r w:rsidRPr="00B17AE0">
        <w:rPr>
          <w:rFonts w:eastAsiaTheme="minorHAnsi"/>
          <w:b/>
          <w:sz w:val="28"/>
          <w:szCs w:val="28"/>
          <w:lang w:eastAsia="en-US"/>
        </w:rPr>
        <w:t>Республики</w:t>
      </w:r>
      <w:r w:rsidRPr="00B17AE0">
        <w:rPr>
          <w:rFonts w:eastAsiaTheme="minorHAnsi"/>
          <w:sz w:val="28"/>
          <w:szCs w:val="28"/>
          <w:lang w:eastAsia="en-US"/>
        </w:rPr>
        <w:t xml:space="preserve"> </w:t>
      </w:r>
      <w:r w:rsidRPr="00B17AE0">
        <w:rPr>
          <w:rFonts w:eastAsiaTheme="minorHAnsi"/>
          <w:b/>
          <w:bCs/>
          <w:sz w:val="28"/>
          <w:szCs w:val="28"/>
          <w:lang w:eastAsia="en-US"/>
        </w:rPr>
        <w:t>«О внесении дополнения в Закон Приднестровской Молдавской Республики</w:t>
      </w:r>
    </w:p>
    <w:p w:rsidR="00B17AE0" w:rsidRPr="00B17AE0" w:rsidRDefault="00B17AE0" w:rsidP="00B17AE0">
      <w:pPr>
        <w:ind w:left="0" w:firstLine="709"/>
        <w:jc w:val="center"/>
        <w:rPr>
          <w:rFonts w:eastAsiaTheme="minorHAnsi"/>
          <w:b/>
          <w:bCs/>
          <w:sz w:val="28"/>
          <w:szCs w:val="28"/>
          <w:lang w:eastAsia="en-US"/>
        </w:rPr>
      </w:pPr>
      <w:r w:rsidRPr="00B17AE0">
        <w:rPr>
          <w:rFonts w:eastAsiaTheme="minorHAnsi"/>
          <w:b/>
          <w:bCs/>
          <w:sz w:val="28"/>
          <w:szCs w:val="28"/>
          <w:lang w:eastAsia="en-US"/>
        </w:rPr>
        <w:t>«</w:t>
      </w:r>
      <w:r w:rsidRPr="00B17AE0">
        <w:rPr>
          <w:rFonts w:eastAsiaTheme="minorHAnsi"/>
          <w:b/>
          <w:sz w:val="28"/>
          <w:szCs w:val="28"/>
          <w:lang w:eastAsia="en-US"/>
        </w:rPr>
        <w:t>О свободе совести и о религиозных объединениях</w:t>
      </w:r>
      <w:r w:rsidRPr="00B17AE0">
        <w:rPr>
          <w:rFonts w:eastAsiaTheme="minorHAnsi"/>
          <w:b/>
          <w:bCs/>
          <w:sz w:val="28"/>
          <w:szCs w:val="28"/>
          <w:lang w:eastAsia="en-US"/>
        </w:rPr>
        <w:t>»</w:t>
      </w:r>
    </w:p>
    <w:p w:rsidR="00B17AE0" w:rsidRPr="00B17AE0" w:rsidRDefault="00B17AE0" w:rsidP="00B17AE0">
      <w:pPr>
        <w:ind w:left="0" w:firstLine="709"/>
        <w:rPr>
          <w:rFonts w:eastAsiaTheme="minorHAnsi"/>
          <w:sz w:val="28"/>
          <w:szCs w:val="28"/>
          <w:lang w:eastAsia="en-US"/>
        </w:rPr>
      </w:pPr>
    </w:p>
    <w:tbl>
      <w:tblPr>
        <w:tblStyle w:val="310"/>
        <w:tblW w:w="9209" w:type="dxa"/>
        <w:tblLook w:val="04A0" w:firstRow="1" w:lastRow="0" w:firstColumn="1" w:lastColumn="0" w:noHBand="0" w:noVBand="1"/>
      </w:tblPr>
      <w:tblGrid>
        <w:gridCol w:w="2997"/>
        <w:gridCol w:w="6212"/>
      </w:tblGrid>
      <w:tr w:rsidR="00B17AE0" w:rsidRPr="00B17AE0" w:rsidTr="00925593">
        <w:tc>
          <w:tcPr>
            <w:tcW w:w="2997" w:type="dxa"/>
          </w:tcPr>
          <w:p w:rsidR="00B17AE0" w:rsidRPr="00B17AE0" w:rsidRDefault="00B17AE0" w:rsidP="00B17AE0">
            <w:pPr>
              <w:ind w:left="0" w:firstLine="22"/>
              <w:jc w:val="center"/>
              <w:rPr>
                <w:rFonts w:eastAsiaTheme="minorHAnsi"/>
                <w:b/>
                <w:sz w:val="28"/>
                <w:szCs w:val="28"/>
                <w:lang w:eastAsia="en-US"/>
              </w:rPr>
            </w:pPr>
            <w:r w:rsidRPr="00B17AE0">
              <w:rPr>
                <w:rFonts w:eastAsiaTheme="minorHAnsi"/>
                <w:b/>
                <w:sz w:val="28"/>
                <w:szCs w:val="28"/>
                <w:lang w:eastAsia="en-US"/>
              </w:rPr>
              <w:t>ДЕЙСТВУЮЩАЯ РЕДАКЦИЯ</w:t>
            </w:r>
          </w:p>
        </w:tc>
        <w:tc>
          <w:tcPr>
            <w:tcW w:w="6212" w:type="dxa"/>
          </w:tcPr>
          <w:p w:rsidR="00B17AE0" w:rsidRPr="00B17AE0" w:rsidRDefault="00B17AE0" w:rsidP="00B17AE0">
            <w:pPr>
              <w:ind w:left="0" w:firstLine="22"/>
              <w:jc w:val="center"/>
              <w:rPr>
                <w:rFonts w:eastAsiaTheme="minorHAnsi"/>
                <w:b/>
                <w:sz w:val="28"/>
                <w:szCs w:val="28"/>
                <w:lang w:eastAsia="en-US"/>
              </w:rPr>
            </w:pPr>
            <w:r w:rsidRPr="00B17AE0">
              <w:rPr>
                <w:rFonts w:eastAsiaTheme="minorHAnsi"/>
                <w:b/>
                <w:sz w:val="28"/>
                <w:szCs w:val="28"/>
                <w:lang w:eastAsia="en-US"/>
              </w:rPr>
              <w:t>ПРЕДЛАГАЕМАЯ РЕДАКЦИЯ</w:t>
            </w:r>
          </w:p>
        </w:tc>
      </w:tr>
      <w:tr w:rsidR="00B17AE0" w:rsidRPr="00B17AE0" w:rsidTr="00925593">
        <w:tc>
          <w:tcPr>
            <w:tcW w:w="2997" w:type="dxa"/>
          </w:tcPr>
          <w:p w:rsidR="00B17AE0" w:rsidRPr="00B17AE0" w:rsidRDefault="00B17AE0" w:rsidP="00B17AE0">
            <w:pPr>
              <w:ind w:left="0" w:firstLine="709"/>
              <w:jc w:val="both"/>
              <w:rPr>
                <w:rFonts w:eastAsiaTheme="minorHAnsi"/>
                <w:sz w:val="28"/>
                <w:szCs w:val="28"/>
                <w:lang w:eastAsia="en-US"/>
              </w:rPr>
            </w:pPr>
            <w:r w:rsidRPr="00B17AE0">
              <w:rPr>
                <w:rFonts w:eastAsiaTheme="minorHAnsi"/>
                <w:sz w:val="28"/>
                <w:szCs w:val="28"/>
                <w:lang w:eastAsia="en-US"/>
              </w:rPr>
              <w:t>Статья 18-2 отсутствует.</w:t>
            </w:r>
          </w:p>
          <w:p w:rsidR="00B17AE0" w:rsidRPr="00B17AE0" w:rsidRDefault="00B17AE0" w:rsidP="00B17AE0">
            <w:pPr>
              <w:ind w:left="0" w:firstLine="709"/>
              <w:jc w:val="both"/>
              <w:rPr>
                <w:rFonts w:eastAsiaTheme="minorHAnsi"/>
                <w:b/>
                <w:sz w:val="28"/>
                <w:szCs w:val="28"/>
                <w:lang w:eastAsia="en-US"/>
              </w:rPr>
            </w:pPr>
          </w:p>
        </w:tc>
        <w:tc>
          <w:tcPr>
            <w:tcW w:w="6212" w:type="dxa"/>
          </w:tcPr>
          <w:p w:rsidR="00B17AE0" w:rsidRPr="00B17AE0" w:rsidRDefault="00B17AE0" w:rsidP="00B17AE0">
            <w:pPr>
              <w:ind w:left="0" w:firstLine="709"/>
              <w:jc w:val="both"/>
              <w:rPr>
                <w:rFonts w:eastAsiaTheme="minorHAnsi"/>
                <w:sz w:val="28"/>
                <w:szCs w:val="28"/>
                <w:lang w:eastAsia="en-US"/>
              </w:rPr>
            </w:pPr>
            <w:r w:rsidRPr="00B17AE0">
              <w:rPr>
                <w:rFonts w:eastAsiaTheme="minorHAnsi"/>
                <w:sz w:val="28"/>
                <w:szCs w:val="28"/>
                <w:lang w:eastAsia="en-US"/>
              </w:rPr>
              <w:t>Статья 18-2. Паломническая деятельность</w:t>
            </w:r>
          </w:p>
          <w:p w:rsidR="00B17AE0" w:rsidRPr="00B17AE0" w:rsidRDefault="00B17AE0" w:rsidP="00B17AE0">
            <w:pPr>
              <w:ind w:left="0" w:firstLine="709"/>
              <w:jc w:val="both"/>
              <w:rPr>
                <w:rFonts w:eastAsiaTheme="minorHAnsi"/>
                <w:sz w:val="28"/>
                <w:szCs w:val="28"/>
                <w:lang w:eastAsia="en-US"/>
              </w:rPr>
            </w:pPr>
          </w:p>
          <w:p w:rsidR="00B17AE0" w:rsidRPr="00B17AE0" w:rsidRDefault="00B17AE0" w:rsidP="00B17AE0">
            <w:pPr>
              <w:ind w:left="0" w:firstLine="709"/>
              <w:jc w:val="both"/>
              <w:rPr>
                <w:rFonts w:eastAsiaTheme="minorHAnsi"/>
                <w:sz w:val="28"/>
                <w:szCs w:val="28"/>
                <w:lang w:eastAsia="en-US"/>
              </w:rPr>
            </w:pPr>
            <w:r w:rsidRPr="00B17AE0">
              <w:rPr>
                <w:rFonts w:eastAsiaTheme="minorHAnsi"/>
                <w:sz w:val="28"/>
                <w:szCs w:val="28"/>
                <w:lang w:eastAsia="en-US"/>
              </w:rPr>
              <w:t>1. Паломник – физическое лицо, совершающее путешествие (поездку) для посещения мест религиозного почитания (паломничества) и объектов религиозного назначения, расположенных на территории Приднестровской Молдавской Республики и за ее пределами, в целях участия в религиозных обрядах и церемониях (паломническая поездка).</w:t>
            </w:r>
          </w:p>
          <w:p w:rsidR="00B17AE0" w:rsidRPr="00B17AE0" w:rsidRDefault="00B17AE0" w:rsidP="00B17AE0">
            <w:pPr>
              <w:ind w:left="0" w:firstLine="709"/>
              <w:jc w:val="both"/>
              <w:rPr>
                <w:rFonts w:eastAsiaTheme="minorHAnsi"/>
                <w:sz w:val="28"/>
                <w:szCs w:val="28"/>
                <w:lang w:eastAsia="en-US"/>
              </w:rPr>
            </w:pPr>
            <w:r w:rsidRPr="00B17AE0">
              <w:rPr>
                <w:rFonts w:eastAsiaTheme="minorHAnsi"/>
                <w:sz w:val="28"/>
                <w:szCs w:val="28"/>
                <w:lang w:eastAsia="en-US"/>
              </w:rPr>
              <w:t>Паломники вправе совершать и организовывать собственные паломнические поездки непосредственно, а также через религиозные организации или организации, созданные религиозными организациями, осуществляющие паломническую деятельность.</w:t>
            </w:r>
          </w:p>
          <w:p w:rsidR="00B17AE0" w:rsidRPr="00B17AE0" w:rsidRDefault="00B17AE0" w:rsidP="00B17AE0">
            <w:pPr>
              <w:ind w:left="0" w:firstLine="709"/>
              <w:jc w:val="both"/>
              <w:rPr>
                <w:rFonts w:eastAsiaTheme="minorHAnsi"/>
                <w:sz w:val="28"/>
                <w:szCs w:val="28"/>
                <w:lang w:eastAsia="en-US"/>
              </w:rPr>
            </w:pPr>
            <w:r w:rsidRPr="00B17AE0">
              <w:rPr>
                <w:rFonts w:eastAsiaTheme="minorHAnsi"/>
                <w:sz w:val="28"/>
                <w:szCs w:val="28"/>
                <w:lang w:eastAsia="en-US"/>
              </w:rPr>
              <w:t>Участие паломников в богослужениях, иных религиозных обрядах и церемониях в местах религиозного почитания (паломничества) осуществляется согласно внутренним установлениям религиозных организаций.</w:t>
            </w:r>
          </w:p>
          <w:p w:rsidR="00B17AE0" w:rsidRPr="00B17AE0" w:rsidRDefault="00B17AE0" w:rsidP="00B17AE0">
            <w:pPr>
              <w:ind w:left="0" w:firstLine="709"/>
              <w:jc w:val="both"/>
              <w:rPr>
                <w:rFonts w:eastAsiaTheme="minorHAnsi"/>
                <w:sz w:val="28"/>
                <w:szCs w:val="28"/>
                <w:lang w:eastAsia="en-US"/>
              </w:rPr>
            </w:pPr>
            <w:r w:rsidRPr="00B17AE0">
              <w:rPr>
                <w:rFonts w:eastAsiaTheme="minorHAnsi"/>
                <w:sz w:val="28"/>
                <w:szCs w:val="28"/>
                <w:lang w:eastAsia="en-US"/>
              </w:rPr>
              <w:t>2. Путешествие (поездка), совершаемое в целях отдыха и развлечений, осуществления деятельности, связанной с получением дохода от источников в месте временного пребывания, в иных целях, не указанных в пункте 1 настоящей статьи, не может быть признано паломнической поездкой.</w:t>
            </w:r>
          </w:p>
          <w:p w:rsidR="00B17AE0" w:rsidRPr="00B17AE0" w:rsidRDefault="00B17AE0" w:rsidP="00B17AE0">
            <w:pPr>
              <w:ind w:left="0" w:firstLine="709"/>
              <w:jc w:val="both"/>
              <w:rPr>
                <w:rFonts w:eastAsiaTheme="minorHAnsi"/>
                <w:sz w:val="28"/>
                <w:szCs w:val="28"/>
                <w:lang w:eastAsia="en-US"/>
              </w:rPr>
            </w:pPr>
            <w:r w:rsidRPr="00B17AE0">
              <w:rPr>
                <w:rFonts w:eastAsiaTheme="minorHAnsi"/>
                <w:sz w:val="28"/>
                <w:szCs w:val="28"/>
                <w:lang w:eastAsia="en-US"/>
              </w:rPr>
              <w:t>3. Паломнической деятельностью признается деятельность религиозных организаций:</w:t>
            </w:r>
          </w:p>
          <w:p w:rsidR="00B17AE0" w:rsidRPr="00B17AE0" w:rsidRDefault="00B17AE0" w:rsidP="00B17AE0">
            <w:pPr>
              <w:ind w:left="0" w:firstLine="709"/>
              <w:jc w:val="both"/>
              <w:rPr>
                <w:rFonts w:eastAsiaTheme="minorHAnsi"/>
                <w:sz w:val="28"/>
                <w:szCs w:val="28"/>
                <w:lang w:eastAsia="en-US"/>
              </w:rPr>
            </w:pPr>
            <w:r w:rsidRPr="00B17AE0">
              <w:rPr>
                <w:rFonts w:eastAsiaTheme="minorHAnsi"/>
                <w:sz w:val="28"/>
                <w:szCs w:val="28"/>
                <w:lang w:eastAsia="en-US"/>
              </w:rPr>
              <w:t>а) по организации паломнических поездок;</w:t>
            </w:r>
          </w:p>
          <w:p w:rsidR="00B17AE0" w:rsidRPr="00B17AE0" w:rsidRDefault="00B17AE0" w:rsidP="00B17AE0">
            <w:pPr>
              <w:ind w:left="0" w:firstLine="709"/>
              <w:jc w:val="both"/>
              <w:rPr>
                <w:rFonts w:eastAsiaTheme="minorHAnsi"/>
                <w:sz w:val="28"/>
                <w:szCs w:val="28"/>
                <w:lang w:eastAsia="en-US"/>
              </w:rPr>
            </w:pPr>
            <w:r w:rsidRPr="00B17AE0">
              <w:rPr>
                <w:rFonts w:eastAsiaTheme="minorHAnsi"/>
                <w:sz w:val="28"/>
                <w:szCs w:val="28"/>
                <w:lang w:eastAsia="en-US"/>
              </w:rPr>
              <w:t>б) по установлению, поддержанию и развитию международных связей и контактов в целях организации паломнических поездок.</w:t>
            </w:r>
          </w:p>
          <w:p w:rsidR="00B17AE0" w:rsidRPr="00B17AE0" w:rsidRDefault="00B17AE0" w:rsidP="00B17AE0">
            <w:pPr>
              <w:ind w:left="0" w:firstLine="709"/>
              <w:jc w:val="both"/>
              <w:rPr>
                <w:rFonts w:eastAsiaTheme="minorHAnsi"/>
                <w:sz w:val="28"/>
                <w:szCs w:val="28"/>
                <w:lang w:eastAsia="en-US"/>
              </w:rPr>
            </w:pPr>
            <w:r w:rsidRPr="00B17AE0">
              <w:rPr>
                <w:rFonts w:eastAsiaTheme="minorHAnsi"/>
                <w:sz w:val="28"/>
                <w:szCs w:val="28"/>
                <w:lang w:eastAsia="en-US"/>
              </w:rPr>
              <w:t xml:space="preserve">4. Деятельность религиозных организаций по организации паломнических поездок включает в себя организацию размещения (проживания) паломников, питания паломников с учетом </w:t>
            </w:r>
            <w:r w:rsidRPr="00B17AE0">
              <w:rPr>
                <w:rFonts w:eastAsiaTheme="minorHAnsi"/>
                <w:sz w:val="28"/>
                <w:szCs w:val="28"/>
                <w:lang w:eastAsia="en-US"/>
              </w:rPr>
              <w:lastRenderedPageBreak/>
              <w:t>требований, предусмотренных внутренними установлениями религиозных организаций, транспортного обслуживания паломников, сопровождения паломников, включая услуги экскурсоводов (гидов), гидов-переводчиков, инструкторов-проводников, а также иную деятельность по организации паломнических поездок.</w:t>
            </w:r>
          </w:p>
          <w:p w:rsidR="00B17AE0" w:rsidRPr="00B17AE0" w:rsidRDefault="00B17AE0" w:rsidP="00B17AE0">
            <w:pPr>
              <w:ind w:left="0" w:firstLine="709"/>
              <w:jc w:val="both"/>
              <w:rPr>
                <w:rFonts w:eastAsiaTheme="minorHAnsi"/>
                <w:sz w:val="28"/>
                <w:szCs w:val="28"/>
                <w:lang w:eastAsia="en-US"/>
              </w:rPr>
            </w:pPr>
            <w:r w:rsidRPr="00B17AE0">
              <w:rPr>
                <w:rFonts w:eastAsiaTheme="minorHAnsi"/>
                <w:sz w:val="28"/>
                <w:szCs w:val="28"/>
                <w:lang w:eastAsia="en-US"/>
              </w:rPr>
              <w:t>5. Религиозные организации имеют исключительное право осуществлять паломническую деятельность непосредственно или путем создания организаций, основной целью деятельности которых является осуществление паломнической деятельности.</w:t>
            </w:r>
          </w:p>
          <w:p w:rsidR="00B17AE0" w:rsidRPr="00B17AE0" w:rsidRDefault="00B17AE0" w:rsidP="00B17AE0">
            <w:pPr>
              <w:ind w:left="0" w:firstLine="709"/>
              <w:jc w:val="both"/>
              <w:rPr>
                <w:rFonts w:eastAsiaTheme="minorHAnsi"/>
                <w:b/>
                <w:sz w:val="28"/>
                <w:szCs w:val="28"/>
                <w:lang w:eastAsia="en-US"/>
              </w:rPr>
            </w:pPr>
            <w:r w:rsidRPr="00B17AE0">
              <w:rPr>
                <w:rFonts w:eastAsiaTheme="minorHAnsi"/>
                <w:sz w:val="28"/>
                <w:szCs w:val="28"/>
                <w:lang w:eastAsia="en-US"/>
              </w:rPr>
              <w:t>Паломническая деятельность может осуществляться религиозными организациями на возмездной и безвозмездной основе, с привлечением или без привлечения юридических лиц и индивидуальных предпринимателей, имеющих право на осуществление туроператорской деятельности и (или) турагентской деятельности</w:t>
            </w:r>
          </w:p>
        </w:tc>
      </w:tr>
    </w:tbl>
    <w:p w:rsidR="00B17AE0" w:rsidRPr="00B17AE0" w:rsidRDefault="00B17AE0" w:rsidP="00B17AE0">
      <w:pPr>
        <w:ind w:left="0" w:firstLine="709"/>
        <w:rPr>
          <w:rFonts w:eastAsiaTheme="minorHAnsi"/>
          <w:b/>
          <w:sz w:val="28"/>
          <w:szCs w:val="28"/>
          <w:lang w:eastAsia="en-US"/>
        </w:rPr>
      </w:pPr>
      <w:bookmarkStart w:id="0" w:name="_GoBack"/>
      <w:bookmarkEnd w:id="0"/>
    </w:p>
    <w:sectPr w:rsidR="00B17AE0" w:rsidRPr="00B17AE0" w:rsidSect="00604CC6">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025" w:rsidRDefault="003F3025">
      <w:r>
        <w:separator/>
      </w:r>
    </w:p>
  </w:endnote>
  <w:endnote w:type="continuationSeparator" w:id="0">
    <w:p w:rsidR="003F3025" w:rsidRDefault="003F3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025" w:rsidRDefault="003F3025">
      <w:r>
        <w:separator/>
      </w:r>
    </w:p>
  </w:footnote>
  <w:footnote w:type="continuationSeparator" w:id="0">
    <w:p w:rsidR="003F3025" w:rsidRDefault="003F3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B17AE0">
          <w:rPr>
            <w:rFonts w:ascii="Times New Roman" w:hAnsi="Times New Roman" w:cs="Times New Roman"/>
            <w:noProof/>
            <w:sz w:val="24"/>
          </w:rPr>
          <w:t>- 2 -</w:t>
        </w:r>
        <w:r w:rsidRPr="001038FE">
          <w:rPr>
            <w:rFonts w:ascii="Times New Roman" w:hAnsi="Times New Roman" w:cs="Times New Roman"/>
            <w:sz w:val="24"/>
          </w:rPr>
          <w:fldChar w:fldCharType="end"/>
        </w:r>
      </w:p>
    </w:sdtContent>
  </w:sdt>
  <w:p w:rsidR="001038FE" w:rsidRDefault="003F302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1" w15:restartNumberingAfterBreak="0">
    <w:nsid w:val="668F5149"/>
    <w:multiLevelType w:val="hybridMultilevel"/>
    <w:tmpl w:val="80BC3E76"/>
    <w:lvl w:ilvl="0" w:tplc="A6AED2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3"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3"/>
  </w:num>
  <w:num w:numId="2">
    <w:abstractNumId w:val="23"/>
  </w:num>
  <w:num w:numId="3">
    <w:abstractNumId w:val="17"/>
  </w:num>
  <w:num w:numId="4">
    <w:abstractNumId w:val="5"/>
  </w:num>
  <w:num w:numId="5">
    <w:abstractNumId w:val="19"/>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2"/>
  </w:num>
  <w:num w:numId="14">
    <w:abstractNumId w:val="7"/>
  </w:num>
  <w:num w:numId="15">
    <w:abstractNumId w:val="1"/>
  </w:num>
  <w:num w:numId="16">
    <w:abstractNumId w:val="18"/>
  </w:num>
  <w:num w:numId="17">
    <w:abstractNumId w:val="0"/>
  </w:num>
  <w:num w:numId="18">
    <w:abstractNumId w:val="16"/>
  </w:num>
  <w:num w:numId="19">
    <w:abstractNumId w:val="9"/>
  </w:num>
  <w:num w:numId="20">
    <w:abstractNumId w:val="8"/>
  </w:num>
  <w:num w:numId="21">
    <w:abstractNumId w:val="20"/>
  </w:num>
  <w:num w:numId="22">
    <w:abstractNumId w:val="3"/>
  </w:num>
  <w:num w:numId="23">
    <w:abstractNumId w:val="1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0E348E"/>
    <w:rsid w:val="0010443E"/>
    <w:rsid w:val="00104F8C"/>
    <w:rsid w:val="00113964"/>
    <w:rsid w:val="00114798"/>
    <w:rsid w:val="00121B1A"/>
    <w:rsid w:val="001253BC"/>
    <w:rsid w:val="00147B5A"/>
    <w:rsid w:val="00150ACE"/>
    <w:rsid w:val="001764E8"/>
    <w:rsid w:val="001A240E"/>
    <w:rsid w:val="001A3F10"/>
    <w:rsid w:val="001B3314"/>
    <w:rsid w:val="001B5E24"/>
    <w:rsid w:val="001F7D4E"/>
    <w:rsid w:val="0021149B"/>
    <w:rsid w:val="00216E3E"/>
    <w:rsid w:val="00234162"/>
    <w:rsid w:val="00245319"/>
    <w:rsid w:val="0027060C"/>
    <w:rsid w:val="00276593"/>
    <w:rsid w:val="00294BF3"/>
    <w:rsid w:val="002A10C8"/>
    <w:rsid w:val="002A1DF8"/>
    <w:rsid w:val="002B6000"/>
    <w:rsid w:val="002C087E"/>
    <w:rsid w:val="002D05B6"/>
    <w:rsid w:val="002D5621"/>
    <w:rsid w:val="002E1DC7"/>
    <w:rsid w:val="002E2587"/>
    <w:rsid w:val="002F03DA"/>
    <w:rsid w:val="00336B91"/>
    <w:rsid w:val="0034101B"/>
    <w:rsid w:val="0034517D"/>
    <w:rsid w:val="00357F01"/>
    <w:rsid w:val="00375117"/>
    <w:rsid w:val="003C02A1"/>
    <w:rsid w:val="003C3902"/>
    <w:rsid w:val="003C49C4"/>
    <w:rsid w:val="003D3490"/>
    <w:rsid w:val="003F3025"/>
    <w:rsid w:val="00401B73"/>
    <w:rsid w:val="0040279E"/>
    <w:rsid w:val="00402C3C"/>
    <w:rsid w:val="00403590"/>
    <w:rsid w:val="004204C5"/>
    <w:rsid w:val="00426896"/>
    <w:rsid w:val="0046244D"/>
    <w:rsid w:val="00465FD2"/>
    <w:rsid w:val="0049279D"/>
    <w:rsid w:val="004B26C1"/>
    <w:rsid w:val="004F2BFD"/>
    <w:rsid w:val="00502CE5"/>
    <w:rsid w:val="005075F0"/>
    <w:rsid w:val="0051274D"/>
    <w:rsid w:val="00520A66"/>
    <w:rsid w:val="005312FD"/>
    <w:rsid w:val="005608DA"/>
    <w:rsid w:val="00564E06"/>
    <w:rsid w:val="005669D6"/>
    <w:rsid w:val="0057635C"/>
    <w:rsid w:val="005959A5"/>
    <w:rsid w:val="005B3CC2"/>
    <w:rsid w:val="005F0727"/>
    <w:rsid w:val="005F466F"/>
    <w:rsid w:val="005F790B"/>
    <w:rsid w:val="00603370"/>
    <w:rsid w:val="00604CC6"/>
    <w:rsid w:val="00607860"/>
    <w:rsid w:val="00616701"/>
    <w:rsid w:val="0062219E"/>
    <w:rsid w:val="00632523"/>
    <w:rsid w:val="006354AC"/>
    <w:rsid w:val="006364A9"/>
    <w:rsid w:val="0066680F"/>
    <w:rsid w:val="00666BC4"/>
    <w:rsid w:val="00666CFF"/>
    <w:rsid w:val="00677842"/>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1D5D"/>
    <w:rsid w:val="00770CB3"/>
    <w:rsid w:val="0077290A"/>
    <w:rsid w:val="00772AB0"/>
    <w:rsid w:val="00786046"/>
    <w:rsid w:val="0078643A"/>
    <w:rsid w:val="007B3047"/>
    <w:rsid w:val="007B30EE"/>
    <w:rsid w:val="007C3B6C"/>
    <w:rsid w:val="007D6103"/>
    <w:rsid w:val="007F3FF0"/>
    <w:rsid w:val="00800B0B"/>
    <w:rsid w:val="00817CD0"/>
    <w:rsid w:val="00836AD0"/>
    <w:rsid w:val="00840B4D"/>
    <w:rsid w:val="00850477"/>
    <w:rsid w:val="00853717"/>
    <w:rsid w:val="00861CFB"/>
    <w:rsid w:val="008661E4"/>
    <w:rsid w:val="008926AE"/>
    <w:rsid w:val="00892FB7"/>
    <w:rsid w:val="00895DFF"/>
    <w:rsid w:val="008A4FC7"/>
    <w:rsid w:val="008B7DBE"/>
    <w:rsid w:val="008C488B"/>
    <w:rsid w:val="008D7455"/>
    <w:rsid w:val="008E626C"/>
    <w:rsid w:val="008F0BCE"/>
    <w:rsid w:val="008F70B4"/>
    <w:rsid w:val="00906F5E"/>
    <w:rsid w:val="0091069F"/>
    <w:rsid w:val="00922BB1"/>
    <w:rsid w:val="00945F4B"/>
    <w:rsid w:val="00947364"/>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5323"/>
    <w:rsid w:val="00A500D1"/>
    <w:rsid w:val="00A52549"/>
    <w:rsid w:val="00A5760E"/>
    <w:rsid w:val="00A82D0F"/>
    <w:rsid w:val="00A8568A"/>
    <w:rsid w:val="00A87F2D"/>
    <w:rsid w:val="00A92FB9"/>
    <w:rsid w:val="00AB08F6"/>
    <w:rsid w:val="00AE028D"/>
    <w:rsid w:val="00B02400"/>
    <w:rsid w:val="00B17AE0"/>
    <w:rsid w:val="00B232F6"/>
    <w:rsid w:val="00B44CED"/>
    <w:rsid w:val="00B55260"/>
    <w:rsid w:val="00B62C7E"/>
    <w:rsid w:val="00B72702"/>
    <w:rsid w:val="00B851C6"/>
    <w:rsid w:val="00B90E5E"/>
    <w:rsid w:val="00B97027"/>
    <w:rsid w:val="00BF25F5"/>
    <w:rsid w:val="00BF7301"/>
    <w:rsid w:val="00C00A4F"/>
    <w:rsid w:val="00C10898"/>
    <w:rsid w:val="00C1671E"/>
    <w:rsid w:val="00C21382"/>
    <w:rsid w:val="00C30074"/>
    <w:rsid w:val="00C30585"/>
    <w:rsid w:val="00C310B8"/>
    <w:rsid w:val="00C31452"/>
    <w:rsid w:val="00C41F97"/>
    <w:rsid w:val="00C54BC4"/>
    <w:rsid w:val="00C60EE7"/>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25F40"/>
    <w:rsid w:val="00E3012B"/>
    <w:rsid w:val="00E3031C"/>
    <w:rsid w:val="00E4664D"/>
    <w:rsid w:val="00E55D71"/>
    <w:rsid w:val="00E67E22"/>
    <w:rsid w:val="00E87EDF"/>
    <w:rsid w:val="00EA2A76"/>
    <w:rsid w:val="00EB480D"/>
    <w:rsid w:val="00EC7876"/>
    <w:rsid w:val="00EF53B1"/>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39"/>
    <w:rsid w:val="00604C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1A3F1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3"/>
    <w:uiPriority w:val="39"/>
    <w:rsid w:val="00B851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39"/>
    <w:rsid w:val="00B17AE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381</Words>
  <Characters>2173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42</cp:revision>
  <dcterms:created xsi:type="dcterms:W3CDTF">2026-06-29T06:25:00Z</dcterms:created>
  <dcterms:modified xsi:type="dcterms:W3CDTF">2026-07-22T12:15:00Z</dcterms:modified>
</cp:coreProperties>
</file>