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8C1" w:rsidRPr="000628C1" w:rsidRDefault="000628C1" w:rsidP="000628C1">
      <w:pPr>
        <w:spacing w:line="259" w:lineRule="auto"/>
        <w:ind w:left="0"/>
        <w:jc w:val="center"/>
        <w:rPr>
          <w:rFonts w:eastAsiaTheme="minorHAnsi"/>
          <w:b/>
          <w:sz w:val="28"/>
          <w:szCs w:val="28"/>
          <w:lang w:eastAsia="en-US"/>
        </w:rPr>
      </w:pPr>
      <w:r w:rsidRPr="000628C1">
        <w:rPr>
          <w:rFonts w:eastAsiaTheme="minorHAnsi"/>
          <w:b/>
          <w:sz w:val="28"/>
          <w:szCs w:val="28"/>
          <w:lang w:eastAsia="en-US"/>
        </w:rPr>
        <w:t>Сравнительная таблица</w:t>
      </w:r>
    </w:p>
    <w:p w:rsidR="000628C1" w:rsidRPr="000628C1" w:rsidRDefault="000628C1" w:rsidP="000628C1">
      <w:pPr>
        <w:spacing w:line="259" w:lineRule="auto"/>
        <w:ind w:left="0"/>
        <w:jc w:val="center"/>
        <w:rPr>
          <w:rFonts w:eastAsiaTheme="minorHAnsi"/>
          <w:sz w:val="28"/>
          <w:lang w:eastAsia="en-US"/>
        </w:rPr>
      </w:pPr>
      <w:r w:rsidRPr="000628C1">
        <w:rPr>
          <w:rFonts w:eastAsiaTheme="minorHAnsi"/>
          <w:sz w:val="28"/>
          <w:lang w:eastAsia="en-US"/>
        </w:rPr>
        <w:t xml:space="preserve">к проекту Закона Приднестровской Молдавской Республики </w:t>
      </w:r>
    </w:p>
    <w:p w:rsidR="000628C1" w:rsidRPr="000628C1" w:rsidRDefault="000628C1" w:rsidP="000628C1">
      <w:pPr>
        <w:spacing w:line="259" w:lineRule="auto"/>
        <w:ind w:left="0"/>
        <w:jc w:val="center"/>
        <w:rPr>
          <w:rFonts w:eastAsiaTheme="minorHAnsi"/>
          <w:b/>
          <w:sz w:val="28"/>
          <w:lang w:eastAsia="en-US"/>
        </w:rPr>
      </w:pPr>
      <w:r w:rsidRPr="000628C1">
        <w:rPr>
          <w:rFonts w:eastAsiaTheme="minorHAnsi"/>
          <w:b/>
          <w:sz w:val="28"/>
          <w:lang w:eastAsia="en-US"/>
        </w:rPr>
        <w:t>«О внесении дополнения в Закон Приднестровской Молдавской Республики «Об основах охраны здоровья граждан»</w:t>
      </w:r>
    </w:p>
    <w:p w:rsidR="000628C1" w:rsidRPr="000628C1" w:rsidRDefault="000628C1" w:rsidP="000628C1">
      <w:pPr>
        <w:spacing w:line="259" w:lineRule="auto"/>
        <w:ind w:left="0"/>
        <w:jc w:val="center"/>
        <w:rPr>
          <w:rFonts w:eastAsiaTheme="minorHAnsi"/>
          <w:b/>
          <w:sz w:val="28"/>
          <w:szCs w:val="28"/>
          <w:lang w:eastAsia="en-US"/>
        </w:rPr>
      </w:pPr>
    </w:p>
    <w:tbl>
      <w:tblPr>
        <w:tblStyle w:val="37"/>
        <w:tblW w:w="9923" w:type="dxa"/>
        <w:tblInd w:w="-572" w:type="dxa"/>
        <w:tblLook w:val="04A0" w:firstRow="1" w:lastRow="0" w:firstColumn="1" w:lastColumn="0" w:noHBand="0" w:noVBand="1"/>
      </w:tblPr>
      <w:tblGrid>
        <w:gridCol w:w="4962"/>
        <w:gridCol w:w="4961"/>
      </w:tblGrid>
      <w:tr w:rsidR="000628C1" w:rsidRPr="000628C1" w:rsidTr="00856514">
        <w:tc>
          <w:tcPr>
            <w:tcW w:w="4962" w:type="dxa"/>
          </w:tcPr>
          <w:p w:rsidR="000628C1" w:rsidRPr="000628C1" w:rsidRDefault="000628C1" w:rsidP="000628C1">
            <w:pPr>
              <w:ind w:left="0" w:firstLine="305"/>
              <w:jc w:val="center"/>
              <w:rPr>
                <w:b/>
                <w:sz w:val="28"/>
                <w:szCs w:val="28"/>
              </w:rPr>
            </w:pPr>
            <w:r w:rsidRPr="000628C1">
              <w:rPr>
                <w:b/>
                <w:sz w:val="28"/>
                <w:szCs w:val="28"/>
              </w:rPr>
              <w:t>Действующая редакция</w:t>
            </w:r>
          </w:p>
          <w:p w:rsidR="000628C1" w:rsidRPr="000628C1" w:rsidRDefault="000628C1" w:rsidP="000628C1">
            <w:pPr>
              <w:ind w:left="0" w:firstLine="305"/>
              <w:jc w:val="center"/>
              <w:rPr>
                <w:b/>
                <w:sz w:val="28"/>
                <w:szCs w:val="28"/>
              </w:rPr>
            </w:pPr>
          </w:p>
        </w:tc>
        <w:tc>
          <w:tcPr>
            <w:tcW w:w="4961" w:type="dxa"/>
          </w:tcPr>
          <w:p w:rsidR="000628C1" w:rsidRPr="000628C1" w:rsidRDefault="000628C1" w:rsidP="000628C1">
            <w:pPr>
              <w:ind w:left="0" w:firstLine="185"/>
              <w:jc w:val="center"/>
              <w:rPr>
                <w:b/>
                <w:sz w:val="28"/>
                <w:szCs w:val="28"/>
              </w:rPr>
            </w:pPr>
            <w:r w:rsidRPr="000628C1">
              <w:rPr>
                <w:b/>
                <w:sz w:val="28"/>
                <w:szCs w:val="28"/>
              </w:rPr>
              <w:t>Предлагаемая редакция</w:t>
            </w:r>
          </w:p>
        </w:tc>
      </w:tr>
      <w:tr w:rsidR="000628C1" w:rsidRPr="000628C1" w:rsidTr="00856514">
        <w:tc>
          <w:tcPr>
            <w:tcW w:w="4962" w:type="dxa"/>
          </w:tcPr>
          <w:p w:rsidR="000628C1" w:rsidRPr="000628C1" w:rsidRDefault="000628C1" w:rsidP="000628C1">
            <w:pPr>
              <w:ind w:left="0" w:firstLine="310"/>
              <w:jc w:val="both"/>
              <w:rPr>
                <w:rFonts w:eastAsiaTheme="minorHAnsi"/>
                <w:sz w:val="28"/>
                <w:szCs w:val="28"/>
                <w:lang w:eastAsia="en-US"/>
              </w:rPr>
            </w:pPr>
            <w:r w:rsidRPr="000628C1">
              <w:rPr>
                <w:rFonts w:eastAsiaTheme="minorHAnsi"/>
                <w:b/>
                <w:sz w:val="28"/>
                <w:szCs w:val="28"/>
                <w:lang w:eastAsia="en-US"/>
              </w:rPr>
              <w:t>Статья 51-1.</w:t>
            </w:r>
            <w:r w:rsidRPr="000628C1">
              <w:rPr>
                <w:rFonts w:eastAsiaTheme="minorHAnsi"/>
                <w:sz w:val="28"/>
                <w:szCs w:val="28"/>
                <w:lang w:eastAsia="en-US"/>
              </w:rPr>
              <w:t xml:space="preserve"> Право на занятие медицинской и фармацевтической                                  деятельностью </w:t>
            </w:r>
          </w:p>
          <w:p w:rsidR="000628C1" w:rsidRPr="000628C1" w:rsidRDefault="000628C1" w:rsidP="000628C1">
            <w:pPr>
              <w:ind w:left="0" w:firstLine="310"/>
              <w:jc w:val="both"/>
              <w:rPr>
                <w:rFonts w:eastAsiaTheme="minorHAnsi"/>
                <w:sz w:val="28"/>
                <w:szCs w:val="28"/>
                <w:lang w:eastAsia="en-US"/>
              </w:rPr>
            </w:pP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sz w:val="28"/>
                <w:szCs w:val="28"/>
                <w:lang w:eastAsia="en-US"/>
              </w:rPr>
              <w:t>1. Право на занятие медицинской деятельностью в Приднестровской Молдавской Республике имеют лица, получившие:</w:t>
            </w: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sz w:val="28"/>
                <w:szCs w:val="28"/>
                <w:lang w:eastAsia="en-US"/>
              </w:rPr>
              <w:t>а) высшее профессиональное медицинское образование;</w:t>
            </w: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sz w:val="28"/>
                <w:szCs w:val="28"/>
                <w:lang w:eastAsia="en-US"/>
              </w:rPr>
              <w:t>б) высшее профессиональное немедицинское образование. Номенклатура специальностей работников с высшим профессиональным немедицинским образованием, имеющих право на занятие медицинской деятельностью в системе здравоохранения, утверждается Правительством Приднестровской Молдавской Республики;</w:t>
            </w: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sz w:val="28"/>
                <w:szCs w:val="28"/>
                <w:lang w:eastAsia="en-US"/>
              </w:rPr>
              <w:t>в) среднее профессиональное образование в области здравоохранения и медицинских наук, –</w:t>
            </w: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sz w:val="28"/>
                <w:szCs w:val="28"/>
                <w:lang w:eastAsia="en-US"/>
              </w:rPr>
              <w:t>при условии наличия сертификата специалиста, за исключением случаев, предусмотренных пунктом 3 настоящей статьи.</w:t>
            </w:r>
          </w:p>
          <w:p w:rsidR="000628C1" w:rsidRPr="000628C1" w:rsidRDefault="000628C1" w:rsidP="000628C1">
            <w:pPr>
              <w:tabs>
                <w:tab w:val="left" w:pos="4678"/>
                <w:tab w:val="left" w:pos="8080"/>
              </w:tabs>
              <w:ind w:left="0" w:firstLine="310"/>
              <w:jc w:val="both"/>
              <w:rPr>
                <w:rFonts w:eastAsiaTheme="minorHAnsi"/>
                <w:bCs/>
                <w:sz w:val="28"/>
                <w:szCs w:val="28"/>
                <w:lang w:eastAsia="en-US"/>
              </w:rPr>
            </w:pPr>
            <w:r w:rsidRPr="000628C1">
              <w:rPr>
                <w:rFonts w:eastAsiaTheme="minorHAnsi"/>
                <w:bCs/>
                <w:sz w:val="28"/>
                <w:szCs w:val="28"/>
                <w:lang w:eastAsia="en-US"/>
              </w:rPr>
              <w:t>Право на занятие фармацевтической деятельностью в Приднестровской Молдавской Республике имеют лица, получившие:</w:t>
            </w:r>
          </w:p>
          <w:p w:rsidR="000628C1" w:rsidRPr="000628C1" w:rsidRDefault="000628C1" w:rsidP="000628C1">
            <w:pPr>
              <w:tabs>
                <w:tab w:val="left" w:pos="4678"/>
                <w:tab w:val="left" w:pos="8080"/>
              </w:tabs>
              <w:ind w:left="0" w:firstLine="310"/>
              <w:jc w:val="both"/>
              <w:rPr>
                <w:rFonts w:eastAsiaTheme="minorHAnsi"/>
                <w:bCs/>
                <w:sz w:val="28"/>
                <w:szCs w:val="28"/>
                <w:lang w:eastAsia="en-US"/>
              </w:rPr>
            </w:pPr>
            <w:r w:rsidRPr="000628C1">
              <w:rPr>
                <w:rFonts w:eastAsiaTheme="minorHAnsi"/>
                <w:bCs/>
                <w:sz w:val="28"/>
                <w:szCs w:val="28"/>
                <w:lang w:eastAsia="en-US"/>
              </w:rPr>
              <w:t>а) высшее или среднее профессиональное фармацевтическое образование, при условии наличия сертификата специалиста;</w:t>
            </w:r>
          </w:p>
          <w:p w:rsidR="000628C1" w:rsidRPr="000628C1" w:rsidRDefault="000628C1" w:rsidP="000628C1">
            <w:pPr>
              <w:tabs>
                <w:tab w:val="left" w:pos="4678"/>
                <w:tab w:val="left" w:pos="8080"/>
              </w:tabs>
              <w:ind w:left="0" w:firstLine="310"/>
              <w:jc w:val="both"/>
              <w:rPr>
                <w:rFonts w:eastAsiaTheme="minorHAnsi"/>
                <w:bCs/>
                <w:sz w:val="28"/>
                <w:szCs w:val="28"/>
                <w:lang w:eastAsia="en-US"/>
              </w:rPr>
            </w:pPr>
            <w:r w:rsidRPr="000628C1">
              <w:rPr>
                <w:rFonts w:eastAsiaTheme="minorHAnsi"/>
                <w:bCs/>
                <w:sz w:val="28"/>
                <w:szCs w:val="28"/>
                <w:lang w:eastAsia="en-US"/>
              </w:rPr>
              <w:t xml:space="preserve">б) высшее или среднее профессиональное медицинское </w:t>
            </w:r>
            <w:r w:rsidRPr="000628C1">
              <w:rPr>
                <w:rFonts w:eastAsiaTheme="minorHAnsi"/>
                <w:bCs/>
                <w:sz w:val="28"/>
                <w:szCs w:val="28"/>
                <w:lang w:eastAsia="en-US"/>
              </w:rPr>
              <w:lastRenderedPageBreak/>
              <w:t>образование, имеющие стаж работы в медицинских учреждениях не менее 5 (пяти) лет и прошедшие специальную подготовку в порядке, определяемом</w:t>
            </w:r>
            <w:r w:rsidRPr="000628C1">
              <w:rPr>
                <w:rFonts w:eastAsiaTheme="minorHAnsi"/>
                <w:sz w:val="28"/>
                <w:szCs w:val="28"/>
                <w:lang w:eastAsia="en-US"/>
              </w:rPr>
              <w:t xml:space="preserve"> уполномоченным Правительством Приднестровской Молдавской Республики</w:t>
            </w:r>
            <w:r w:rsidRPr="000628C1">
              <w:rPr>
                <w:rFonts w:eastAsiaTheme="minorHAnsi"/>
                <w:bCs/>
                <w:sz w:val="28"/>
                <w:szCs w:val="28"/>
                <w:lang w:eastAsia="en-US"/>
              </w:rPr>
              <w:t xml:space="preserve"> исполнительным органом государственной власти, в ведении которого находятся вопросы здравоохранения, при условии наличия сертификата специалиста;</w:t>
            </w: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bCs/>
                <w:sz w:val="28"/>
                <w:szCs w:val="28"/>
                <w:lang w:eastAsia="en-US"/>
              </w:rPr>
              <w:t xml:space="preserve">в) </w:t>
            </w:r>
            <w:r w:rsidRPr="000628C1">
              <w:rPr>
                <w:rFonts w:eastAsiaTheme="minorHAnsi"/>
                <w:sz w:val="28"/>
                <w:szCs w:val="28"/>
                <w:lang w:eastAsia="en-US"/>
              </w:rPr>
              <w:t xml:space="preserve">высшее или среднее профессиональное медицинское образование, имеющие стаж работы в медицинских учреждениях не менее 2 (двух) лет, при условии обязательного прохождения специальной подготовки в течение </w:t>
            </w:r>
            <w:r w:rsidRPr="000628C1">
              <w:rPr>
                <w:rFonts w:eastAsiaTheme="minorHAnsi"/>
                <w:sz w:val="28"/>
                <w:szCs w:val="28"/>
                <w:lang w:eastAsia="en-US"/>
              </w:rPr>
              <w:br/>
              <w:t>1 (одного) года со дня подписания трудового договора в порядке, определяемом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здравоохранения, – в фармацевтических пунктах и аптечных киосках, расположенных в сельских населенных пунктах.</w:t>
            </w:r>
          </w:p>
          <w:p w:rsidR="000628C1" w:rsidRPr="000628C1" w:rsidRDefault="000628C1" w:rsidP="000628C1">
            <w:pPr>
              <w:ind w:left="0" w:firstLine="310"/>
              <w:jc w:val="both"/>
              <w:outlineLvl w:val="2"/>
              <w:rPr>
                <w:rFonts w:eastAsiaTheme="minorHAnsi"/>
                <w:b/>
                <w:sz w:val="28"/>
                <w:szCs w:val="28"/>
                <w:lang w:eastAsia="en-US"/>
              </w:rPr>
            </w:pPr>
            <w:r w:rsidRPr="000628C1">
              <w:rPr>
                <w:rFonts w:eastAsiaTheme="minorHAnsi"/>
                <w:b/>
                <w:sz w:val="28"/>
                <w:szCs w:val="28"/>
                <w:lang w:eastAsia="en-US"/>
              </w:rPr>
              <w:t>отсутствует</w:t>
            </w:r>
          </w:p>
          <w:p w:rsidR="000628C1" w:rsidRPr="000628C1" w:rsidRDefault="000628C1" w:rsidP="000628C1">
            <w:pPr>
              <w:ind w:left="0" w:firstLine="310"/>
              <w:jc w:val="both"/>
              <w:outlineLvl w:val="2"/>
              <w:rPr>
                <w:rFonts w:eastAsiaTheme="minorHAnsi"/>
                <w:sz w:val="28"/>
                <w:szCs w:val="28"/>
                <w:lang w:eastAsia="en-US"/>
              </w:rPr>
            </w:pPr>
            <w:r w:rsidRPr="000628C1">
              <w:rPr>
                <w:rFonts w:eastAsiaTheme="minorHAnsi"/>
                <w:sz w:val="28"/>
                <w:szCs w:val="28"/>
                <w:lang w:eastAsia="en-US"/>
              </w:rPr>
              <w:t>…</w:t>
            </w:r>
          </w:p>
          <w:p w:rsidR="000628C1" w:rsidRPr="000628C1" w:rsidRDefault="000628C1" w:rsidP="000628C1">
            <w:pPr>
              <w:ind w:left="0" w:firstLine="310"/>
              <w:jc w:val="both"/>
              <w:outlineLvl w:val="2"/>
              <w:rPr>
                <w:rFonts w:eastAsiaTheme="minorHAnsi"/>
                <w:sz w:val="28"/>
                <w:szCs w:val="28"/>
                <w:lang w:eastAsia="en-US"/>
              </w:rPr>
            </w:pPr>
          </w:p>
          <w:p w:rsidR="000628C1" w:rsidRPr="000628C1" w:rsidRDefault="000628C1" w:rsidP="000628C1">
            <w:pPr>
              <w:ind w:left="0" w:firstLine="310"/>
              <w:jc w:val="both"/>
              <w:outlineLvl w:val="2"/>
              <w:rPr>
                <w:sz w:val="28"/>
                <w:szCs w:val="28"/>
              </w:rPr>
            </w:pPr>
          </w:p>
        </w:tc>
        <w:tc>
          <w:tcPr>
            <w:tcW w:w="4961" w:type="dxa"/>
          </w:tcPr>
          <w:p w:rsidR="000628C1" w:rsidRPr="000628C1" w:rsidRDefault="000628C1" w:rsidP="000628C1">
            <w:pPr>
              <w:ind w:left="0" w:firstLine="310"/>
              <w:jc w:val="both"/>
              <w:rPr>
                <w:rFonts w:eastAsiaTheme="minorHAnsi"/>
                <w:sz w:val="28"/>
                <w:szCs w:val="28"/>
                <w:lang w:eastAsia="en-US"/>
              </w:rPr>
            </w:pPr>
            <w:r w:rsidRPr="000628C1">
              <w:rPr>
                <w:rFonts w:eastAsiaTheme="minorHAnsi"/>
                <w:b/>
                <w:sz w:val="28"/>
                <w:szCs w:val="28"/>
                <w:lang w:eastAsia="en-US"/>
              </w:rPr>
              <w:lastRenderedPageBreak/>
              <w:t>Статья 51-1.</w:t>
            </w:r>
            <w:r w:rsidRPr="000628C1">
              <w:rPr>
                <w:rFonts w:eastAsiaTheme="minorHAnsi"/>
                <w:sz w:val="28"/>
                <w:szCs w:val="28"/>
                <w:lang w:eastAsia="en-US"/>
              </w:rPr>
              <w:t xml:space="preserve"> Право на занятие медицинской и фармацевтической                                  деятельностью </w:t>
            </w:r>
          </w:p>
          <w:p w:rsidR="000628C1" w:rsidRPr="000628C1" w:rsidRDefault="000628C1" w:rsidP="000628C1">
            <w:pPr>
              <w:ind w:left="0" w:firstLine="310"/>
              <w:jc w:val="both"/>
              <w:rPr>
                <w:rFonts w:eastAsiaTheme="minorHAnsi"/>
                <w:sz w:val="28"/>
                <w:szCs w:val="28"/>
                <w:lang w:eastAsia="en-US"/>
              </w:rPr>
            </w:pP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sz w:val="28"/>
                <w:szCs w:val="28"/>
                <w:lang w:eastAsia="en-US"/>
              </w:rPr>
              <w:t>1. Право на занятие медицинской деятельностью в Приднестровской Молдавской Республике имеют лица, получившие:</w:t>
            </w: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sz w:val="28"/>
                <w:szCs w:val="28"/>
                <w:lang w:eastAsia="en-US"/>
              </w:rPr>
              <w:t>а) высшее профессиональное медицинское образование;</w:t>
            </w: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sz w:val="28"/>
                <w:szCs w:val="28"/>
                <w:lang w:eastAsia="en-US"/>
              </w:rPr>
              <w:t>б) высшее профессиональное немедицинское образование. Номенклатура специальностей работников с высшим профессиональным немедицинским образованием, имеющих право на занятие медицинской деятельностью в системе здравоохранения, утверждается Правительством Приднестровской Молдавской Республики;</w:t>
            </w: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sz w:val="28"/>
                <w:szCs w:val="28"/>
                <w:lang w:eastAsia="en-US"/>
              </w:rPr>
              <w:t>в) среднее профессиональное образование в области здравоохранения и медицинских наук, –</w:t>
            </w: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sz w:val="28"/>
                <w:szCs w:val="28"/>
                <w:lang w:eastAsia="en-US"/>
              </w:rPr>
              <w:t>при условии наличия сертификата специалиста, за исключением случаев, предусмотренных пунктом 3 настоящей статьи.</w:t>
            </w:r>
          </w:p>
          <w:p w:rsidR="000628C1" w:rsidRPr="000628C1" w:rsidRDefault="000628C1" w:rsidP="000628C1">
            <w:pPr>
              <w:tabs>
                <w:tab w:val="left" w:pos="4678"/>
                <w:tab w:val="left" w:pos="8080"/>
              </w:tabs>
              <w:ind w:left="0" w:firstLine="310"/>
              <w:jc w:val="both"/>
              <w:rPr>
                <w:rFonts w:eastAsiaTheme="minorHAnsi"/>
                <w:bCs/>
                <w:sz w:val="28"/>
                <w:szCs w:val="28"/>
                <w:lang w:eastAsia="en-US"/>
              </w:rPr>
            </w:pPr>
            <w:r w:rsidRPr="000628C1">
              <w:rPr>
                <w:rFonts w:eastAsiaTheme="minorHAnsi"/>
                <w:bCs/>
                <w:sz w:val="28"/>
                <w:szCs w:val="28"/>
                <w:lang w:eastAsia="en-US"/>
              </w:rPr>
              <w:t>Право на занятие фармацевтической деятельностью в Приднестровской Молдавской Республике имеют лица, получившие:</w:t>
            </w:r>
          </w:p>
          <w:p w:rsidR="000628C1" w:rsidRPr="000628C1" w:rsidRDefault="000628C1" w:rsidP="000628C1">
            <w:pPr>
              <w:tabs>
                <w:tab w:val="left" w:pos="4678"/>
                <w:tab w:val="left" w:pos="8080"/>
              </w:tabs>
              <w:ind w:left="0" w:firstLine="310"/>
              <w:jc w:val="both"/>
              <w:rPr>
                <w:rFonts w:eastAsiaTheme="minorHAnsi"/>
                <w:bCs/>
                <w:sz w:val="28"/>
                <w:szCs w:val="28"/>
                <w:lang w:eastAsia="en-US"/>
              </w:rPr>
            </w:pPr>
            <w:r w:rsidRPr="000628C1">
              <w:rPr>
                <w:rFonts w:eastAsiaTheme="minorHAnsi"/>
                <w:bCs/>
                <w:sz w:val="28"/>
                <w:szCs w:val="28"/>
                <w:lang w:eastAsia="en-US"/>
              </w:rPr>
              <w:t>а) высшее или среднее профессиональное фармацевтическое образование, при условии наличия сертификата специалиста;</w:t>
            </w:r>
          </w:p>
          <w:p w:rsidR="000628C1" w:rsidRPr="000628C1" w:rsidRDefault="000628C1" w:rsidP="000628C1">
            <w:pPr>
              <w:tabs>
                <w:tab w:val="left" w:pos="4678"/>
                <w:tab w:val="left" w:pos="8080"/>
              </w:tabs>
              <w:ind w:left="0" w:firstLine="310"/>
              <w:jc w:val="both"/>
              <w:rPr>
                <w:rFonts w:eastAsiaTheme="minorHAnsi"/>
                <w:bCs/>
                <w:sz w:val="28"/>
                <w:szCs w:val="28"/>
                <w:lang w:eastAsia="en-US"/>
              </w:rPr>
            </w:pPr>
            <w:r w:rsidRPr="000628C1">
              <w:rPr>
                <w:rFonts w:eastAsiaTheme="minorHAnsi"/>
                <w:bCs/>
                <w:sz w:val="28"/>
                <w:szCs w:val="28"/>
                <w:lang w:eastAsia="en-US"/>
              </w:rPr>
              <w:t xml:space="preserve">б) высшее или среднее профессиональное медицинское </w:t>
            </w:r>
            <w:r w:rsidRPr="000628C1">
              <w:rPr>
                <w:rFonts w:eastAsiaTheme="minorHAnsi"/>
                <w:bCs/>
                <w:sz w:val="28"/>
                <w:szCs w:val="28"/>
                <w:lang w:eastAsia="en-US"/>
              </w:rPr>
              <w:lastRenderedPageBreak/>
              <w:t>образование, имеющие стаж работы в медицинских учреждениях не менее 5 (пяти) лет и прошедшие специальную подготовку в порядке, определяемом</w:t>
            </w:r>
            <w:r w:rsidRPr="000628C1">
              <w:rPr>
                <w:rFonts w:eastAsiaTheme="minorHAnsi"/>
                <w:sz w:val="28"/>
                <w:szCs w:val="28"/>
                <w:lang w:eastAsia="en-US"/>
              </w:rPr>
              <w:t xml:space="preserve"> уполномоченным Правительством Приднестровской Молдавской Республики</w:t>
            </w:r>
            <w:r w:rsidRPr="000628C1">
              <w:rPr>
                <w:rFonts w:eastAsiaTheme="minorHAnsi"/>
                <w:bCs/>
                <w:sz w:val="28"/>
                <w:szCs w:val="28"/>
                <w:lang w:eastAsia="en-US"/>
              </w:rPr>
              <w:t xml:space="preserve"> исполнительным органом государственной власти, в ведении которого находятся вопросы здравоохранения, при условии наличия сертификата специалиста;</w:t>
            </w:r>
          </w:p>
          <w:p w:rsidR="000628C1" w:rsidRPr="000628C1" w:rsidRDefault="000628C1" w:rsidP="000628C1">
            <w:pPr>
              <w:tabs>
                <w:tab w:val="left" w:pos="4678"/>
                <w:tab w:val="left" w:pos="8080"/>
              </w:tabs>
              <w:ind w:left="0" w:firstLine="310"/>
              <w:jc w:val="both"/>
              <w:rPr>
                <w:rFonts w:eastAsiaTheme="minorHAnsi"/>
                <w:sz w:val="28"/>
                <w:szCs w:val="28"/>
                <w:lang w:eastAsia="en-US"/>
              </w:rPr>
            </w:pPr>
            <w:r w:rsidRPr="000628C1">
              <w:rPr>
                <w:rFonts w:eastAsiaTheme="minorHAnsi"/>
                <w:bCs/>
                <w:sz w:val="28"/>
                <w:szCs w:val="28"/>
                <w:lang w:eastAsia="en-US"/>
              </w:rPr>
              <w:t xml:space="preserve">в) </w:t>
            </w:r>
            <w:r w:rsidRPr="000628C1">
              <w:rPr>
                <w:rFonts w:eastAsiaTheme="minorHAnsi"/>
                <w:sz w:val="28"/>
                <w:szCs w:val="28"/>
                <w:lang w:eastAsia="en-US"/>
              </w:rPr>
              <w:t xml:space="preserve">высшее или среднее профессиональное медицинское образование, имеющие стаж работы в медицинских учреждениях не менее 2 (двух) лет, при условии обязательного прохождения специальной подготовки в течение </w:t>
            </w:r>
            <w:r w:rsidRPr="000628C1">
              <w:rPr>
                <w:rFonts w:eastAsiaTheme="minorHAnsi"/>
                <w:sz w:val="28"/>
                <w:szCs w:val="28"/>
                <w:lang w:eastAsia="en-US"/>
              </w:rPr>
              <w:br/>
              <w:t>1 (одного) года со дня подписания трудового договора в порядке, определяемом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здравоохранения, – в фармацевтических пунктах и аптечных киосках, расположенных в сельских населенных пунктах.</w:t>
            </w:r>
          </w:p>
          <w:p w:rsidR="000628C1" w:rsidRPr="000628C1" w:rsidRDefault="000628C1" w:rsidP="000628C1">
            <w:pPr>
              <w:ind w:left="0" w:firstLine="310"/>
              <w:jc w:val="both"/>
              <w:outlineLvl w:val="2"/>
              <w:rPr>
                <w:rFonts w:eastAsiaTheme="minorHAnsi"/>
                <w:b/>
                <w:sz w:val="28"/>
                <w:szCs w:val="28"/>
                <w:lang w:eastAsia="en-US"/>
              </w:rPr>
            </w:pPr>
            <w:r w:rsidRPr="000628C1">
              <w:rPr>
                <w:rFonts w:eastAsiaTheme="minorHAnsi"/>
                <w:b/>
                <w:sz w:val="28"/>
                <w:szCs w:val="28"/>
                <w:lang w:eastAsia="en-US"/>
              </w:rPr>
              <w:t xml:space="preserve">Лица, указанные в настоящем пункте, с истекшим сроком действия сертификата специалиста имеют право на занятие медицинской деятельностью в Приднестровской Молдавской Республике в течение 1 (одного) года со дня окончания срока действия сертификата специалиста. </w:t>
            </w:r>
          </w:p>
          <w:p w:rsidR="000628C1" w:rsidRPr="000628C1" w:rsidRDefault="000628C1" w:rsidP="000628C1">
            <w:pPr>
              <w:ind w:left="0" w:firstLine="310"/>
              <w:jc w:val="both"/>
              <w:outlineLvl w:val="2"/>
              <w:rPr>
                <w:rFonts w:eastAsiaTheme="minorHAnsi"/>
                <w:sz w:val="28"/>
                <w:szCs w:val="28"/>
                <w:lang w:eastAsia="en-US"/>
              </w:rPr>
            </w:pPr>
            <w:r w:rsidRPr="000628C1">
              <w:rPr>
                <w:rFonts w:eastAsiaTheme="minorHAnsi"/>
                <w:sz w:val="28"/>
                <w:szCs w:val="28"/>
                <w:lang w:eastAsia="en-US"/>
              </w:rPr>
              <w:t>…</w:t>
            </w:r>
          </w:p>
          <w:p w:rsidR="000628C1" w:rsidRPr="000628C1" w:rsidRDefault="000628C1" w:rsidP="000628C1">
            <w:pPr>
              <w:ind w:left="0" w:firstLine="310"/>
              <w:jc w:val="both"/>
              <w:outlineLvl w:val="2"/>
              <w:rPr>
                <w:rFonts w:eastAsiaTheme="minorHAnsi"/>
                <w:sz w:val="28"/>
                <w:szCs w:val="28"/>
                <w:lang w:eastAsia="en-US"/>
              </w:rPr>
            </w:pPr>
          </w:p>
          <w:p w:rsidR="000628C1" w:rsidRPr="000628C1" w:rsidRDefault="000628C1" w:rsidP="000628C1">
            <w:pPr>
              <w:ind w:left="0" w:firstLine="310"/>
              <w:jc w:val="both"/>
              <w:outlineLvl w:val="2"/>
              <w:rPr>
                <w:sz w:val="28"/>
                <w:szCs w:val="28"/>
              </w:rPr>
            </w:pPr>
          </w:p>
        </w:tc>
      </w:tr>
    </w:tbl>
    <w:p w:rsidR="000628C1" w:rsidRPr="000628C1" w:rsidRDefault="000628C1" w:rsidP="000628C1">
      <w:pPr>
        <w:spacing w:after="160" w:line="259" w:lineRule="auto"/>
        <w:ind w:left="0"/>
        <w:jc w:val="left"/>
        <w:rPr>
          <w:rFonts w:asciiTheme="minorHAnsi" w:eastAsiaTheme="minorHAnsi" w:hAnsiTheme="minorHAnsi" w:cstheme="minorBidi"/>
          <w:sz w:val="22"/>
          <w:szCs w:val="22"/>
          <w:lang w:eastAsia="en-US"/>
        </w:rPr>
      </w:pPr>
      <w:bookmarkStart w:id="0" w:name="_GoBack"/>
      <w:bookmarkEnd w:id="0"/>
    </w:p>
    <w:sectPr w:rsidR="000628C1" w:rsidRPr="000628C1" w:rsidSect="000628C1">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39A" w:rsidRDefault="0063739A">
      <w:r>
        <w:separator/>
      </w:r>
    </w:p>
  </w:endnote>
  <w:endnote w:type="continuationSeparator" w:id="0">
    <w:p w:rsidR="0063739A" w:rsidRDefault="00637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39A" w:rsidRDefault="0063739A">
      <w:r>
        <w:separator/>
      </w:r>
    </w:p>
  </w:footnote>
  <w:footnote w:type="continuationSeparator" w:id="0">
    <w:p w:rsidR="0063739A" w:rsidRDefault="00637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0628C1">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63739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28C1"/>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60984"/>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93717"/>
    <w:rsid w:val="004B26C1"/>
    <w:rsid w:val="004F2BFD"/>
    <w:rsid w:val="00502CE5"/>
    <w:rsid w:val="005075F0"/>
    <w:rsid w:val="0051274D"/>
    <w:rsid w:val="00514337"/>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3739A"/>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E341E"/>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303EB"/>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C073B"/>
    <w:rsid w:val="00AE028D"/>
    <w:rsid w:val="00B02400"/>
    <w:rsid w:val="00B17AE0"/>
    <w:rsid w:val="00B232F6"/>
    <w:rsid w:val="00B44CED"/>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97E75"/>
    <w:rsid w:val="00CA0A80"/>
    <w:rsid w:val="00CA389A"/>
    <w:rsid w:val="00D3691D"/>
    <w:rsid w:val="00D413FF"/>
    <w:rsid w:val="00D44CA9"/>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0E02"/>
    <w:rsid w:val="00E55D71"/>
    <w:rsid w:val="00E67E22"/>
    <w:rsid w:val="00E87EDF"/>
    <w:rsid w:val="00EA2A76"/>
    <w:rsid w:val="00EB480D"/>
    <w:rsid w:val="00EC7876"/>
    <w:rsid w:val="00EF53B1"/>
    <w:rsid w:val="00F06CFE"/>
    <w:rsid w:val="00F10EE1"/>
    <w:rsid w:val="00F137A8"/>
    <w:rsid w:val="00F13D1A"/>
    <w:rsid w:val="00F14D1C"/>
    <w:rsid w:val="00F17F77"/>
    <w:rsid w:val="00F321E2"/>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3"/>
    <w:uiPriority w:val="39"/>
    <w:rsid w:val="0026098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3"/>
    <w:uiPriority w:val="39"/>
    <w:rsid w:val="000628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655</Words>
  <Characters>3739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62</cp:revision>
  <dcterms:created xsi:type="dcterms:W3CDTF">2026-06-29T06:25:00Z</dcterms:created>
  <dcterms:modified xsi:type="dcterms:W3CDTF">2026-08-10T05:58:00Z</dcterms:modified>
</cp:coreProperties>
</file>