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75" w:rsidRPr="00945E97" w:rsidRDefault="00463A75" w:rsidP="00945E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45E97">
        <w:rPr>
          <w:rFonts w:ascii="Times New Roman" w:hAnsi="Times New Roman"/>
          <w:b/>
          <w:sz w:val="28"/>
          <w:szCs w:val="28"/>
        </w:rPr>
        <w:t>Сравнительная таблица</w:t>
      </w:r>
    </w:p>
    <w:p w:rsidR="00463A75" w:rsidRPr="00945E97" w:rsidRDefault="00463A75" w:rsidP="00945E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проекту конституционного з</w:t>
      </w:r>
      <w:r w:rsidRPr="00945E97">
        <w:rPr>
          <w:rFonts w:ascii="Times New Roman" w:hAnsi="Times New Roman"/>
          <w:b/>
          <w:sz w:val="28"/>
          <w:szCs w:val="28"/>
        </w:rPr>
        <w:t>акона Приднестровской Молдавской Республики «О внесении изменений и дополнений в Конституцию Приднестровской Молдавской Республики»</w:t>
      </w:r>
    </w:p>
    <w:p w:rsidR="00463A75" w:rsidRDefault="00463A75" w:rsidP="00945E9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9"/>
        <w:gridCol w:w="5140"/>
      </w:tblGrid>
      <w:tr w:rsidR="00463A75" w:rsidRPr="000231F8" w:rsidTr="000231F8">
        <w:tc>
          <w:tcPr>
            <w:tcW w:w="5139" w:type="dxa"/>
          </w:tcPr>
          <w:p w:rsidR="00463A75" w:rsidRPr="000231F8" w:rsidRDefault="00463A75" w:rsidP="000231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1F8">
              <w:rPr>
                <w:rFonts w:ascii="Times New Roman" w:hAnsi="Times New Roman"/>
                <w:sz w:val="28"/>
                <w:szCs w:val="28"/>
              </w:rPr>
              <w:t>Действующая редакция</w:t>
            </w:r>
          </w:p>
        </w:tc>
        <w:tc>
          <w:tcPr>
            <w:tcW w:w="5140" w:type="dxa"/>
          </w:tcPr>
          <w:p w:rsidR="00463A75" w:rsidRPr="000231F8" w:rsidRDefault="00463A75" w:rsidP="000231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1F8">
              <w:rPr>
                <w:rFonts w:ascii="Times New Roman" w:hAnsi="Times New Roman"/>
                <w:sz w:val="28"/>
                <w:szCs w:val="28"/>
              </w:rPr>
              <w:t>Предлагаемая редакция</w:t>
            </w:r>
          </w:p>
        </w:tc>
      </w:tr>
      <w:tr w:rsidR="00463A75" w:rsidRPr="000231F8" w:rsidTr="000231F8">
        <w:tc>
          <w:tcPr>
            <w:tcW w:w="5139" w:type="dxa"/>
          </w:tcPr>
          <w:p w:rsidR="00463A75" w:rsidRPr="000231F8" w:rsidRDefault="00463A75" w:rsidP="00E623A4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31F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Статья 66</w:t>
            </w:r>
          </w:p>
          <w:p w:rsidR="00463A75" w:rsidRPr="000231F8" w:rsidRDefault="00463A75" w:rsidP="00E623A4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31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0231F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231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Президент Приднестровской Молдавской Республики:</w:t>
            </w:r>
          </w:p>
          <w:p w:rsidR="00463A75" w:rsidRPr="000231F8" w:rsidRDefault="00463A75" w:rsidP="00E623A4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31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р) осуществляет иные полномочия, предусмотренные настоящей Конституцией и законодательными актами.</w:t>
            </w:r>
          </w:p>
        </w:tc>
        <w:tc>
          <w:tcPr>
            <w:tcW w:w="5140" w:type="dxa"/>
          </w:tcPr>
          <w:p w:rsidR="00463A75" w:rsidRPr="000231F8" w:rsidRDefault="00463A75" w:rsidP="00E623A4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31F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Статья 66</w:t>
            </w:r>
          </w:p>
          <w:p w:rsidR="00463A75" w:rsidRPr="000231F8" w:rsidRDefault="00463A75" w:rsidP="00E623A4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31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0231F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231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Президент Приднестровской Молдавской Республики:</w:t>
            </w:r>
          </w:p>
          <w:p w:rsidR="00463A75" w:rsidRPr="000231F8" w:rsidRDefault="00463A75" w:rsidP="00E623A4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31F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р) назначает с согласия Верховного Совета руководителя Центра стратегических реформ и разработок Приднестровской Молдавской Республики</w:t>
            </w:r>
          </w:p>
          <w:p w:rsidR="00463A75" w:rsidRPr="00612FC0" w:rsidRDefault="00463A75" w:rsidP="00E623A4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12FC0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с) осуществляет иные полномочия, предусмотренные настоящей Конституцией и законодательными актами.</w:t>
            </w:r>
          </w:p>
        </w:tc>
      </w:tr>
      <w:tr w:rsidR="00463A75" w:rsidRPr="000231F8" w:rsidTr="000231F8">
        <w:tc>
          <w:tcPr>
            <w:tcW w:w="5139" w:type="dxa"/>
          </w:tcPr>
          <w:p w:rsidR="00463A75" w:rsidRDefault="00463A75" w:rsidP="000231F8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31F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Статья 96</w:t>
            </w:r>
          </w:p>
          <w:p w:rsidR="00463A75" w:rsidRPr="000231F8" w:rsidRDefault="00463A75" w:rsidP="000231F8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 Для покрытия непредвиденного бюджетного дефицита и непредвиденных расходов государства в рамках государственного бюджета образуется государственный резервный фонд, ответственность за расходование которого возлагается на Правительство Приднестровской Молдавской Республики.</w:t>
            </w:r>
          </w:p>
        </w:tc>
        <w:tc>
          <w:tcPr>
            <w:tcW w:w="5140" w:type="dxa"/>
          </w:tcPr>
          <w:p w:rsidR="00463A75" w:rsidRDefault="00463A75" w:rsidP="000231F8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31F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Статья 96</w:t>
            </w:r>
          </w:p>
          <w:p w:rsidR="00463A75" w:rsidRPr="000231F8" w:rsidRDefault="00463A75" w:rsidP="000231F8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31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 Для покрытия непредвиденного бюджетного дефицита и непредвиденных расходов государства в рамках государственного бюджета образуется государственный резервный фонд, ответственность за расходование которого возлагается на Правительство Приднестровской Молдавской Республики.</w:t>
            </w:r>
          </w:p>
          <w:p w:rsidR="00463A75" w:rsidRPr="000231F8" w:rsidRDefault="00463A75" w:rsidP="000231F8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0231F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Учреждение Президентом Приднестровской Молдавской Республики, органами государственной власти Приднестровской Молдавской Республики негосударственных внебюджетных фондов запрещено.</w:t>
            </w:r>
          </w:p>
        </w:tc>
      </w:tr>
      <w:tr w:rsidR="00463A75" w:rsidRPr="000231F8" w:rsidTr="000231F8">
        <w:tc>
          <w:tcPr>
            <w:tcW w:w="5139" w:type="dxa"/>
          </w:tcPr>
          <w:p w:rsidR="00463A75" w:rsidRDefault="00463A75" w:rsidP="000231F8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31F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Статья 97</w:t>
            </w:r>
          </w:p>
          <w:p w:rsidR="00463A75" w:rsidRPr="000231F8" w:rsidRDefault="00463A75" w:rsidP="000231F8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 Бюджет утверждается законом на один год или несколько лет; в последнем случае он утверждается раздельно на каждый год до начала первого отчетного года. Разделы бюджета (бюджетные программы) могут иметь различную продолжительность действия по годам.</w:t>
            </w:r>
            <w:r w:rsidRPr="000231F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140" w:type="dxa"/>
          </w:tcPr>
          <w:p w:rsidR="00463A75" w:rsidRPr="000231F8" w:rsidRDefault="00463A75" w:rsidP="000231F8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31F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Статья 97</w:t>
            </w:r>
            <w:r w:rsidRPr="000231F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231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 Бюджет утверждается законом на один год или несколько лет; в последнем случае он утверждается раздельно на каждый год до начала первого отчетного года. Разделы бюджета (бюджетные программы) могут иметь различную продолжительность действия по годам.</w:t>
            </w:r>
          </w:p>
          <w:p w:rsidR="00463A75" w:rsidRPr="000231F8" w:rsidRDefault="00463A75" w:rsidP="000231F8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0231F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Внесение Правительством Приднестровской </w:t>
            </w:r>
            <w:r w:rsidRPr="00EA20A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Молдавской Республики в Верховный Совет Приднестровской Молдавской Республики проекта республиканского</w:t>
            </w:r>
            <w:r w:rsidRPr="000231F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бюджета и единого государственного фонда социального страхования с дефицитом по социально-защищенным статьям, необеспеченным источником финансирования, не допускается. </w:t>
            </w:r>
          </w:p>
          <w:p w:rsidR="00463A75" w:rsidRPr="000231F8" w:rsidRDefault="00463A75" w:rsidP="000231F8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0231F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Принятие  Верховным Советом Приднестровской Молдавской Республики проекта республиканского бюджета и единого государственного фонда социального страхования с дефицитом по социально-защищенным статьям, необеспеченным источником финансирования, не допускается.</w:t>
            </w:r>
          </w:p>
        </w:tc>
      </w:tr>
      <w:tr w:rsidR="00463A75" w:rsidRPr="000231F8" w:rsidTr="000231F8">
        <w:tc>
          <w:tcPr>
            <w:tcW w:w="5139" w:type="dxa"/>
          </w:tcPr>
          <w:p w:rsidR="00463A75" w:rsidRDefault="00463A75" w:rsidP="00B2214F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31F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Статья 98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63A75" w:rsidRPr="000231F8" w:rsidRDefault="00463A75" w:rsidP="00B2214F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 Введение новых и изменение существующих налогов может производиться только на основании закона или при соблюдении условий, предписанных законом.</w:t>
            </w:r>
            <w:r w:rsidRPr="000231F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0231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Правом предоставления налоговых льгот и иных финансовых освобождений в установленных законом пределах и оговоренных законом случаях наделяется Правительство Приднестровской Молдавской Республики, а в иных случаях это может быть сделано только посредством принятия Верховным Советом соответствующего закона.</w:t>
            </w:r>
          </w:p>
        </w:tc>
        <w:tc>
          <w:tcPr>
            <w:tcW w:w="5140" w:type="dxa"/>
          </w:tcPr>
          <w:p w:rsidR="00463A75" w:rsidRDefault="00463A75" w:rsidP="000231F8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Статья </w:t>
            </w:r>
            <w:r w:rsidRPr="000231F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98</w:t>
            </w:r>
          </w:p>
          <w:p w:rsidR="00463A75" w:rsidRPr="000231F8" w:rsidRDefault="00463A75" w:rsidP="000231F8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31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 Введение новых и изменение существующих налогов может производиться только на основании закона или при соблюдении условий, предписанных законом.</w:t>
            </w:r>
            <w:r w:rsidRPr="000231F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0231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Правом предоставления налоговых льгот и иных финансовых освобождений в установленных законом пределах и оговоренных законом случаях наделяется Правительство Приднестровской Молдавской Республики, а в иных случаях это может быть сделано только посредством принятия Верховным Советом соответствующего закона.</w:t>
            </w:r>
          </w:p>
          <w:p w:rsidR="00463A75" w:rsidRPr="000231F8" w:rsidRDefault="00463A75" w:rsidP="000231F8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0231F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Запрещается снижение ставок налогов, сборов и иных обязательных платежей, установление налоговых льгот и иных налоговых освобождений на индивидуальной основе для налогоплательщиков.</w:t>
            </w:r>
          </w:p>
        </w:tc>
      </w:tr>
      <w:tr w:rsidR="00463A75" w:rsidRPr="000231F8" w:rsidTr="000231F8">
        <w:tc>
          <w:tcPr>
            <w:tcW w:w="5139" w:type="dxa"/>
          </w:tcPr>
          <w:p w:rsidR="00463A75" w:rsidRPr="000231F8" w:rsidRDefault="00463A75" w:rsidP="000231F8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31F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Статья 98</w:t>
            </w:r>
          </w:p>
          <w:p w:rsidR="00463A75" w:rsidRPr="000231F8" w:rsidRDefault="00463A75" w:rsidP="000231F8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 Законы и иные правовые акты, устанавливающие новые налоги и другие обязательные платежи или ухудшающие положение налогоплательщиков, обратной силы не имеют и вступают в силу с началом нового финансового года при условии, что они были официально опубликованы не позднее, чем за три месяца до его начала.</w:t>
            </w:r>
          </w:p>
        </w:tc>
        <w:tc>
          <w:tcPr>
            <w:tcW w:w="5140" w:type="dxa"/>
          </w:tcPr>
          <w:p w:rsidR="00463A75" w:rsidRPr="000231F8" w:rsidRDefault="00463A75" w:rsidP="000231F8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31F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Статья 98</w:t>
            </w:r>
          </w:p>
          <w:p w:rsidR="00463A75" w:rsidRPr="000231F8" w:rsidRDefault="00463A75" w:rsidP="000231F8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2. Законы и иные правовые акты, устанавливающие новые налоги и другие обязательные платежи или ухудшающие положение налогоплательщиков, обратной силы не имеют и вступают в силу с началом нового финансового года при условии, что они были официально опубликованы не позднее, чем за </w:t>
            </w:r>
            <w:r w:rsidRPr="000231F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шесть</w:t>
            </w:r>
            <w:r w:rsidRPr="000231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месяцев до его начала.</w:t>
            </w:r>
          </w:p>
        </w:tc>
        <w:bookmarkStart w:id="0" w:name="_GoBack"/>
        <w:bookmarkEnd w:id="0"/>
      </w:tr>
    </w:tbl>
    <w:p w:rsidR="00463A75" w:rsidRPr="00527CC9" w:rsidRDefault="00463A75" w:rsidP="009E0956">
      <w:pPr>
        <w:ind w:firstLine="0"/>
        <w:jc w:val="center"/>
      </w:pPr>
    </w:p>
    <w:sectPr w:rsidR="00463A75" w:rsidRPr="00527CC9" w:rsidSect="005345A8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479"/>
    <w:rsid w:val="000231F8"/>
    <w:rsid w:val="000269CA"/>
    <w:rsid w:val="000D39FE"/>
    <w:rsid w:val="000D3B38"/>
    <w:rsid w:val="00175612"/>
    <w:rsid w:val="001C5867"/>
    <w:rsid w:val="003533D5"/>
    <w:rsid w:val="003F55B6"/>
    <w:rsid w:val="00463A75"/>
    <w:rsid w:val="00527CC9"/>
    <w:rsid w:val="005345A8"/>
    <w:rsid w:val="0057441F"/>
    <w:rsid w:val="00591162"/>
    <w:rsid w:val="005C1335"/>
    <w:rsid w:val="00612FC0"/>
    <w:rsid w:val="006168F7"/>
    <w:rsid w:val="00686F39"/>
    <w:rsid w:val="006F5FEB"/>
    <w:rsid w:val="007853ED"/>
    <w:rsid w:val="008A1C4A"/>
    <w:rsid w:val="00935479"/>
    <w:rsid w:val="00945E97"/>
    <w:rsid w:val="009B70C7"/>
    <w:rsid w:val="009E0956"/>
    <w:rsid w:val="00B2214F"/>
    <w:rsid w:val="00C84044"/>
    <w:rsid w:val="00CE06AD"/>
    <w:rsid w:val="00D1581E"/>
    <w:rsid w:val="00D464FF"/>
    <w:rsid w:val="00DF3A88"/>
    <w:rsid w:val="00E24FCB"/>
    <w:rsid w:val="00E623A4"/>
    <w:rsid w:val="00EA20A9"/>
    <w:rsid w:val="00F65BC5"/>
    <w:rsid w:val="00FD5F87"/>
    <w:rsid w:val="00FD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35"/>
    <w:pPr>
      <w:ind w:firstLine="709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1581E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1581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1581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1581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D39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3</Pages>
  <Words>644</Words>
  <Characters>3677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Inspiron17</dc:creator>
  <cp:keywords/>
  <dc:description/>
  <cp:lastModifiedBy>201k2-2</cp:lastModifiedBy>
  <cp:revision>17</cp:revision>
  <dcterms:created xsi:type="dcterms:W3CDTF">2016-10-17T12:14:00Z</dcterms:created>
  <dcterms:modified xsi:type="dcterms:W3CDTF">2016-10-19T09:16:00Z</dcterms:modified>
</cp:coreProperties>
</file>