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08" w:rsidRPr="00414B08" w:rsidRDefault="00414B08" w:rsidP="00414B08">
      <w:pPr>
        <w:jc w:val="center"/>
        <w:rPr>
          <w:b/>
        </w:rPr>
      </w:pPr>
      <w:r w:rsidRPr="00414B08">
        <w:rPr>
          <w:b/>
        </w:rPr>
        <w:t>Справочная информация об опыте Российской Федерации по финансовому оздоровлению банков путем участия регулятора в капитале санируемых организаций</w:t>
      </w:r>
    </w:p>
    <w:p w:rsidR="00414B08" w:rsidRDefault="00414B08" w:rsidP="00414B08">
      <w:pPr>
        <w:ind w:firstLine="851"/>
        <w:jc w:val="center"/>
      </w:pPr>
    </w:p>
    <w:p w:rsidR="00414B08" w:rsidRDefault="00414B08" w:rsidP="00414B08">
      <w:pPr>
        <w:ind w:firstLine="851"/>
        <w:jc w:val="both"/>
      </w:pPr>
      <w:r>
        <w:t>В начале 2017 года Банк России разработал пакет проектов нормативных актов для реализации нового механизма финансового оздоровления банков, который предполагает переход от кредитной схемы к прямому участию регулятора в капитале санируемых организаций. Этот механизм заложен в проекте закона, принятом Государственной Думой 21 апреля 2017 года.</w:t>
      </w:r>
    </w:p>
    <w:p w:rsidR="00414B08" w:rsidRDefault="00414B08" w:rsidP="00414B08">
      <w:pPr>
        <w:ind w:firstLine="851"/>
        <w:jc w:val="both"/>
      </w:pPr>
      <w:r>
        <w:t>Данным законопроектом предусматривается создание Банком России Фонда консолидации банковского сектора, формируемого из денежных средств Банка России, обособленных от остального имущества Банка России, за счет отчислений, производимых по решению Совета директоров Банка России.</w:t>
      </w:r>
    </w:p>
    <w:p w:rsidR="00414B08" w:rsidRDefault="00414B08" w:rsidP="00414B08">
      <w:pPr>
        <w:ind w:firstLine="851"/>
        <w:jc w:val="both"/>
      </w:pPr>
      <w:proofErr w:type="gramStart"/>
      <w:r>
        <w:t>Банку России предоставляется право за счет средств Фонда приобретать и осуществлять продажу акций (долей в уставном капитале) санируемого банка, предоставлять субординированные кредиты (депозиты, займы, облигационные займы), предоставлять кредитным организациям, в отношении которых осуществляются меры по предупреждению банкротства, кредиты, размещать депозиты для поддержания ликвидности, выдавать гарантии, а также передавать в доверительное управление обществу с ограниченной ответственностью «Управляющая компания Фонда консолидации банковского</w:t>
      </w:r>
      <w:proofErr w:type="gramEnd"/>
      <w:r>
        <w:t xml:space="preserve"> сектора» (далее – Управляющая компания) приобретенные Банком России акции (доли в уставном капитале) санируемых кредитных организаций и также права (требования) к кредитным организациям, в отношении которых осуществляются меры по предупреждению банкротства, и (или) к кредитным организациям, выступающим инвесторами последних. Управляющая компания учреждается Банком России в качестве единственного участника и использует денежные средства Фонда. </w:t>
      </w:r>
    </w:p>
    <w:p w:rsidR="00414B08" w:rsidRDefault="00414B08" w:rsidP="00414B08">
      <w:pPr>
        <w:ind w:firstLine="851"/>
        <w:jc w:val="both"/>
      </w:pPr>
      <w:r>
        <w:t xml:space="preserve">От имени Банка </w:t>
      </w:r>
      <w:proofErr w:type="gramStart"/>
      <w:r>
        <w:t>России</w:t>
      </w:r>
      <w:proofErr w:type="gramEnd"/>
      <w:r>
        <w:t xml:space="preserve"> Управляющая компания будет осуществлять меры по предупреждению банкротства банка в соответствии с утверждаемыми Советом директоров Банка России планом участия Банка России в осуществлении мер по предупреждению банкротства банка, а также мероприятия, предусмотренные планом участия Банка России в урегулировании обязательств банка. Для решения вопроса об участии Банка России в осуществлении мер по предупреждению банкротства банка или урегулировании обязательств банка планируется привлечение Управляющей компании к оценке Банком России финансового положения банков. Одновременно с принятием решения о финансировании мер по предупреждению банкротства или урегулировании обязательств банка планируется возложение на Управляющую компанию функций временной администрации по управлению банком. Кроме того, в случае утверждения Советом директоров </w:t>
      </w:r>
      <w:proofErr w:type="gramStart"/>
      <w:r>
        <w:t>Банка России плана участия Банка России</w:t>
      </w:r>
      <w:proofErr w:type="gramEnd"/>
      <w:r>
        <w:t xml:space="preserve"> в осуществлении мер по предупреждению банкротства Банк России будет вправе принять решение об уменьшении размера уставного капитала банка до величины собственных средств (капитала), а если данная величина имеет отрицательное значение – до 1 рубля. Управляющая компания может также приобрести не менее 75% акций (долей в уставном капитале) банка. Конечной целью управления банками, прошедшими в соответствии с законопроектом процедуру </w:t>
      </w:r>
      <w:proofErr w:type="spellStart"/>
      <w:r>
        <w:t>рекапитализации</w:t>
      </w:r>
      <w:proofErr w:type="spellEnd"/>
      <w:r>
        <w:t>, является их продажа новому владельцу.</w:t>
      </w:r>
    </w:p>
    <w:p w:rsidR="0028747B" w:rsidRDefault="0028747B"/>
    <w:sectPr w:rsidR="0028747B" w:rsidSect="00287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B08"/>
    <w:rsid w:val="000F1E64"/>
    <w:rsid w:val="0028747B"/>
    <w:rsid w:val="00414B08"/>
    <w:rsid w:val="00532DEE"/>
    <w:rsid w:val="00A601B5"/>
    <w:rsid w:val="00D73349"/>
    <w:rsid w:val="00F80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prb</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Глушкова М.Н.</dc:creator>
  <cp:keywords/>
  <dc:description/>
  <cp:lastModifiedBy>Гуменная В.С.</cp:lastModifiedBy>
  <cp:revision>3</cp:revision>
  <cp:lastPrinted>2017-06-28T15:59:00Z</cp:lastPrinted>
  <dcterms:created xsi:type="dcterms:W3CDTF">2017-06-28T15:55:00Z</dcterms:created>
  <dcterms:modified xsi:type="dcterms:W3CDTF">2017-07-05T13:29:00Z</dcterms:modified>
</cp:coreProperties>
</file>