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57E" w:rsidRPr="00E27A38" w:rsidRDefault="001B757E" w:rsidP="000378CA">
      <w:pPr>
        <w:pStyle w:val="PlainText"/>
        <w:jc w:val="center"/>
        <w:rPr>
          <w:rFonts w:ascii="Times New Roman" w:hAnsi="Times New Roman" w:cs="Times New Roman"/>
          <w:b/>
          <w:sz w:val="28"/>
          <w:szCs w:val="28"/>
        </w:rPr>
      </w:pPr>
      <w:r w:rsidRPr="00E27A38">
        <w:rPr>
          <w:rFonts w:ascii="Times New Roman" w:hAnsi="Times New Roman" w:cs="Times New Roman"/>
          <w:b/>
          <w:sz w:val="28"/>
          <w:szCs w:val="28"/>
        </w:rPr>
        <w:t>СРАВНИТЕЛЬНАЯ ТАБЛИЦА</w:t>
      </w:r>
    </w:p>
    <w:p w:rsidR="001B757E" w:rsidRPr="00D607A0" w:rsidRDefault="001B757E" w:rsidP="000378CA">
      <w:pPr>
        <w:pStyle w:val="PlainText"/>
        <w:jc w:val="center"/>
        <w:rPr>
          <w:rFonts w:ascii="Times New Roman" w:hAnsi="Times New Roman" w:cs="Times New Roman"/>
          <w:b/>
          <w:sz w:val="28"/>
          <w:szCs w:val="28"/>
        </w:rPr>
      </w:pPr>
      <w:r w:rsidRPr="00E27A38">
        <w:rPr>
          <w:rFonts w:ascii="Times New Roman" w:hAnsi="Times New Roman" w:cs="Times New Roman"/>
          <w:b/>
          <w:sz w:val="28"/>
          <w:szCs w:val="28"/>
        </w:rPr>
        <w:t xml:space="preserve">к проекту закона Приднестровской Молдавской Республики </w:t>
      </w:r>
      <w:r w:rsidRPr="000378CA">
        <w:rPr>
          <w:rFonts w:ascii="Times New Roman" w:hAnsi="Times New Roman" w:cs="Times New Roman"/>
          <w:b/>
          <w:sz w:val="28"/>
          <w:szCs w:val="28"/>
        </w:rPr>
        <w:t>«О внесении изменений</w:t>
      </w:r>
      <w:r>
        <w:rPr>
          <w:rFonts w:ascii="Times New Roman" w:hAnsi="Times New Roman" w:cs="Times New Roman"/>
          <w:b/>
          <w:sz w:val="28"/>
          <w:szCs w:val="28"/>
        </w:rPr>
        <w:t xml:space="preserve"> и дополнения</w:t>
      </w:r>
      <w:r w:rsidRPr="000378CA">
        <w:rPr>
          <w:rFonts w:ascii="Times New Roman" w:hAnsi="Times New Roman" w:cs="Times New Roman"/>
          <w:b/>
          <w:sz w:val="28"/>
          <w:szCs w:val="28"/>
        </w:rPr>
        <w:t xml:space="preserve"> в Закон Приднестровской Молдавской Республики  «О подоходном налоге с физических лиц»</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4860"/>
      </w:tblGrid>
      <w:tr w:rsidR="001B757E" w:rsidRPr="00536000" w:rsidTr="000378CA">
        <w:tc>
          <w:tcPr>
            <w:tcW w:w="4860" w:type="dxa"/>
          </w:tcPr>
          <w:p w:rsidR="001B757E" w:rsidRPr="00536000" w:rsidRDefault="001B757E" w:rsidP="000378CA">
            <w:pPr>
              <w:jc w:val="center"/>
              <w:rPr>
                <w:b/>
                <w:sz w:val="27"/>
                <w:szCs w:val="27"/>
              </w:rPr>
            </w:pPr>
            <w:r w:rsidRPr="00536000">
              <w:rPr>
                <w:b/>
                <w:sz w:val="27"/>
                <w:szCs w:val="27"/>
              </w:rPr>
              <w:t xml:space="preserve">Действующая редакция </w:t>
            </w:r>
          </w:p>
        </w:tc>
        <w:tc>
          <w:tcPr>
            <w:tcW w:w="4860" w:type="dxa"/>
          </w:tcPr>
          <w:p w:rsidR="001B757E" w:rsidRPr="00536000" w:rsidRDefault="001B757E" w:rsidP="000378CA">
            <w:pPr>
              <w:ind w:left="-108" w:right="-108"/>
              <w:jc w:val="center"/>
              <w:rPr>
                <w:b/>
                <w:sz w:val="27"/>
                <w:szCs w:val="27"/>
              </w:rPr>
            </w:pPr>
            <w:r w:rsidRPr="00536000">
              <w:rPr>
                <w:b/>
                <w:sz w:val="27"/>
                <w:szCs w:val="27"/>
              </w:rPr>
              <w:t xml:space="preserve">Предлагаемая редакция </w:t>
            </w:r>
          </w:p>
        </w:tc>
      </w:tr>
      <w:tr w:rsidR="001B757E" w:rsidRPr="00F4220A" w:rsidTr="000378CA">
        <w:trPr>
          <w:trHeight w:val="968"/>
        </w:trPr>
        <w:tc>
          <w:tcPr>
            <w:tcW w:w="4860" w:type="dxa"/>
          </w:tcPr>
          <w:p w:rsidR="001B757E" w:rsidRPr="00C27D57" w:rsidRDefault="001B757E" w:rsidP="000378CA">
            <w:pPr>
              <w:pStyle w:val="PlainText"/>
              <w:ind w:firstLine="459"/>
              <w:jc w:val="both"/>
              <w:outlineLvl w:val="0"/>
              <w:rPr>
                <w:rFonts w:ascii="Times New Roman" w:hAnsi="Times New Roman" w:cs="Times New Roman"/>
                <w:sz w:val="27"/>
                <w:szCs w:val="27"/>
              </w:rPr>
            </w:pPr>
            <w:r w:rsidRPr="00C27D57">
              <w:rPr>
                <w:rFonts w:ascii="Times New Roman" w:hAnsi="Times New Roman" w:cs="Times New Roman"/>
                <w:b/>
                <w:sz w:val="27"/>
                <w:szCs w:val="27"/>
              </w:rPr>
              <w:t>Статья 9.</w:t>
            </w:r>
            <w:r w:rsidRPr="00C27D57">
              <w:rPr>
                <w:rFonts w:ascii="Times New Roman" w:hAnsi="Times New Roman" w:cs="Times New Roman"/>
                <w:sz w:val="27"/>
                <w:szCs w:val="27"/>
              </w:rPr>
              <w:t xml:space="preserve"> Стандартные налоговые вычеты</w:t>
            </w:r>
          </w:p>
          <w:p w:rsidR="001B757E" w:rsidRPr="00C27D57" w:rsidRDefault="001B757E" w:rsidP="000378CA">
            <w:pPr>
              <w:pStyle w:val="PlainText"/>
              <w:jc w:val="both"/>
              <w:outlineLvl w:val="0"/>
              <w:rPr>
                <w:rFonts w:ascii="Times New Roman" w:hAnsi="Times New Roman" w:cs="Times New Roman"/>
                <w:sz w:val="27"/>
                <w:szCs w:val="27"/>
              </w:rPr>
            </w:pPr>
          </w:p>
          <w:p w:rsidR="001B757E" w:rsidRDefault="001B757E" w:rsidP="000378CA">
            <w:pPr>
              <w:pStyle w:val="PlainText"/>
              <w:jc w:val="both"/>
              <w:rPr>
                <w:rFonts w:ascii="Times New Roman" w:hAnsi="Times New Roman" w:cs="Times New Roman"/>
                <w:sz w:val="27"/>
                <w:szCs w:val="27"/>
              </w:rPr>
            </w:pPr>
            <w:r w:rsidRPr="00C27D57">
              <w:rPr>
                <w:rFonts w:ascii="Times New Roman" w:hAnsi="Times New Roman" w:cs="Times New Roman"/>
                <w:sz w:val="27"/>
                <w:szCs w:val="27"/>
              </w:rPr>
              <w:tab/>
              <w:t>1. При определении налоговой базы физическое лицо имеет право на получение следующих стандартных налоговых вычетов:</w:t>
            </w:r>
          </w:p>
          <w:p w:rsidR="001B757E" w:rsidRPr="00C27D57" w:rsidRDefault="001B757E" w:rsidP="000378CA">
            <w:pPr>
              <w:pStyle w:val="PlainText"/>
              <w:jc w:val="both"/>
              <w:rPr>
                <w:rFonts w:ascii="Times New Roman" w:hAnsi="Times New Roman" w:cs="Times New Roman"/>
                <w:sz w:val="27"/>
                <w:szCs w:val="27"/>
              </w:rPr>
            </w:pPr>
            <w:r>
              <w:rPr>
                <w:rFonts w:ascii="Times New Roman" w:hAnsi="Times New Roman" w:cs="Times New Roman"/>
                <w:sz w:val="27"/>
                <w:szCs w:val="27"/>
              </w:rPr>
              <w:t>…</w:t>
            </w:r>
          </w:p>
          <w:p w:rsidR="001B757E" w:rsidRPr="00C27D57" w:rsidRDefault="001B757E" w:rsidP="000378CA">
            <w:pPr>
              <w:pStyle w:val="PlainText"/>
              <w:jc w:val="both"/>
              <w:rPr>
                <w:rFonts w:ascii="Times New Roman" w:hAnsi="Times New Roman" w:cs="Times New Roman"/>
                <w:sz w:val="27"/>
                <w:szCs w:val="27"/>
              </w:rPr>
            </w:pPr>
            <w:r w:rsidRPr="00C27D57">
              <w:rPr>
                <w:rFonts w:ascii="Times New Roman" w:hAnsi="Times New Roman" w:cs="Times New Roman"/>
                <w:sz w:val="27"/>
                <w:szCs w:val="27"/>
              </w:rPr>
              <w:t xml:space="preserve">д) налоговый вычет в размере 70 расчетных уровней минимальной заработной платы (РУ МЗП) предоставляется молодым специалистам, имеющим высшее или среднее профессиональное образование, в течение первых </w:t>
            </w:r>
            <w:r w:rsidRPr="00C27D57">
              <w:rPr>
                <w:rFonts w:ascii="Times New Roman" w:hAnsi="Times New Roman" w:cs="Times New Roman"/>
                <w:b/>
                <w:sz w:val="27"/>
                <w:szCs w:val="27"/>
              </w:rPr>
              <w:t>3 (трех) лет</w:t>
            </w:r>
            <w:r w:rsidRPr="00C27D57">
              <w:rPr>
                <w:rFonts w:ascii="Times New Roman" w:hAnsi="Times New Roman" w:cs="Times New Roman"/>
                <w:sz w:val="27"/>
                <w:szCs w:val="27"/>
              </w:rPr>
              <w:t xml:space="preserve"> после окончания высшего или среднего профессионального учебного заведения. Повторное предоставление налогового вычета, предусмотренного настоящим подпунктом, не допускается.</w:t>
            </w:r>
          </w:p>
          <w:p w:rsidR="001B757E" w:rsidRPr="00C27D57" w:rsidRDefault="001B757E" w:rsidP="000378CA">
            <w:pPr>
              <w:pStyle w:val="PlainText"/>
              <w:jc w:val="both"/>
              <w:rPr>
                <w:rFonts w:ascii="Times New Roman" w:hAnsi="Times New Roman" w:cs="Times New Roman"/>
                <w:sz w:val="27"/>
                <w:szCs w:val="27"/>
              </w:rPr>
            </w:pPr>
            <w:r w:rsidRPr="00C27D57">
              <w:rPr>
                <w:rFonts w:ascii="Times New Roman" w:hAnsi="Times New Roman" w:cs="Times New Roman"/>
                <w:sz w:val="27"/>
                <w:szCs w:val="27"/>
              </w:rPr>
              <w:tab/>
              <w:t>Молодым специалистом признается физическое лицо, впервые окончившее организацию высшего или среднего профессионального образования, в течение первых трёх лет после окончания учебного заведения (получения диплома) Приднестровской Молдавской Республики либо другого государства, независимо от формы обучения, способа трудоустройства, и работающее по профессиональному профилю (специальности), по которому получено образование.</w:t>
            </w:r>
          </w:p>
          <w:p w:rsidR="001B757E" w:rsidRPr="00C27D57" w:rsidRDefault="001B757E" w:rsidP="000378CA">
            <w:pPr>
              <w:pStyle w:val="PlainText"/>
              <w:ind w:firstLine="708"/>
              <w:jc w:val="both"/>
              <w:rPr>
                <w:rFonts w:ascii="Times New Roman" w:hAnsi="Times New Roman" w:cs="Times New Roman"/>
                <w:sz w:val="27"/>
                <w:szCs w:val="27"/>
              </w:rPr>
            </w:pPr>
            <w:r w:rsidRPr="00C27D57">
              <w:rPr>
                <w:rFonts w:ascii="Times New Roman" w:hAnsi="Times New Roman" w:cs="Times New Roman"/>
                <w:bCs/>
                <w:sz w:val="27"/>
                <w:szCs w:val="27"/>
              </w:rPr>
              <w:t xml:space="preserve">Лицам, призванным на военную службу непосредственно по окончании организаций высшего или среднего профессионального образования, вычет, предусмотренный настоящим подпунктом, предоставляется в течение первых </w:t>
            </w:r>
            <w:r w:rsidRPr="00C27D57">
              <w:rPr>
                <w:rFonts w:ascii="Times New Roman" w:hAnsi="Times New Roman" w:cs="Times New Roman"/>
                <w:b/>
                <w:bCs/>
                <w:sz w:val="27"/>
                <w:szCs w:val="27"/>
              </w:rPr>
              <w:t>3 (трех) лет</w:t>
            </w:r>
            <w:r w:rsidRPr="00C27D57">
              <w:rPr>
                <w:rFonts w:ascii="Times New Roman" w:hAnsi="Times New Roman" w:cs="Times New Roman"/>
                <w:bCs/>
                <w:sz w:val="27"/>
                <w:szCs w:val="27"/>
              </w:rPr>
              <w:t xml:space="preserve"> после увольнения </w:t>
            </w:r>
            <w:r w:rsidRPr="00C27D57">
              <w:rPr>
                <w:rFonts w:ascii="Times New Roman" w:hAnsi="Times New Roman" w:cs="Times New Roman"/>
                <w:bCs/>
                <w:sz w:val="27"/>
                <w:szCs w:val="27"/>
                <w:lang w:eastAsia="en-US"/>
              </w:rPr>
              <w:t xml:space="preserve">из рядов Вооруженных сил, </w:t>
            </w:r>
            <w:r w:rsidRPr="00C27D57">
              <w:rPr>
                <w:rFonts w:ascii="Times New Roman" w:hAnsi="Times New Roman"/>
                <w:sz w:val="27"/>
                <w:szCs w:val="27"/>
              </w:rPr>
              <w:t>пограничных органов,</w:t>
            </w:r>
            <w:r w:rsidRPr="00C27D57">
              <w:rPr>
                <w:rFonts w:ascii="Times New Roman" w:hAnsi="Times New Roman" w:cs="Times New Roman"/>
                <w:bCs/>
                <w:sz w:val="27"/>
                <w:szCs w:val="27"/>
                <w:lang w:eastAsia="en-US"/>
              </w:rPr>
              <w:t xml:space="preserve"> внутренних войск в запас</w:t>
            </w:r>
            <w:r w:rsidRPr="00C27D57">
              <w:rPr>
                <w:rFonts w:ascii="Times New Roman" w:hAnsi="Times New Roman" w:cs="Times New Roman"/>
                <w:bCs/>
                <w:sz w:val="27"/>
                <w:szCs w:val="27"/>
              </w:rPr>
              <w:t xml:space="preserve"> по истечении установленных сроков военной службы по призыву, при условии, что данный налоговый вычет ранее не предоставлялся.</w:t>
            </w:r>
          </w:p>
          <w:p w:rsidR="001B757E" w:rsidRPr="00C27D57" w:rsidRDefault="001B757E" w:rsidP="000378CA">
            <w:pPr>
              <w:pStyle w:val="PlainText"/>
              <w:jc w:val="both"/>
              <w:rPr>
                <w:rFonts w:ascii="Times New Roman" w:hAnsi="Times New Roman" w:cs="Times New Roman"/>
                <w:sz w:val="27"/>
                <w:szCs w:val="27"/>
              </w:rPr>
            </w:pPr>
            <w:r w:rsidRPr="00C27D57">
              <w:rPr>
                <w:rFonts w:ascii="Times New Roman" w:hAnsi="Times New Roman" w:cs="Times New Roman"/>
                <w:sz w:val="27"/>
                <w:szCs w:val="27"/>
              </w:rPr>
              <w:tab/>
              <w:t>Стандартный вычет, предусмотренный настоящим подпунктом, предоставляется молодым специалистам на основании письменного заявления и копии документа об образовании;</w:t>
            </w:r>
          </w:p>
          <w:p w:rsidR="001B757E" w:rsidRPr="00C27D57" w:rsidRDefault="001B757E" w:rsidP="000378CA">
            <w:pPr>
              <w:pStyle w:val="PlainText"/>
              <w:jc w:val="both"/>
              <w:rPr>
                <w:rFonts w:ascii="Times New Roman" w:hAnsi="Times New Roman" w:cs="Times New Roman"/>
                <w:sz w:val="27"/>
                <w:szCs w:val="27"/>
              </w:rPr>
            </w:pPr>
            <w:r w:rsidRPr="00C27D57">
              <w:rPr>
                <w:rFonts w:ascii="Times New Roman" w:hAnsi="Times New Roman" w:cs="Times New Roman"/>
                <w:sz w:val="27"/>
                <w:szCs w:val="27"/>
              </w:rPr>
              <w:tab/>
            </w:r>
            <w:r>
              <w:rPr>
                <w:rFonts w:ascii="Times New Roman" w:hAnsi="Times New Roman" w:cs="Times New Roman"/>
                <w:sz w:val="27"/>
                <w:szCs w:val="27"/>
              </w:rPr>
              <w:t>…</w:t>
            </w:r>
          </w:p>
          <w:p w:rsidR="001B757E" w:rsidRPr="00C27D57" w:rsidRDefault="001B757E" w:rsidP="000378CA">
            <w:pPr>
              <w:pStyle w:val="PlainText"/>
              <w:jc w:val="both"/>
              <w:rPr>
                <w:rFonts w:ascii="Times New Roman" w:hAnsi="Times New Roman" w:cs="Times New Roman"/>
                <w:sz w:val="27"/>
                <w:szCs w:val="27"/>
              </w:rPr>
            </w:pPr>
            <w:r w:rsidRPr="00C27D57">
              <w:rPr>
                <w:rFonts w:ascii="Times New Roman" w:hAnsi="Times New Roman" w:cs="Times New Roman"/>
                <w:sz w:val="27"/>
                <w:szCs w:val="27"/>
              </w:rPr>
              <w:tab/>
              <w:t xml:space="preserve">з) налоговый вычет в размере 40 РУ МЗП предоставляется физическим лицам, впервые вступившим в брак, в течение первых </w:t>
            </w:r>
            <w:r w:rsidRPr="00C27D57">
              <w:rPr>
                <w:rFonts w:ascii="Times New Roman" w:hAnsi="Times New Roman" w:cs="Times New Roman"/>
                <w:b/>
                <w:sz w:val="27"/>
                <w:szCs w:val="27"/>
              </w:rPr>
              <w:t>трех лет</w:t>
            </w:r>
            <w:r w:rsidRPr="00C27D57">
              <w:rPr>
                <w:rFonts w:ascii="Times New Roman" w:hAnsi="Times New Roman" w:cs="Times New Roman"/>
                <w:sz w:val="27"/>
                <w:szCs w:val="27"/>
              </w:rPr>
              <w:t xml:space="preserve"> брака.</w:t>
            </w:r>
          </w:p>
          <w:p w:rsidR="001B757E" w:rsidRPr="00F4220A" w:rsidRDefault="001B757E" w:rsidP="000378CA">
            <w:pPr>
              <w:pStyle w:val="PlainText"/>
              <w:jc w:val="center"/>
              <w:outlineLvl w:val="0"/>
              <w:rPr>
                <w:rFonts w:ascii="Times New Roman" w:hAnsi="Times New Roman" w:cs="Times New Roman"/>
                <w:b/>
                <w:sz w:val="27"/>
                <w:szCs w:val="27"/>
              </w:rPr>
            </w:pPr>
          </w:p>
        </w:tc>
        <w:tc>
          <w:tcPr>
            <w:tcW w:w="4860" w:type="dxa"/>
          </w:tcPr>
          <w:p w:rsidR="001B757E" w:rsidRPr="00C27D57" w:rsidRDefault="001B757E" w:rsidP="000378CA">
            <w:pPr>
              <w:pStyle w:val="PlainText"/>
              <w:ind w:firstLine="459"/>
              <w:jc w:val="both"/>
              <w:outlineLvl w:val="0"/>
              <w:rPr>
                <w:rFonts w:ascii="Times New Roman" w:hAnsi="Times New Roman" w:cs="Times New Roman"/>
                <w:sz w:val="27"/>
                <w:szCs w:val="27"/>
              </w:rPr>
            </w:pPr>
            <w:r w:rsidRPr="00C27D57">
              <w:rPr>
                <w:rFonts w:ascii="Times New Roman" w:hAnsi="Times New Roman" w:cs="Times New Roman"/>
                <w:b/>
                <w:sz w:val="27"/>
                <w:szCs w:val="27"/>
              </w:rPr>
              <w:t>Статья 9.</w:t>
            </w:r>
            <w:r w:rsidRPr="00C27D57">
              <w:rPr>
                <w:rFonts w:ascii="Times New Roman" w:hAnsi="Times New Roman" w:cs="Times New Roman"/>
                <w:sz w:val="27"/>
                <w:szCs w:val="27"/>
              </w:rPr>
              <w:t xml:space="preserve"> Стандартные налоговые вычеты</w:t>
            </w:r>
          </w:p>
          <w:p w:rsidR="001B757E" w:rsidRPr="00C27D57" w:rsidRDefault="001B757E" w:rsidP="000378CA">
            <w:pPr>
              <w:pStyle w:val="PlainText"/>
              <w:jc w:val="both"/>
              <w:outlineLvl w:val="0"/>
              <w:rPr>
                <w:rFonts w:ascii="Times New Roman" w:hAnsi="Times New Roman" w:cs="Times New Roman"/>
                <w:sz w:val="27"/>
                <w:szCs w:val="27"/>
              </w:rPr>
            </w:pPr>
          </w:p>
          <w:p w:rsidR="001B757E" w:rsidRDefault="001B757E" w:rsidP="000378CA">
            <w:pPr>
              <w:pStyle w:val="PlainText"/>
              <w:jc w:val="both"/>
              <w:rPr>
                <w:rFonts w:ascii="Times New Roman" w:hAnsi="Times New Roman" w:cs="Times New Roman"/>
                <w:sz w:val="27"/>
                <w:szCs w:val="27"/>
              </w:rPr>
            </w:pPr>
            <w:r w:rsidRPr="00C27D57">
              <w:rPr>
                <w:rFonts w:ascii="Times New Roman" w:hAnsi="Times New Roman" w:cs="Times New Roman"/>
                <w:sz w:val="27"/>
                <w:szCs w:val="27"/>
              </w:rPr>
              <w:tab/>
              <w:t>1. При определении налоговой базы физическое лицо имеет право на получение следующих стандартных налоговых вычетов:</w:t>
            </w:r>
          </w:p>
          <w:p w:rsidR="001B757E" w:rsidRPr="00C27D57" w:rsidRDefault="001B757E" w:rsidP="000378CA">
            <w:pPr>
              <w:pStyle w:val="PlainText"/>
              <w:jc w:val="both"/>
              <w:rPr>
                <w:rFonts w:ascii="Times New Roman" w:hAnsi="Times New Roman" w:cs="Times New Roman"/>
                <w:sz w:val="27"/>
                <w:szCs w:val="27"/>
              </w:rPr>
            </w:pPr>
            <w:r>
              <w:rPr>
                <w:rFonts w:ascii="Times New Roman" w:hAnsi="Times New Roman" w:cs="Times New Roman"/>
                <w:sz w:val="27"/>
                <w:szCs w:val="27"/>
              </w:rPr>
              <w:t>…</w:t>
            </w:r>
          </w:p>
          <w:p w:rsidR="001B757E" w:rsidRPr="00C27D57" w:rsidRDefault="001B757E" w:rsidP="000378CA">
            <w:pPr>
              <w:pStyle w:val="PlainText"/>
              <w:jc w:val="both"/>
              <w:rPr>
                <w:rFonts w:ascii="Times New Roman" w:hAnsi="Times New Roman" w:cs="Times New Roman"/>
                <w:sz w:val="27"/>
                <w:szCs w:val="27"/>
              </w:rPr>
            </w:pPr>
            <w:r w:rsidRPr="00C27D57">
              <w:rPr>
                <w:rFonts w:ascii="Times New Roman" w:hAnsi="Times New Roman" w:cs="Times New Roman"/>
                <w:sz w:val="27"/>
                <w:szCs w:val="27"/>
              </w:rPr>
              <w:t xml:space="preserve">д) налоговый вычет в размере 70 расчетных уровней минимальной заработной платы (РУ МЗП) предоставляется молодым специалистам, имеющим высшее или среднее профессиональное образование, в течение первых </w:t>
            </w:r>
            <w:r w:rsidRPr="00C27D57">
              <w:rPr>
                <w:rFonts w:ascii="Times New Roman" w:hAnsi="Times New Roman" w:cs="Times New Roman"/>
                <w:b/>
                <w:sz w:val="27"/>
                <w:szCs w:val="27"/>
              </w:rPr>
              <w:t>5 (пяти)</w:t>
            </w:r>
            <w:r w:rsidRPr="00C27D57">
              <w:rPr>
                <w:rFonts w:ascii="Times New Roman" w:hAnsi="Times New Roman" w:cs="Times New Roman"/>
                <w:sz w:val="27"/>
                <w:szCs w:val="27"/>
              </w:rPr>
              <w:t xml:space="preserve"> лет после окончания высшего или среднего профессионального учебного заведения. Повторное предоставление налогового вычета, предусмотренного настоящим подпунктом, не допускается.</w:t>
            </w:r>
          </w:p>
          <w:p w:rsidR="001B757E" w:rsidRPr="00C27D57" w:rsidRDefault="001B757E" w:rsidP="000378CA">
            <w:pPr>
              <w:pStyle w:val="PlainText"/>
              <w:jc w:val="both"/>
              <w:rPr>
                <w:rFonts w:ascii="Times New Roman" w:hAnsi="Times New Roman" w:cs="Times New Roman"/>
                <w:sz w:val="27"/>
                <w:szCs w:val="27"/>
              </w:rPr>
            </w:pPr>
            <w:r w:rsidRPr="00C27D57">
              <w:rPr>
                <w:rFonts w:ascii="Times New Roman" w:hAnsi="Times New Roman" w:cs="Times New Roman"/>
                <w:sz w:val="27"/>
                <w:szCs w:val="27"/>
              </w:rPr>
              <w:tab/>
              <w:t>Молодым специалистом признается физическое лицо, впервые окончившее организацию высшего или среднего профессионального образования, в течение первых трёх лет после окончания учебного заведения (получения диплома) Приднестровской Молдавской Республики либо другого государства, независимо от формы обучения, способа трудоустройства, и работающее по профессиональному профилю (специальности), по которому получено образование.</w:t>
            </w:r>
          </w:p>
          <w:p w:rsidR="001B757E" w:rsidRPr="00C27D57" w:rsidRDefault="001B757E" w:rsidP="000378CA">
            <w:pPr>
              <w:pStyle w:val="PlainText"/>
              <w:ind w:firstLine="708"/>
              <w:jc w:val="both"/>
              <w:rPr>
                <w:rFonts w:ascii="Times New Roman" w:hAnsi="Times New Roman" w:cs="Times New Roman"/>
                <w:sz w:val="27"/>
                <w:szCs w:val="27"/>
              </w:rPr>
            </w:pPr>
            <w:r w:rsidRPr="00C27D57">
              <w:rPr>
                <w:rFonts w:ascii="Times New Roman" w:hAnsi="Times New Roman" w:cs="Times New Roman"/>
                <w:bCs/>
                <w:sz w:val="27"/>
                <w:szCs w:val="27"/>
              </w:rPr>
              <w:t xml:space="preserve">Лицам, призванным на военную службу непосредственно по окончании организаций высшего или среднего профессионального образования, вычет, предусмотренный настоящим подпунктом, предоставляется в течение первых </w:t>
            </w:r>
            <w:r w:rsidRPr="00C27D57">
              <w:rPr>
                <w:rFonts w:ascii="Times New Roman" w:hAnsi="Times New Roman" w:cs="Times New Roman"/>
                <w:b/>
                <w:sz w:val="27"/>
                <w:szCs w:val="27"/>
              </w:rPr>
              <w:t>5 (пяти)</w:t>
            </w:r>
            <w:r w:rsidRPr="00C27D57">
              <w:rPr>
                <w:rFonts w:ascii="Times New Roman" w:hAnsi="Times New Roman" w:cs="Times New Roman"/>
                <w:sz w:val="27"/>
                <w:szCs w:val="27"/>
              </w:rPr>
              <w:t xml:space="preserve"> </w:t>
            </w:r>
            <w:r w:rsidRPr="00C27D57">
              <w:rPr>
                <w:rFonts w:ascii="Times New Roman" w:hAnsi="Times New Roman" w:cs="Times New Roman"/>
                <w:b/>
                <w:sz w:val="27"/>
                <w:szCs w:val="27"/>
              </w:rPr>
              <w:t>лет</w:t>
            </w:r>
            <w:r>
              <w:rPr>
                <w:rFonts w:ascii="Times New Roman" w:hAnsi="Times New Roman" w:cs="Times New Roman"/>
                <w:sz w:val="27"/>
                <w:szCs w:val="27"/>
              </w:rPr>
              <w:t xml:space="preserve"> </w:t>
            </w:r>
            <w:r w:rsidRPr="00C27D57">
              <w:rPr>
                <w:rFonts w:ascii="Times New Roman" w:hAnsi="Times New Roman" w:cs="Times New Roman"/>
                <w:bCs/>
                <w:sz w:val="27"/>
                <w:szCs w:val="27"/>
              </w:rPr>
              <w:t xml:space="preserve">после увольнения </w:t>
            </w:r>
            <w:r w:rsidRPr="00C27D57">
              <w:rPr>
                <w:rFonts w:ascii="Times New Roman" w:hAnsi="Times New Roman" w:cs="Times New Roman"/>
                <w:bCs/>
                <w:sz w:val="27"/>
                <w:szCs w:val="27"/>
                <w:lang w:eastAsia="en-US"/>
              </w:rPr>
              <w:t xml:space="preserve">из рядов Вооруженных сил, </w:t>
            </w:r>
            <w:r w:rsidRPr="00C27D57">
              <w:rPr>
                <w:rFonts w:ascii="Times New Roman" w:hAnsi="Times New Roman"/>
                <w:sz w:val="27"/>
                <w:szCs w:val="27"/>
              </w:rPr>
              <w:t>пограничных органов,</w:t>
            </w:r>
            <w:r w:rsidRPr="00C27D57">
              <w:rPr>
                <w:rFonts w:ascii="Times New Roman" w:hAnsi="Times New Roman" w:cs="Times New Roman"/>
                <w:bCs/>
                <w:sz w:val="27"/>
                <w:szCs w:val="27"/>
                <w:lang w:eastAsia="en-US"/>
              </w:rPr>
              <w:t xml:space="preserve"> внутренних войск в запас</w:t>
            </w:r>
            <w:r w:rsidRPr="00C27D57">
              <w:rPr>
                <w:rFonts w:ascii="Times New Roman" w:hAnsi="Times New Roman" w:cs="Times New Roman"/>
                <w:bCs/>
                <w:sz w:val="27"/>
                <w:szCs w:val="27"/>
              </w:rPr>
              <w:t xml:space="preserve"> по истечении установленных сроков военной службы по призыву, при условии, что данный налоговый вычет ранее не предоставлялся.</w:t>
            </w:r>
          </w:p>
          <w:p w:rsidR="001B757E" w:rsidRPr="00C27D57" w:rsidRDefault="001B757E" w:rsidP="000378CA">
            <w:pPr>
              <w:pStyle w:val="PlainText"/>
              <w:jc w:val="both"/>
              <w:rPr>
                <w:rFonts w:ascii="Times New Roman" w:hAnsi="Times New Roman" w:cs="Times New Roman"/>
                <w:sz w:val="27"/>
                <w:szCs w:val="27"/>
              </w:rPr>
            </w:pPr>
            <w:r w:rsidRPr="00C27D57">
              <w:rPr>
                <w:rFonts w:ascii="Times New Roman" w:hAnsi="Times New Roman" w:cs="Times New Roman"/>
                <w:sz w:val="27"/>
                <w:szCs w:val="27"/>
              </w:rPr>
              <w:tab/>
              <w:t>Стандартный вычет, предусмотренный настоящим подпунктом, предоставляется молодым специалистам на основании письменного заявления и копии документа об образовании;</w:t>
            </w:r>
          </w:p>
          <w:p w:rsidR="001B757E" w:rsidRPr="00C27D57" w:rsidRDefault="001B757E" w:rsidP="000378CA">
            <w:pPr>
              <w:pStyle w:val="PlainText"/>
              <w:jc w:val="both"/>
              <w:rPr>
                <w:rFonts w:ascii="Times New Roman" w:hAnsi="Times New Roman" w:cs="Times New Roman"/>
                <w:sz w:val="27"/>
                <w:szCs w:val="27"/>
              </w:rPr>
            </w:pPr>
            <w:r w:rsidRPr="00C27D57">
              <w:rPr>
                <w:rFonts w:ascii="Times New Roman" w:hAnsi="Times New Roman" w:cs="Times New Roman"/>
                <w:sz w:val="27"/>
                <w:szCs w:val="27"/>
              </w:rPr>
              <w:tab/>
            </w:r>
            <w:r>
              <w:rPr>
                <w:rFonts w:ascii="Times New Roman" w:hAnsi="Times New Roman" w:cs="Times New Roman"/>
                <w:sz w:val="27"/>
                <w:szCs w:val="27"/>
              </w:rPr>
              <w:t>…</w:t>
            </w:r>
          </w:p>
          <w:p w:rsidR="001B757E" w:rsidRPr="00C27D57" w:rsidRDefault="001B757E" w:rsidP="000378CA">
            <w:pPr>
              <w:pStyle w:val="PlainText"/>
              <w:jc w:val="both"/>
              <w:rPr>
                <w:rFonts w:ascii="Times New Roman" w:hAnsi="Times New Roman" w:cs="Times New Roman"/>
                <w:sz w:val="27"/>
                <w:szCs w:val="27"/>
              </w:rPr>
            </w:pPr>
            <w:r w:rsidRPr="00C27D57">
              <w:rPr>
                <w:rFonts w:ascii="Times New Roman" w:hAnsi="Times New Roman" w:cs="Times New Roman"/>
                <w:sz w:val="27"/>
                <w:szCs w:val="27"/>
              </w:rPr>
              <w:tab/>
              <w:t xml:space="preserve">з) налоговый вычет в размере 40 РУ МЗП предоставляется физическим лицам, впервые вступившим в брак, в течение первых </w:t>
            </w:r>
            <w:r w:rsidRPr="00C27D57">
              <w:rPr>
                <w:rFonts w:ascii="Times New Roman" w:hAnsi="Times New Roman" w:cs="Times New Roman"/>
                <w:b/>
                <w:sz w:val="27"/>
                <w:szCs w:val="27"/>
              </w:rPr>
              <w:t>5 (пяти)</w:t>
            </w:r>
            <w:r w:rsidRPr="00C27D57">
              <w:rPr>
                <w:rFonts w:ascii="Times New Roman" w:hAnsi="Times New Roman" w:cs="Times New Roman"/>
                <w:sz w:val="27"/>
                <w:szCs w:val="27"/>
              </w:rPr>
              <w:t xml:space="preserve"> </w:t>
            </w:r>
            <w:r w:rsidRPr="00C27D57">
              <w:rPr>
                <w:rFonts w:ascii="Times New Roman" w:hAnsi="Times New Roman" w:cs="Times New Roman"/>
                <w:b/>
                <w:sz w:val="27"/>
                <w:szCs w:val="27"/>
              </w:rPr>
              <w:t>лет</w:t>
            </w:r>
            <w:r>
              <w:rPr>
                <w:rFonts w:ascii="Times New Roman" w:hAnsi="Times New Roman" w:cs="Times New Roman"/>
                <w:sz w:val="27"/>
                <w:szCs w:val="27"/>
              </w:rPr>
              <w:t xml:space="preserve"> </w:t>
            </w:r>
            <w:r w:rsidRPr="00C27D57">
              <w:rPr>
                <w:rFonts w:ascii="Times New Roman" w:hAnsi="Times New Roman" w:cs="Times New Roman"/>
                <w:sz w:val="27"/>
                <w:szCs w:val="27"/>
              </w:rPr>
              <w:t>брака.</w:t>
            </w:r>
          </w:p>
          <w:p w:rsidR="001B757E" w:rsidRPr="00F4220A" w:rsidRDefault="001B757E" w:rsidP="000378CA">
            <w:pPr>
              <w:pStyle w:val="PlainText"/>
              <w:jc w:val="center"/>
              <w:outlineLvl w:val="0"/>
              <w:rPr>
                <w:rFonts w:ascii="Times New Roman" w:hAnsi="Times New Roman" w:cs="Times New Roman"/>
                <w:b/>
                <w:sz w:val="27"/>
                <w:szCs w:val="27"/>
              </w:rPr>
            </w:pPr>
          </w:p>
        </w:tc>
      </w:tr>
      <w:tr w:rsidR="001B757E" w:rsidRPr="00F4220A" w:rsidTr="006D1ACE">
        <w:trPr>
          <w:trHeight w:val="968"/>
        </w:trPr>
        <w:tc>
          <w:tcPr>
            <w:tcW w:w="4860" w:type="dxa"/>
          </w:tcPr>
          <w:p w:rsidR="001B757E" w:rsidRPr="003F2553" w:rsidRDefault="001B757E" w:rsidP="006D1ACE">
            <w:pPr>
              <w:spacing w:line="240" w:lineRule="atLeast"/>
              <w:ind w:firstLine="708"/>
              <w:jc w:val="both"/>
              <w:outlineLvl w:val="0"/>
              <w:rPr>
                <w:sz w:val="28"/>
                <w:szCs w:val="28"/>
              </w:rPr>
            </w:pPr>
            <w:r w:rsidRPr="003F2553">
              <w:rPr>
                <w:b/>
                <w:sz w:val="28"/>
                <w:szCs w:val="28"/>
              </w:rPr>
              <w:t>Статья 26-1.</w:t>
            </w:r>
            <w:r w:rsidRPr="003F2553">
              <w:rPr>
                <w:sz w:val="28"/>
                <w:szCs w:val="28"/>
              </w:rPr>
              <w:t xml:space="preserve"> Переходные положения</w:t>
            </w:r>
          </w:p>
          <w:p w:rsidR="001B757E" w:rsidRPr="00F4220A" w:rsidRDefault="001B757E" w:rsidP="006D1ACE">
            <w:pPr>
              <w:pStyle w:val="PlainText"/>
              <w:ind w:firstLine="459"/>
              <w:jc w:val="center"/>
              <w:outlineLvl w:val="0"/>
              <w:rPr>
                <w:rFonts w:ascii="Times New Roman" w:hAnsi="Times New Roman" w:cs="Times New Roman"/>
                <w:b/>
                <w:sz w:val="27"/>
                <w:szCs w:val="27"/>
              </w:rPr>
            </w:pPr>
            <w:r>
              <w:rPr>
                <w:rFonts w:ascii="Times New Roman" w:hAnsi="Times New Roman" w:cs="Times New Roman"/>
                <w:b/>
                <w:sz w:val="27"/>
                <w:szCs w:val="27"/>
              </w:rPr>
              <w:t>Пункт 9 отсутствует.</w:t>
            </w:r>
          </w:p>
        </w:tc>
        <w:tc>
          <w:tcPr>
            <w:tcW w:w="4860" w:type="dxa"/>
          </w:tcPr>
          <w:p w:rsidR="001B757E" w:rsidRPr="003F2553" w:rsidRDefault="001B757E" w:rsidP="006D1ACE">
            <w:pPr>
              <w:spacing w:line="240" w:lineRule="atLeast"/>
              <w:ind w:firstLine="708"/>
              <w:jc w:val="both"/>
              <w:outlineLvl w:val="0"/>
              <w:rPr>
                <w:sz w:val="28"/>
                <w:szCs w:val="28"/>
              </w:rPr>
            </w:pPr>
            <w:r w:rsidRPr="003F2553">
              <w:rPr>
                <w:b/>
                <w:sz w:val="28"/>
                <w:szCs w:val="28"/>
              </w:rPr>
              <w:t>Статья 26-1.</w:t>
            </w:r>
            <w:r w:rsidRPr="003F2553">
              <w:rPr>
                <w:sz w:val="28"/>
                <w:szCs w:val="28"/>
              </w:rPr>
              <w:t xml:space="preserve"> Переходные положения</w:t>
            </w:r>
          </w:p>
          <w:p w:rsidR="001B757E" w:rsidRPr="006D1ACE" w:rsidRDefault="001B757E" w:rsidP="006D1ACE">
            <w:pPr>
              <w:pStyle w:val="PlainText"/>
              <w:ind w:firstLine="459"/>
              <w:jc w:val="both"/>
              <w:outlineLvl w:val="0"/>
              <w:rPr>
                <w:rFonts w:ascii="Times New Roman" w:hAnsi="Times New Roman" w:cs="Times New Roman"/>
                <w:sz w:val="27"/>
                <w:szCs w:val="27"/>
              </w:rPr>
            </w:pPr>
            <w:r w:rsidRPr="006D1ACE">
              <w:rPr>
                <w:rFonts w:ascii="Times New Roman" w:hAnsi="Times New Roman" w:cs="Times New Roman"/>
                <w:sz w:val="27"/>
                <w:szCs w:val="27"/>
              </w:rPr>
              <w:t>…</w:t>
            </w:r>
          </w:p>
          <w:p w:rsidR="001B757E" w:rsidRPr="00F4220A" w:rsidRDefault="001B757E" w:rsidP="006D1ACE">
            <w:pPr>
              <w:pStyle w:val="PlainText"/>
              <w:ind w:firstLine="459"/>
              <w:jc w:val="both"/>
              <w:outlineLvl w:val="0"/>
              <w:rPr>
                <w:rFonts w:ascii="Times New Roman" w:hAnsi="Times New Roman" w:cs="Times New Roman"/>
                <w:b/>
                <w:sz w:val="27"/>
                <w:szCs w:val="27"/>
              </w:rPr>
            </w:pPr>
            <w:r w:rsidRPr="006D1ACE">
              <w:rPr>
                <w:rFonts w:ascii="Times New Roman" w:hAnsi="Times New Roman" w:cs="Times New Roman"/>
                <w:sz w:val="27"/>
                <w:szCs w:val="27"/>
              </w:rPr>
              <w:t>9. Физическим лицам, не утратившим до 1 января 2020 года свое право на получение стандартных вычетов, предусмотренных подпунктами д) и з) пункта 1 статьи 9 настоящего Закона, указанные  вычеты  предоставляются соответственно до истечения 5 (пяти) лет.</w:t>
            </w:r>
          </w:p>
        </w:tc>
      </w:tr>
    </w:tbl>
    <w:p w:rsidR="001B757E" w:rsidRDefault="001B757E" w:rsidP="00065EE9"/>
    <w:sectPr w:rsidR="001B757E" w:rsidSect="00B038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2835"/>
    <w:multiLevelType w:val="hybridMultilevel"/>
    <w:tmpl w:val="502E4700"/>
    <w:lvl w:ilvl="0" w:tplc="F38A9D7E">
      <w:start w:val="2"/>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78CA"/>
    <w:rsid w:val="000378CA"/>
    <w:rsid w:val="00065EE9"/>
    <w:rsid w:val="001B757E"/>
    <w:rsid w:val="001C52E9"/>
    <w:rsid w:val="001C6366"/>
    <w:rsid w:val="00204A64"/>
    <w:rsid w:val="00287D6F"/>
    <w:rsid w:val="002A79BA"/>
    <w:rsid w:val="00311324"/>
    <w:rsid w:val="00316CFB"/>
    <w:rsid w:val="00320508"/>
    <w:rsid w:val="0038225B"/>
    <w:rsid w:val="003E4A19"/>
    <w:rsid w:val="003F2553"/>
    <w:rsid w:val="003F6D6F"/>
    <w:rsid w:val="004857B0"/>
    <w:rsid w:val="00536000"/>
    <w:rsid w:val="00592D5F"/>
    <w:rsid w:val="005C6242"/>
    <w:rsid w:val="00667DBB"/>
    <w:rsid w:val="00677250"/>
    <w:rsid w:val="006D1ACE"/>
    <w:rsid w:val="00741690"/>
    <w:rsid w:val="00756931"/>
    <w:rsid w:val="00877802"/>
    <w:rsid w:val="00923779"/>
    <w:rsid w:val="009542C5"/>
    <w:rsid w:val="00A240FC"/>
    <w:rsid w:val="00A51E3D"/>
    <w:rsid w:val="00A53C12"/>
    <w:rsid w:val="00B038FD"/>
    <w:rsid w:val="00B2495C"/>
    <w:rsid w:val="00BA5342"/>
    <w:rsid w:val="00BE05DD"/>
    <w:rsid w:val="00C27D57"/>
    <w:rsid w:val="00C40165"/>
    <w:rsid w:val="00C64837"/>
    <w:rsid w:val="00D164F0"/>
    <w:rsid w:val="00D607A0"/>
    <w:rsid w:val="00D70A79"/>
    <w:rsid w:val="00DA75EB"/>
    <w:rsid w:val="00E27A38"/>
    <w:rsid w:val="00F1504E"/>
    <w:rsid w:val="00F4220A"/>
    <w:rsid w:val="00F850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8C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Текст Знак1 Знак,Текст Знак Знак Знак,Знак Знак Знак Знак,Знак Знак Знак Знак Знак Знак,Знак Знак Знак Знак Знак Знак Знак Знак Знак,Знак,Знак3,Текст Знак2 Знак,Текст Знак1 Знак1 Знак,Текст Знак2,Зн,Знак Знак Знак Знак1,Знак Знак,Зна"/>
    <w:basedOn w:val="Normal"/>
    <w:link w:val="PlainTextChar"/>
    <w:uiPriority w:val="99"/>
    <w:rsid w:val="000378CA"/>
    <w:rPr>
      <w:rFonts w:ascii="Courier New" w:hAnsi="Courier New" w:cs="Courier New"/>
      <w:sz w:val="20"/>
      <w:szCs w:val="20"/>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ак Char,Знак3 Char,Текст Знак2 Знак Char,Текст Знак1 Знак1 Знак Char,Зн Char"/>
    <w:basedOn w:val="DefaultParagraphFont"/>
    <w:link w:val="PlainText"/>
    <w:uiPriority w:val="99"/>
    <w:locked/>
    <w:rsid w:val="000378CA"/>
    <w:rPr>
      <w:rFonts w:ascii="Courier New" w:hAnsi="Courier New" w:cs="Courier New"/>
      <w:sz w:val="20"/>
      <w:szCs w:val="20"/>
      <w:lang w:eastAsia="ru-RU"/>
    </w:rPr>
  </w:style>
  <w:style w:type="character" w:customStyle="1" w:styleId="a">
    <w:name w:val="Текст Знак"/>
    <w:basedOn w:val="DefaultParagraphFont"/>
    <w:link w:val="PlainText"/>
    <w:uiPriority w:val="99"/>
    <w:semiHidden/>
    <w:locked/>
    <w:rsid w:val="000378CA"/>
    <w:rPr>
      <w:rFonts w:ascii="Consolas" w:hAnsi="Consolas" w:cs="Consolas"/>
      <w:sz w:val="21"/>
      <w:szCs w:val="21"/>
      <w:lang w:eastAsia="ru-RU"/>
    </w:rPr>
  </w:style>
  <w:style w:type="character" w:styleId="Strong">
    <w:name w:val="Strong"/>
    <w:basedOn w:val="DefaultParagraphFont"/>
    <w:uiPriority w:val="99"/>
    <w:qFormat/>
    <w:rsid w:val="000378CA"/>
    <w:rPr>
      <w:rFonts w:cs="Times New Roman"/>
      <w:b/>
      <w:bCs/>
    </w:rPr>
  </w:style>
  <w:style w:type="character" w:styleId="Hyperlink">
    <w:name w:val="Hyperlink"/>
    <w:basedOn w:val="DefaultParagraphFont"/>
    <w:uiPriority w:val="99"/>
    <w:semiHidden/>
    <w:rsid w:val="000378CA"/>
    <w:rPr>
      <w:rFonts w:cs="Times New Roman"/>
      <w:color w:val="0000FF"/>
      <w:u w:val="single"/>
    </w:rPr>
  </w:style>
  <w:style w:type="character" w:customStyle="1" w:styleId="margin">
    <w:name w:val="margin"/>
    <w:uiPriority w:val="99"/>
    <w:rsid w:val="000378CA"/>
  </w:style>
  <w:style w:type="paragraph" w:styleId="BalloonText">
    <w:name w:val="Balloon Text"/>
    <w:basedOn w:val="Normal"/>
    <w:link w:val="BalloonTextChar"/>
    <w:uiPriority w:val="99"/>
    <w:semiHidden/>
    <w:rsid w:val="000378C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78CA"/>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114</TotalTime>
  <Pages>2</Pages>
  <Words>598</Words>
  <Characters>3414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gura</dc:creator>
  <cp:keywords/>
  <dc:description/>
  <cp:lastModifiedBy>pogrebnaya</cp:lastModifiedBy>
  <cp:revision>4</cp:revision>
  <cp:lastPrinted>2019-05-13T08:24:00Z</cp:lastPrinted>
  <dcterms:created xsi:type="dcterms:W3CDTF">2019-05-13T06:14:00Z</dcterms:created>
  <dcterms:modified xsi:type="dcterms:W3CDTF">2019-05-20T06:51:00Z</dcterms:modified>
</cp:coreProperties>
</file>