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47" w:rsidRPr="002F58A6" w:rsidRDefault="00C75E47" w:rsidP="00C75E47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</w:t>
      </w:r>
    </w:p>
    <w:p w:rsidR="00C75E47" w:rsidRPr="002F58A6" w:rsidRDefault="00C75E47" w:rsidP="00C75E4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C75E47" w:rsidRPr="002F58A6" w:rsidRDefault="00C75E47" w:rsidP="00C75E4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C75E47" w:rsidRPr="001E3BAA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75E47" w:rsidRPr="002F58A6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№ </w:t>
      </w:r>
      <w:r w:rsidR="00F25AD0" w:rsidRPr="00426E37">
        <w:rPr>
          <w:rFonts w:ascii="Times New Roman" w:eastAsia="Times New Roman" w:hAnsi="Times New Roman"/>
          <w:b/>
          <w:sz w:val="28"/>
          <w:szCs w:val="28"/>
          <w:lang w:eastAsia="ru-RU"/>
        </w:rPr>
        <w:t>70</w:t>
      </w: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F25AD0" w:rsidRPr="00426E3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18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.02.2020 года</w:t>
      </w:r>
    </w:p>
    <w:p w:rsidR="00C75E47" w:rsidRPr="002F58A6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заседания Комитета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14:00</w:t>
      </w:r>
    </w:p>
    <w:p w:rsidR="00C75E47" w:rsidRPr="002F58A6" w:rsidRDefault="00C75E47" w:rsidP="00C75E4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Брифинговый зал Верховного Совета (1 этаж) </w:t>
      </w:r>
    </w:p>
    <w:p w:rsidR="00C75E47" w:rsidRPr="001E3BAA" w:rsidRDefault="00C75E47" w:rsidP="00C75E4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C75E47" w:rsidRPr="00435689" w:rsidRDefault="00C75E47" w:rsidP="00C75E47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Таранов Виктор Михайлович 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C75E47" w:rsidRPr="00435689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C75E47" w:rsidRPr="00435689" w:rsidRDefault="00C75E47" w:rsidP="006B18B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Коваль Ефимий Михайлович –</w:t>
      </w:r>
      <w:r w:rsidR="006B18B4" w:rsidRPr="00435689">
        <w:rPr>
          <w:rFonts w:ascii="Times New Roman" w:eastAsia="Times New Roman" w:hAnsi="Times New Roman"/>
          <w:sz w:val="26"/>
          <w:szCs w:val="26"/>
          <w:lang w:eastAsia="ru-RU"/>
        </w:rPr>
        <w:t>1142 (VI), запрос о толковании</w:t>
      </w:r>
    </w:p>
    <w:p w:rsidR="00F22163" w:rsidRPr="00435689" w:rsidRDefault="00F2216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Пилькова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Людмила Васильевна</w:t>
      </w:r>
      <w:r w:rsidR="006B18B4" w:rsidRPr="0043568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– 1</w:t>
      </w:r>
      <w:r w:rsidR="0055023C" w:rsidRPr="00435689">
        <w:rPr>
          <w:rFonts w:ascii="Times New Roman" w:eastAsia="Times New Roman" w:hAnsi="Times New Roman"/>
          <w:sz w:val="26"/>
          <w:szCs w:val="26"/>
          <w:lang w:eastAsia="ru-RU"/>
        </w:rPr>
        <w:t>616</w:t>
      </w:r>
      <w:r w:rsidR="004A09D9"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(VI)</w:t>
      </w: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26E37" w:rsidRPr="00435689" w:rsidRDefault="0055023C" w:rsidP="006B18B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Кирова Татьяна Петровна</w:t>
      </w:r>
      <w:r w:rsidR="006B18B4"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09D9" w:rsidRPr="00435689">
        <w:rPr>
          <w:rFonts w:ascii="Times New Roman" w:eastAsia="Times New Roman" w:hAnsi="Times New Roman"/>
          <w:sz w:val="26"/>
          <w:szCs w:val="26"/>
          <w:lang w:eastAsia="ru-RU"/>
        </w:rPr>
        <w:t>1616 (VI),</w:t>
      </w:r>
      <w:r w:rsidR="006B18B4"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1142 (VI)</w:t>
      </w:r>
    </w:p>
    <w:p w:rsidR="00F22163" w:rsidRPr="00435689" w:rsidRDefault="00F22163" w:rsidP="0055023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Сотников Василий Васильевич – </w:t>
      </w:r>
      <w:r w:rsidR="0055023C" w:rsidRPr="00435689">
        <w:rPr>
          <w:rFonts w:ascii="Times New Roman" w:eastAsia="Times New Roman" w:hAnsi="Times New Roman"/>
          <w:sz w:val="26"/>
          <w:szCs w:val="26"/>
          <w:lang w:eastAsia="ru-RU"/>
        </w:rPr>
        <w:t>1557 (VI)</w:t>
      </w:r>
    </w:p>
    <w:p w:rsidR="00F22163" w:rsidRPr="00435689" w:rsidRDefault="006B18B4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Оболонская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Карина Олеговна </w:t>
      </w:r>
      <w:r w:rsidRPr="0043568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– </w:t>
      </w: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1142 (</w:t>
      </w:r>
      <w:r w:rsidRPr="00435689">
        <w:rPr>
          <w:rFonts w:ascii="Times New Roman" w:eastAsia="Times New Roman" w:hAnsi="Times New Roman"/>
          <w:sz w:val="26"/>
          <w:szCs w:val="26"/>
          <w:lang w:val="en-US" w:eastAsia="ru-RU"/>
        </w:rPr>
        <w:t>VI</w:t>
      </w: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F22163" w:rsidRPr="00435689" w:rsidRDefault="00F22163" w:rsidP="00F2216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Оболоник Сергей Анатольевич – 1618 (VI)</w:t>
      </w:r>
    </w:p>
    <w:p w:rsidR="00C75E47" w:rsidRPr="00435689" w:rsidRDefault="00F22163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Унту Иван Яковлевич – 1618 (VI)</w:t>
      </w:r>
    </w:p>
    <w:p w:rsidR="003766E7" w:rsidRPr="00435689" w:rsidRDefault="003766E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Капшук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Н.В. – запрос о толковании.</w:t>
      </w:r>
    </w:p>
    <w:p w:rsidR="002F58A6" w:rsidRPr="00435689" w:rsidRDefault="002F58A6" w:rsidP="00197E89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5E47" w:rsidRPr="00435689" w:rsidRDefault="00C75E47" w:rsidP="00197E89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C75E47" w:rsidRPr="00435689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C75E47" w:rsidRPr="00435689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C75E47" w:rsidRPr="00435689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C75E47" w:rsidRPr="00435689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4. Неделков И.В.</w:t>
      </w:r>
    </w:p>
    <w:p w:rsidR="00F20D6B" w:rsidRPr="00435689" w:rsidRDefault="00F20D6B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5E47" w:rsidRPr="00435689" w:rsidRDefault="00C75E47" w:rsidP="00C75E47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proofErr w:type="gramStart"/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 постановления</w:t>
      </w:r>
      <w:proofErr w:type="gramEnd"/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C75E47" w:rsidRPr="00435689" w:rsidRDefault="00C75E47" w:rsidP="00C75E47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C75E47" w:rsidRPr="00435689" w:rsidRDefault="00C75E47" w:rsidP="00C75E47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Материалы: </w:t>
      </w: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АПК/2020/февраль/К-</w:t>
      </w:r>
      <w:r w:rsidR="00F25AD0"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70</w:t>
      </w:r>
    </w:p>
    <w:p w:rsidR="00C75E47" w:rsidRPr="006B18B4" w:rsidRDefault="00C75E47" w:rsidP="00435689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законопроектов по которым Комитет является ответственным:</w:t>
      </w:r>
    </w:p>
    <w:p w:rsidR="00F25AD0" w:rsidRPr="006B18B4" w:rsidRDefault="00F25AD0" w:rsidP="00F25A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AD0" w:rsidRPr="006B18B4" w:rsidRDefault="00F25AD0" w:rsidP="00F25AD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Папка 1618 </w:t>
      </w:r>
      <w:r w:rsidRPr="006B18B4">
        <w:rPr>
          <w:rFonts w:ascii="Times New Roman" w:hAnsi="Times New Roman"/>
          <w:b/>
          <w:color w:val="000000"/>
          <w:sz w:val="28"/>
          <w:szCs w:val="28"/>
        </w:rPr>
        <w:t>(</w:t>
      </w:r>
      <w:r w:rsidRPr="006B18B4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6B18B4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6B18B4">
        <w:rPr>
          <w:rFonts w:ascii="Times New Roman" w:hAnsi="Times New Roman"/>
          <w:color w:val="000000"/>
          <w:sz w:val="28"/>
          <w:szCs w:val="28"/>
        </w:rPr>
        <w:t xml:space="preserve">Проект закона ПМР «О внесении дополнения в Закон Приднестровской Молдавской Республики «О республиканском бюджете на 2020 год» </w:t>
      </w:r>
      <w:r w:rsidRPr="006B18B4">
        <w:rPr>
          <w:rFonts w:ascii="Times New Roman" w:hAnsi="Times New Roman"/>
          <w:sz w:val="28"/>
          <w:szCs w:val="28"/>
        </w:rPr>
        <w:t>(</w:t>
      </w:r>
      <w:r w:rsidR="00426E37" w:rsidRPr="006B18B4">
        <w:rPr>
          <w:rFonts w:ascii="Times New Roman" w:hAnsi="Times New Roman"/>
          <w:sz w:val="28"/>
          <w:szCs w:val="28"/>
          <w:lang w:val="en-US"/>
        </w:rPr>
        <w:t>I</w:t>
      </w:r>
      <w:r w:rsidRPr="006B18B4">
        <w:rPr>
          <w:rFonts w:ascii="Times New Roman" w:hAnsi="Times New Roman"/>
          <w:sz w:val="28"/>
          <w:szCs w:val="28"/>
          <w:lang w:val="en-US"/>
        </w:rPr>
        <w:t>I</w:t>
      </w:r>
      <w:r w:rsidRPr="006B18B4">
        <w:rPr>
          <w:rFonts w:ascii="Times New Roman" w:hAnsi="Times New Roman"/>
          <w:sz w:val="28"/>
          <w:szCs w:val="28"/>
        </w:rPr>
        <w:t xml:space="preserve"> чтение). Исп. Лужанская В.Е. </w:t>
      </w:r>
    </w:p>
    <w:p w:rsidR="00F25AD0" w:rsidRPr="006B18B4" w:rsidRDefault="00F25AD0" w:rsidP="00F25A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З/И –</w:t>
      </w:r>
      <w:r w:rsidRPr="006B18B4">
        <w:rPr>
          <w:rFonts w:ascii="Times New Roman" w:hAnsi="Times New Roman"/>
          <w:color w:val="000000"/>
          <w:sz w:val="28"/>
          <w:szCs w:val="28"/>
        </w:rPr>
        <w:t>депутат ВС ПМР Василатий О. В.</w:t>
      </w:r>
    </w:p>
    <w:p w:rsidR="00F25AD0" w:rsidRPr="006B18B4" w:rsidRDefault="00F25AD0" w:rsidP="000F262E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AD0" w:rsidRPr="006B18B4" w:rsidRDefault="007A3177" w:rsidP="000F262E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</w:t>
      </w:r>
      <w:r w:rsidR="00F25AD0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Оболоник С.А., Унту И.Я.</w:t>
      </w:r>
    </w:p>
    <w:p w:rsidR="00C75E47" w:rsidRPr="006B18B4" w:rsidRDefault="00426E37" w:rsidP="00F25AD0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>О.С.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Леонтьев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AD0" w:rsidRPr="006B18B4" w:rsidRDefault="00F25AD0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8B4" w:rsidRPr="006B18B4" w:rsidRDefault="006B18B4" w:rsidP="006B18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1616 (VI)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закона ПМР «О внесении изменений в Закон Приднестровской Молдавской Республики «О платежах за загрязнение окружающей природной среды» (I чтение). Исп. Радулов И.Д.</w:t>
      </w:r>
    </w:p>
    <w:p w:rsidR="006B18B4" w:rsidRPr="006B18B4" w:rsidRDefault="006B18B4" w:rsidP="006B18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18B4" w:rsidRPr="006B18B4" w:rsidRDefault="006B18B4" w:rsidP="006B18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О.С.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Леонтьев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18B4" w:rsidRPr="006B18B4" w:rsidRDefault="006B18B4" w:rsidP="006B18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>Т.П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Кирова, 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18B4" w:rsidRPr="006B18B4" w:rsidRDefault="006B18B4" w:rsidP="006B18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435689" w:rsidRPr="00435689">
        <w:rPr>
          <w:rFonts w:ascii="Times New Roman" w:eastAsia="Times New Roman" w:hAnsi="Times New Roman"/>
          <w:sz w:val="28"/>
          <w:szCs w:val="28"/>
          <w:lang w:eastAsia="ru-RU"/>
        </w:rPr>
        <w:t xml:space="preserve">Т.П. Кирова, Л.В. </w:t>
      </w:r>
      <w:proofErr w:type="spellStart"/>
      <w:r w:rsidR="00435689" w:rsidRPr="00435689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435689" w:rsidRP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AD0" w:rsidRPr="006B18B4" w:rsidRDefault="00F25AD0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E47" w:rsidRPr="006B18B4" w:rsidRDefault="00435689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C75E47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 1</w:t>
      </w:r>
      <w:r w:rsidR="006B18B4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142 </w:t>
      </w:r>
      <w:r w:rsidR="00C75E47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(VI) </w:t>
      </w:r>
      <w:r w:rsidR="00C75E47" w:rsidRPr="006B18B4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</w:t>
      </w:r>
      <w:r w:rsidR="008C19C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Приднестровской Молдавской Республики «</w:t>
      </w:r>
      <w:r w:rsidR="00C75E47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B18B4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 за землю» </w:t>
      </w:r>
      <w:r w:rsidR="00C75E47" w:rsidRPr="006B18B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73632" w:rsidRPr="006B18B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C75E47" w:rsidRPr="006B18B4"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C75E47" w:rsidRPr="006B18B4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З/И – депутаты ВС ПМР – О.С. </w:t>
      </w:r>
      <w:proofErr w:type="spellStart"/>
      <w:proofErr w:type="gram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Леоньев,И.Т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Ярыч, О.М. Баев, 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И.В. Неделков</w:t>
      </w:r>
      <w:r w:rsidR="006B18B4" w:rsidRPr="006B18B4">
        <w:rPr>
          <w:rFonts w:ascii="Times New Roman" w:eastAsia="Times New Roman" w:hAnsi="Times New Roman"/>
          <w:sz w:val="28"/>
          <w:szCs w:val="28"/>
          <w:lang w:eastAsia="ru-RU"/>
        </w:rPr>
        <w:t>, С.А. Писаренко.</w:t>
      </w:r>
    </w:p>
    <w:p w:rsidR="00C75E47" w:rsidRPr="006B18B4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</w:t>
      </w:r>
      <w:r w:rsidR="008C19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E47" w:rsidRPr="006B18B4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</w:t>
      </w:r>
      <w:r w:rsidR="00B73632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Т.П.</w:t>
      </w:r>
      <w:r w:rsidR="00435689"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62E">
        <w:rPr>
          <w:rFonts w:ascii="Times New Roman" w:eastAsia="Times New Roman" w:hAnsi="Times New Roman"/>
          <w:sz w:val="28"/>
          <w:szCs w:val="28"/>
          <w:lang w:eastAsia="ru-RU"/>
        </w:rPr>
        <w:t>Кирова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, Е.М. Коваль.</w:t>
      </w:r>
      <w:r w:rsid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8C19CA" w:rsidRPr="006B18B4">
        <w:rPr>
          <w:rFonts w:ascii="Times New Roman" w:eastAsia="Times New Roman" w:hAnsi="Times New Roman"/>
          <w:sz w:val="28"/>
          <w:szCs w:val="28"/>
          <w:lang w:eastAsia="ru-RU"/>
        </w:rPr>
        <w:t>О.С.</w:t>
      </w:r>
      <w:r w:rsidR="008C1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Леонтьев</w:t>
      </w:r>
      <w:r w:rsidR="004356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262E" w:rsidRDefault="000F262E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689" w:rsidRPr="000F262E" w:rsidRDefault="00435689" w:rsidP="00435689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Папка 1557 (VI) </w:t>
      </w: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и дополнений в Закон Приднестровской Молдавской Республики «Об охране окружающей среды»</w:t>
      </w:r>
      <w:r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(I чтение). Исп. Радулов И.Д.</w:t>
      </w:r>
    </w:p>
    <w:p w:rsidR="00435689" w:rsidRPr="000F262E" w:rsidRDefault="00435689" w:rsidP="00435689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5689" w:rsidRPr="000F262E" w:rsidRDefault="00435689" w:rsidP="00435689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</w:t>
      </w:r>
      <w:r w:rsidR="000911B7"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О.С. 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435689" w:rsidRPr="000F262E" w:rsidRDefault="00435689" w:rsidP="00435689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0911B7" w:rsidRPr="000F262E"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Сотников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5689" w:rsidRDefault="00435689" w:rsidP="004356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0911B7" w:rsidRPr="000F262E"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Сотников</w:t>
      </w:r>
      <w:r w:rsidR="000911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5689" w:rsidRDefault="00435689" w:rsidP="004356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E47" w:rsidRPr="006B18B4" w:rsidRDefault="00435689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766E7" w:rsidRPr="006B18B4">
        <w:rPr>
          <w:rFonts w:ascii="Times New Roman" w:hAnsi="Times New Roman"/>
          <w:b/>
          <w:sz w:val="28"/>
          <w:szCs w:val="28"/>
        </w:rPr>
        <w:t>.</w:t>
      </w:r>
      <w:r w:rsidR="003766E7" w:rsidRPr="006B18B4">
        <w:rPr>
          <w:rFonts w:ascii="Times New Roman" w:hAnsi="Times New Roman"/>
          <w:sz w:val="28"/>
          <w:szCs w:val="28"/>
        </w:rPr>
        <w:t xml:space="preserve"> Запрос об официальном толковании пункта 3 статьи 61 Земельного кодекса Приднестровской Молдавской Республики» (исх.№ 5 от 20.12.2019 г.) направляю проект Постановления Верховного Совета Приднестровской Молдавской Республики «Об официальном толковании пункта 3 статьи 61 Земельного кодекса Приднестровской Молдавской Республики по вопросу о том, должен ли уполномоченный орган принимать решение об отказе в предоставлении земельного участка в форме правового акта (решения) либо в форме мотивированного письменного ответа по обра</w:t>
      </w:r>
      <w:bookmarkStart w:id="0" w:name="_GoBack"/>
      <w:bookmarkEnd w:id="0"/>
      <w:r w:rsidR="003766E7" w:rsidRPr="006B18B4">
        <w:rPr>
          <w:rFonts w:ascii="Times New Roman" w:hAnsi="Times New Roman"/>
          <w:sz w:val="28"/>
          <w:szCs w:val="28"/>
        </w:rPr>
        <w:t>щению.</w:t>
      </w:r>
    </w:p>
    <w:p w:rsidR="003766E7" w:rsidRPr="006B18B4" w:rsidRDefault="003766E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18B4">
        <w:rPr>
          <w:rFonts w:ascii="Times New Roman" w:hAnsi="Times New Roman"/>
          <w:sz w:val="28"/>
          <w:szCs w:val="28"/>
        </w:rPr>
        <w:t>Автор запроса – Прокуратура ПМР.</w:t>
      </w:r>
    </w:p>
    <w:p w:rsidR="000F262E" w:rsidRDefault="000F262E" w:rsidP="00C75E47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E47" w:rsidRPr="006B18B4" w:rsidRDefault="00C75E47" w:rsidP="00C75E47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C75E47" w:rsidRPr="006B18B4" w:rsidRDefault="000911B7" w:rsidP="00C75E47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1B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39840</wp:posOffset>
            </wp:positionV>
            <wp:extent cx="1287780" cy="476250"/>
            <wp:effectExtent l="0" t="0" r="7620" b="0"/>
            <wp:wrapTight wrapText="bothSides">
              <wp:wrapPolygon edited="0">
                <wp:start x="0" y="0"/>
                <wp:lineTo x="0" y="20736"/>
                <wp:lineTo x="21408" y="20736"/>
                <wp:lineTo x="2140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E47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АПК, транспорту, строительству</w:t>
      </w:r>
    </w:p>
    <w:p w:rsidR="00C75E47" w:rsidRPr="006B18B4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природным ресурсам и</w:t>
      </w:r>
      <w:r w:rsidR="00CE085B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экологии  </w:t>
      </w:r>
      <w:r w:rsidR="00DA5759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911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О.С. Леонтьев</w:t>
      </w:r>
    </w:p>
    <w:sectPr w:rsidR="00C75E47" w:rsidRPr="006B18B4" w:rsidSect="004356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154EB91A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3FD3F0F"/>
    <w:multiLevelType w:val="hybridMultilevel"/>
    <w:tmpl w:val="25A0F0CC"/>
    <w:lvl w:ilvl="0" w:tplc="5BDA2A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E"/>
    <w:rsid w:val="000911B7"/>
    <w:rsid w:val="000F262E"/>
    <w:rsid w:val="00197E89"/>
    <w:rsid w:val="001C6DAE"/>
    <w:rsid w:val="001E3BAA"/>
    <w:rsid w:val="002766ED"/>
    <w:rsid w:val="002F3F48"/>
    <w:rsid w:val="002F58A6"/>
    <w:rsid w:val="003766E7"/>
    <w:rsid w:val="00412109"/>
    <w:rsid w:val="00426E37"/>
    <w:rsid w:val="00435689"/>
    <w:rsid w:val="004A09D9"/>
    <w:rsid w:val="005436A6"/>
    <w:rsid w:val="0055023C"/>
    <w:rsid w:val="006872AE"/>
    <w:rsid w:val="006B18B4"/>
    <w:rsid w:val="007473A6"/>
    <w:rsid w:val="007A3177"/>
    <w:rsid w:val="008C19CA"/>
    <w:rsid w:val="00A372BD"/>
    <w:rsid w:val="00AE30E4"/>
    <w:rsid w:val="00B56FC3"/>
    <w:rsid w:val="00B73632"/>
    <w:rsid w:val="00C42E38"/>
    <w:rsid w:val="00C75E47"/>
    <w:rsid w:val="00CE085B"/>
    <w:rsid w:val="00D550FF"/>
    <w:rsid w:val="00DA5759"/>
    <w:rsid w:val="00F04C31"/>
    <w:rsid w:val="00F05C2C"/>
    <w:rsid w:val="00F20D6B"/>
    <w:rsid w:val="00F22163"/>
    <w:rsid w:val="00F2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FD110-B189-4BCD-BF62-A1C1291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4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197E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4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97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0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316C-547E-4106-BD4B-CF91352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Радулов Иван Дмитриевич</cp:lastModifiedBy>
  <cp:revision>22</cp:revision>
  <cp:lastPrinted>2020-02-13T13:09:00Z</cp:lastPrinted>
  <dcterms:created xsi:type="dcterms:W3CDTF">2020-01-28T07:17:00Z</dcterms:created>
  <dcterms:modified xsi:type="dcterms:W3CDTF">2020-02-13T13:11:00Z</dcterms:modified>
</cp:coreProperties>
</file>