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5F4" w:rsidRPr="000C05F4" w:rsidRDefault="000C05F4" w:rsidP="000C05F4">
      <w:pPr>
        <w:spacing w:after="0" w:line="240" w:lineRule="auto"/>
        <w:ind w:firstLine="540"/>
        <w:jc w:val="center"/>
        <w:outlineLvl w:val="0"/>
        <w:rPr>
          <w:rFonts w:ascii="Times New Roman" w:eastAsia="Times New Roman" w:hAnsi="Times New Roman" w:cs="Times New Roman"/>
          <w:sz w:val="26"/>
          <w:szCs w:val="26"/>
        </w:rPr>
      </w:pPr>
      <w:r w:rsidRPr="000C05F4">
        <w:rPr>
          <w:rFonts w:ascii="Times New Roman" w:eastAsia="Times New Roman" w:hAnsi="Times New Roman" w:cs="Times New Roman"/>
          <w:sz w:val="26"/>
          <w:szCs w:val="26"/>
        </w:rPr>
        <w:t xml:space="preserve">Сравнительная таблица </w:t>
      </w:r>
      <w:r w:rsidRPr="000C05F4">
        <w:rPr>
          <w:rFonts w:ascii="Times New Roman" w:eastAsia="Times New Roman" w:hAnsi="Times New Roman" w:cs="Times New Roman"/>
          <w:sz w:val="26"/>
          <w:szCs w:val="26"/>
        </w:rPr>
        <w:br/>
        <w:t xml:space="preserve">к проекту конституционного закона Приднестровской Молдавской Республики </w:t>
      </w:r>
      <w:r w:rsidRPr="000C05F4">
        <w:rPr>
          <w:rFonts w:ascii="Times New Roman" w:eastAsia="Times New Roman" w:hAnsi="Times New Roman" w:cs="Times New Roman"/>
          <w:sz w:val="26"/>
          <w:szCs w:val="26"/>
        </w:rPr>
        <w:br/>
        <w:t>«</w:t>
      </w:r>
      <w:r w:rsidRPr="000C05F4">
        <w:rPr>
          <w:rFonts w:ascii="Times New Roman" w:eastAsia="Times New Roman" w:hAnsi="Times New Roman" w:cs="Times New Roman"/>
          <w:sz w:val="28"/>
          <w:szCs w:val="28"/>
        </w:rPr>
        <w:t xml:space="preserve">О внесении изменения в Конституционный закон </w:t>
      </w:r>
      <w:r w:rsidRPr="000C05F4">
        <w:rPr>
          <w:rFonts w:ascii="Times New Roman" w:eastAsia="Times New Roman" w:hAnsi="Times New Roman" w:cs="Times New Roman"/>
          <w:sz w:val="28"/>
          <w:szCs w:val="28"/>
        </w:rPr>
        <w:br/>
        <w:t xml:space="preserve">Приднестровской Молдавской Республики </w:t>
      </w:r>
      <w:r w:rsidRPr="000C05F4">
        <w:rPr>
          <w:rFonts w:ascii="Times New Roman" w:eastAsia="Times New Roman" w:hAnsi="Times New Roman" w:cs="Times New Roman"/>
          <w:sz w:val="28"/>
          <w:szCs w:val="28"/>
        </w:rPr>
        <w:br/>
        <w:t>«О Верховном суде Приднестровской Молдавской Республики</w:t>
      </w:r>
      <w:r w:rsidRPr="000C05F4">
        <w:rPr>
          <w:rFonts w:ascii="Times New Roman" w:eastAsia="Times New Roman" w:hAnsi="Times New Roman" w:cs="Times New Roman"/>
          <w:b/>
          <w:sz w:val="28"/>
          <w:szCs w:val="28"/>
        </w:rPr>
        <w:t>»</w:t>
      </w:r>
    </w:p>
    <w:p w:rsidR="000C05F4" w:rsidRPr="000C05F4" w:rsidRDefault="000C05F4" w:rsidP="000C05F4">
      <w:pPr>
        <w:spacing w:after="0" w:line="240" w:lineRule="auto"/>
        <w:ind w:firstLine="540"/>
        <w:jc w:val="center"/>
        <w:outlineLvl w:val="0"/>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4915"/>
      </w:tblGrid>
      <w:tr w:rsidR="000C05F4" w:rsidRPr="000C05F4" w:rsidTr="004D1E1D">
        <w:tc>
          <w:tcPr>
            <w:tcW w:w="5006" w:type="dxa"/>
            <w:shd w:val="clear" w:color="auto" w:fill="auto"/>
          </w:tcPr>
          <w:p w:rsidR="000C05F4" w:rsidRPr="000C05F4" w:rsidRDefault="000C05F4" w:rsidP="000C05F4">
            <w:pPr>
              <w:spacing w:after="0" w:line="240" w:lineRule="auto"/>
              <w:jc w:val="center"/>
              <w:outlineLvl w:val="0"/>
              <w:rPr>
                <w:rFonts w:ascii="Times New Roman" w:eastAsia="Times New Roman" w:hAnsi="Times New Roman" w:cs="Times New Roman"/>
                <w:b/>
                <w:sz w:val="26"/>
                <w:szCs w:val="26"/>
              </w:rPr>
            </w:pPr>
          </w:p>
          <w:p w:rsidR="000C05F4" w:rsidRPr="000C05F4" w:rsidRDefault="000C05F4" w:rsidP="000C05F4">
            <w:pPr>
              <w:spacing w:after="0" w:line="240" w:lineRule="auto"/>
              <w:jc w:val="center"/>
              <w:outlineLvl w:val="0"/>
              <w:rPr>
                <w:rFonts w:ascii="Times New Roman" w:eastAsia="Times New Roman" w:hAnsi="Times New Roman" w:cs="Times New Roman"/>
                <w:b/>
                <w:sz w:val="26"/>
                <w:szCs w:val="26"/>
              </w:rPr>
            </w:pPr>
            <w:r w:rsidRPr="000C05F4">
              <w:rPr>
                <w:rFonts w:ascii="Times New Roman" w:eastAsia="Times New Roman" w:hAnsi="Times New Roman" w:cs="Times New Roman"/>
                <w:b/>
                <w:sz w:val="26"/>
                <w:szCs w:val="26"/>
              </w:rPr>
              <w:t>Текущая редакция</w:t>
            </w:r>
          </w:p>
        </w:tc>
        <w:tc>
          <w:tcPr>
            <w:tcW w:w="5006" w:type="dxa"/>
            <w:shd w:val="clear" w:color="auto" w:fill="auto"/>
          </w:tcPr>
          <w:p w:rsidR="000C05F4" w:rsidRPr="000C05F4" w:rsidRDefault="000C05F4" w:rsidP="000C05F4">
            <w:pPr>
              <w:spacing w:after="0" w:line="240" w:lineRule="auto"/>
              <w:jc w:val="center"/>
              <w:outlineLvl w:val="0"/>
              <w:rPr>
                <w:rFonts w:ascii="Times New Roman" w:eastAsia="Times New Roman" w:hAnsi="Times New Roman" w:cs="Times New Roman"/>
                <w:b/>
                <w:sz w:val="26"/>
                <w:szCs w:val="26"/>
              </w:rPr>
            </w:pPr>
          </w:p>
          <w:p w:rsidR="000C05F4" w:rsidRPr="000C05F4" w:rsidRDefault="000C05F4" w:rsidP="000C05F4">
            <w:pPr>
              <w:spacing w:after="0" w:line="240" w:lineRule="auto"/>
              <w:jc w:val="center"/>
              <w:outlineLvl w:val="0"/>
              <w:rPr>
                <w:rFonts w:ascii="Times New Roman" w:eastAsia="Times New Roman" w:hAnsi="Times New Roman" w:cs="Times New Roman"/>
                <w:b/>
                <w:sz w:val="26"/>
                <w:szCs w:val="26"/>
              </w:rPr>
            </w:pPr>
            <w:r w:rsidRPr="000C05F4">
              <w:rPr>
                <w:rFonts w:ascii="Times New Roman" w:eastAsia="Times New Roman" w:hAnsi="Times New Roman" w:cs="Times New Roman"/>
                <w:b/>
                <w:sz w:val="26"/>
                <w:szCs w:val="26"/>
              </w:rPr>
              <w:t>Предлагаемая редакция</w:t>
            </w:r>
          </w:p>
          <w:p w:rsidR="000C05F4" w:rsidRPr="000C05F4" w:rsidRDefault="000C05F4" w:rsidP="000C05F4">
            <w:pPr>
              <w:spacing w:after="0" w:line="240" w:lineRule="auto"/>
              <w:jc w:val="center"/>
              <w:outlineLvl w:val="0"/>
              <w:rPr>
                <w:rFonts w:ascii="Times New Roman" w:eastAsia="Times New Roman" w:hAnsi="Times New Roman" w:cs="Times New Roman"/>
                <w:b/>
                <w:sz w:val="26"/>
                <w:szCs w:val="26"/>
              </w:rPr>
            </w:pPr>
          </w:p>
        </w:tc>
      </w:tr>
      <w:tr w:rsidR="000C05F4" w:rsidRPr="000C05F4" w:rsidTr="004D1E1D">
        <w:tc>
          <w:tcPr>
            <w:tcW w:w="5006" w:type="dxa"/>
            <w:shd w:val="clear" w:color="auto" w:fill="auto"/>
          </w:tcPr>
          <w:p w:rsidR="000C05F4" w:rsidRPr="000C05F4" w:rsidRDefault="000C05F4" w:rsidP="000C05F4">
            <w:pPr>
              <w:spacing w:after="0" w:line="240" w:lineRule="auto"/>
              <w:ind w:firstLine="426"/>
              <w:jc w:val="both"/>
              <w:outlineLvl w:val="0"/>
              <w:rPr>
                <w:rFonts w:ascii="Times New Roman" w:eastAsia="Times New Roman" w:hAnsi="Times New Roman" w:cs="Times New Roman"/>
                <w:sz w:val="28"/>
                <w:szCs w:val="28"/>
              </w:rPr>
            </w:pPr>
            <w:r w:rsidRPr="000C05F4">
              <w:rPr>
                <w:rFonts w:ascii="Times New Roman" w:eastAsia="Times New Roman" w:hAnsi="Times New Roman" w:cs="Times New Roman"/>
                <w:b/>
                <w:sz w:val="28"/>
                <w:szCs w:val="28"/>
              </w:rPr>
              <w:t>Статья 21.</w:t>
            </w:r>
            <w:r w:rsidRPr="000C05F4">
              <w:rPr>
                <w:rFonts w:ascii="Times New Roman" w:eastAsia="Times New Roman" w:hAnsi="Times New Roman" w:cs="Times New Roman"/>
                <w:sz w:val="28"/>
                <w:szCs w:val="28"/>
              </w:rPr>
              <w:t xml:space="preserve"> Квалификационная коллегия судей Верховного суда Приднестровской Молдавской Республики, её полномочия</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Квалификационная коллегия избирается из числа наиболее опытных судей Верховного суда Приднестровской Молдавской Республики сроком на 5 лет в составе Председателя, его заместителя и членов коллегии.</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Количественный состав квалификационной коллегии определяется Пленумом Верховного суда Приднестровской Молдавской Республики при ее избрании, и она ответственна перед Пленумом в своей работе.</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Квалификационная коллегия судей Верховного суда Приднестровской Молдавской Республики:</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а) дает заключения о возможности выдвижения кандидата в судьи и члены Президиума Верховного суда Приднестровской Молдавской Республики;</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б) производит квалификационную аттестацию судей Верховного суда Приднестровской Молдавской Республики, председателя квалификационной коллегии судей городских (районных) судов Приднестровской Молдавской Республики;</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 xml:space="preserve">в) дает заключение по вопросу об отзыве судей Верховного суда Приднестровской Молдавской </w:t>
            </w:r>
            <w:r w:rsidRPr="000C05F4">
              <w:rPr>
                <w:rFonts w:ascii="Times New Roman" w:eastAsia="Times New Roman" w:hAnsi="Times New Roman" w:cs="Times New Roman"/>
                <w:sz w:val="28"/>
                <w:szCs w:val="28"/>
              </w:rPr>
              <w:lastRenderedPageBreak/>
              <w:t>Республики, председателя квалификационной коллегии судей городских (районных) судов Приднестровской Молдавской Республики;</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г) рассматривает вопросы приостановления или прекращения полномочий судей Верховного суда Приднестровской Молдавской Республики;</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 xml:space="preserve">д) рассматривает вопросы прекращения отставки судьи; </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е) рассматривает вопросы обеспечения неприкосновенности судей Верховного суда Приднестровской Молдавской Республики;</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ж) рассматривает вопрос о дисциплинарной ответственности судей Верховного суда Приднестровской Молдавской Республики;</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з) дает заключения о возможности выдвижения кандидата в судьи городских, районных судов Приднестровской Молдавской Республики и их председателей;</w:t>
            </w:r>
          </w:p>
          <w:p w:rsidR="000C05F4" w:rsidRPr="000C05F4" w:rsidRDefault="000C05F4" w:rsidP="000C05F4">
            <w:pPr>
              <w:spacing w:after="0" w:line="240" w:lineRule="auto"/>
              <w:ind w:firstLine="426"/>
              <w:jc w:val="both"/>
              <w:rPr>
                <w:rFonts w:ascii="Times New Roman" w:eastAsia="Times New Roman" w:hAnsi="Times New Roman" w:cs="Times New Roman"/>
                <w:sz w:val="28"/>
                <w:szCs w:val="28"/>
              </w:rPr>
            </w:pPr>
            <w:r w:rsidRPr="000C05F4">
              <w:rPr>
                <w:rFonts w:ascii="Times New Roman" w:eastAsia="Times New Roman" w:hAnsi="Times New Roman" w:cs="Times New Roman"/>
                <w:sz w:val="28"/>
                <w:szCs w:val="28"/>
              </w:rPr>
              <w:t>и) рассматривает жалобы на решения квалификационных коллегий судей городских и районных судов Приднестровской Молдавской Республики по вопросам отзыва и дисциплинарной ответственности судей, а также рассматривает особое мнение членов квалификационной коллегии судей городских (районных) судов Приднестровской Молдавской Республики по заключениям и принятым этой коллегией решениям.</w:t>
            </w:r>
          </w:p>
          <w:p w:rsidR="000C05F4" w:rsidRPr="000C05F4" w:rsidRDefault="000C05F4" w:rsidP="000C05F4">
            <w:pPr>
              <w:spacing w:after="0" w:line="240" w:lineRule="auto"/>
              <w:ind w:firstLine="426"/>
              <w:jc w:val="both"/>
              <w:outlineLvl w:val="0"/>
              <w:rPr>
                <w:rFonts w:ascii="Times New Roman" w:eastAsia="Times New Roman" w:hAnsi="Times New Roman" w:cs="Times New Roman"/>
                <w:b/>
                <w:sz w:val="26"/>
                <w:szCs w:val="26"/>
              </w:rPr>
            </w:pPr>
            <w:r w:rsidRPr="000C05F4">
              <w:rPr>
                <w:rFonts w:ascii="Times New Roman" w:eastAsia="Times New Roman" w:hAnsi="Times New Roman" w:cs="Times New Roman"/>
                <w:sz w:val="28"/>
                <w:szCs w:val="28"/>
              </w:rPr>
              <w:t xml:space="preserve">Порядок деятельности квалификационной коллегии Верховного суда Приднестровской Молдавской Республики определяется законодательством Приднестровской </w:t>
            </w:r>
            <w:r w:rsidRPr="000C05F4">
              <w:rPr>
                <w:rFonts w:ascii="Times New Roman" w:eastAsia="Times New Roman" w:hAnsi="Times New Roman" w:cs="Times New Roman"/>
                <w:sz w:val="28"/>
                <w:szCs w:val="28"/>
              </w:rPr>
              <w:lastRenderedPageBreak/>
              <w:t>Молдавской Республики.</w:t>
            </w:r>
          </w:p>
        </w:tc>
        <w:tc>
          <w:tcPr>
            <w:tcW w:w="5006" w:type="dxa"/>
            <w:shd w:val="clear" w:color="auto" w:fill="auto"/>
          </w:tcPr>
          <w:p w:rsidR="000C05F4" w:rsidRPr="000C05F4" w:rsidRDefault="000C05F4" w:rsidP="000C05F4">
            <w:pPr>
              <w:spacing w:after="0" w:line="240" w:lineRule="auto"/>
              <w:ind w:firstLine="381"/>
              <w:jc w:val="both"/>
              <w:outlineLvl w:val="0"/>
              <w:rPr>
                <w:rFonts w:ascii="Times New Roman" w:eastAsia="Times New Roman" w:hAnsi="Times New Roman" w:cs="Times New Roman"/>
                <w:b/>
                <w:sz w:val="26"/>
                <w:szCs w:val="26"/>
              </w:rPr>
            </w:pPr>
            <w:r w:rsidRPr="000C05F4">
              <w:rPr>
                <w:rFonts w:ascii="Times New Roman" w:eastAsia="Times New Roman" w:hAnsi="Times New Roman" w:cs="Times New Roman"/>
                <w:b/>
                <w:sz w:val="28"/>
                <w:szCs w:val="28"/>
              </w:rPr>
              <w:lastRenderedPageBreak/>
              <w:t>Статья 21 исключена.</w:t>
            </w:r>
          </w:p>
        </w:tc>
      </w:tr>
    </w:tbl>
    <w:p w:rsidR="000C05F4" w:rsidRPr="000C05F4" w:rsidRDefault="000C05F4" w:rsidP="000C05F4">
      <w:pPr>
        <w:spacing w:after="0" w:line="240" w:lineRule="auto"/>
        <w:jc w:val="both"/>
        <w:rPr>
          <w:rFonts w:ascii="Times New Roman" w:eastAsia="Times New Roman" w:hAnsi="Times New Roman" w:cs="Times New Roman"/>
          <w:b/>
          <w:sz w:val="26"/>
          <w:szCs w:val="26"/>
        </w:rPr>
      </w:pPr>
      <w:r w:rsidRPr="000C05F4">
        <w:rPr>
          <w:rFonts w:ascii="Times New Roman" w:eastAsia="Times New Roman" w:hAnsi="Times New Roman" w:cs="Times New Roman"/>
          <w:b/>
          <w:sz w:val="26"/>
          <w:szCs w:val="26"/>
        </w:rPr>
        <w:lastRenderedPageBreak/>
        <w:t xml:space="preserve">   </w:t>
      </w:r>
    </w:p>
    <w:p w:rsidR="00B85C78" w:rsidRPr="00B85C78" w:rsidRDefault="00B85C78" w:rsidP="00B85C78">
      <w:pPr>
        <w:spacing w:after="0" w:line="240" w:lineRule="auto"/>
        <w:jc w:val="center"/>
        <w:rPr>
          <w:rFonts w:ascii="Times New Roman" w:eastAsia="Times New Roman" w:hAnsi="Times New Roman" w:cs="Times New Roman"/>
          <w:sz w:val="28"/>
          <w:szCs w:val="28"/>
        </w:rPr>
      </w:pPr>
      <w:r w:rsidRPr="00B85C78">
        <w:rPr>
          <w:rFonts w:ascii="Times New Roman" w:eastAsia="Times New Roman" w:hAnsi="Times New Roman" w:cs="Times New Roman"/>
          <w:sz w:val="26"/>
          <w:szCs w:val="26"/>
        </w:rPr>
        <w:t xml:space="preserve">Сравнительная таблица </w:t>
      </w:r>
      <w:r w:rsidRPr="00B85C78">
        <w:rPr>
          <w:rFonts w:ascii="Times New Roman" w:eastAsia="Times New Roman" w:hAnsi="Times New Roman" w:cs="Times New Roman"/>
          <w:sz w:val="26"/>
          <w:szCs w:val="26"/>
        </w:rPr>
        <w:br/>
        <w:t xml:space="preserve">к проекту конституционного закона Приднестровской Молдавской Республики </w:t>
      </w:r>
      <w:r w:rsidRPr="00B85C78">
        <w:rPr>
          <w:rFonts w:ascii="Times New Roman" w:eastAsia="Times New Roman" w:hAnsi="Times New Roman" w:cs="Times New Roman"/>
          <w:sz w:val="26"/>
          <w:szCs w:val="26"/>
        </w:rPr>
        <w:br/>
        <w:t>«</w:t>
      </w:r>
      <w:r w:rsidRPr="00B85C78">
        <w:rPr>
          <w:rFonts w:ascii="Times New Roman" w:eastAsia="Times New Roman" w:hAnsi="Times New Roman" w:cs="Times New Roman"/>
          <w:sz w:val="28"/>
          <w:szCs w:val="28"/>
        </w:rPr>
        <w:t xml:space="preserve">О внесении изменений и дополнений в Конституционный закон </w:t>
      </w:r>
      <w:r w:rsidRPr="00B85C78">
        <w:rPr>
          <w:rFonts w:ascii="Times New Roman" w:eastAsia="Times New Roman" w:hAnsi="Times New Roman" w:cs="Times New Roman"/>
          <w:sz w:val="28"/>
          <w:szCs w:val="28"/>
        </w:rPr>
        <w:br/>
        <w:t xml:space="preserve">Приднестровской Молдавской Республики «О судебной системе </w:t>
      </w:r>
      <w:r w:rsidRPr="00B85C78">
        <w:rPr>
          <w:rFonts w:ascii="Times New Roman" w:eastAsia="Times New Roman" w:hAnsi="Times New Roman" w:cs="Times New Roman"/>
          <w:sz w:val="28"/>
          <w:szCs w:val="28"/>
        </w:rPr>
        <w:br/>
        <w:t>в Приднестровской Молдавской Республике</w:t>
      </w:r>
      <w:r w:rsidRPr="00B85C78">
        <w:rPr>
          <w:rFonts w:ascii="Times New Roman" w:eastAsia="Times New Roman" w:hAnsi="Times New Roman" w:cs="Times New Roman"/>
          <w:sz w:val="26"/>
          <w:szCs w:val="26"/>
        </w:rPr>
        <w:t>»</w:t>
      </w:r>
    </w:p>
    <w:p w:rsidR="00B85C78" w:rsidRPr="00B85C78" w:rsidRDefault="00B85C78" w:rsidP="00B85C78">
      <w:pPr>
        <w:spacing w:after="0" w:line="240" w:lineRule="auto"/>
        <w:ind w:firstLine="540"/>
        <w:jc w:val="center"/>
        <w:outlineLvl w:val="0"/>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8"/>
      </w:tblGrid>
      <w:tr w:rsidR="00B85C78" w:rsidRPr="00B85C78" w:rsidTr="004D1E1D">
        <w:tc>
          <w:tcPr>
            <w:tcW w:w="5006" w:type="dxa"/>
            <w:shd w:val="clear" w:color="auto" w:fill="auto"/>
          </w:tcPr>
          <w:p w:rsidR="00B85C78" w:rsidRPr="00B85C78" w:rsidRDefault="00B85C78" w:rsidP="00B85C78">
            <w:pPr>
              <w:spacing w:after="0" w:line="240" w:lineRule="auto"/>
              <w:jc w:val="center"/>
              <w:outlineLvl w:val="0"/>
              <w:rPr>
                <w:rFonts w:ascii="Times New Roman" w:eastAsia="Times New Roman" w:hAnsi="Times New Roman" w:cs="Times New Roman"/>
                <w:b/>
                <w:sz w:val="26"/>
                <w:szCs w:val="26"/>
              </w:rPr>
            </w:pPr>
          </w:p>
          <w:p w:rsidR="00B85C78" w:rsidRPr="00B85C78" w:rsidRDefault="00B85C78" w:rsidP="00B85C78">
            <w:pPr>
              <w:spacing w:after="0" w:line="240" w:lineRule="auto"/>
              <w:jc w:val="center"/>
              <w:outlineLvl w:val="0"/>
              <w:rPr>
                <w:rFonts w:ascii="Times New Roman" w:eastAsia="Times New Roman" w:hAnsi="Times New Roman" w:cs="Times New Roman"/>
                <w:b/>
                <w:sz w:val="26"/>
                <w:szCs w:val="26"/>
              </w:rPr>
            </w:pPr>
            <w:r w:rsidRPr="00B85C78">
              <w:rPr>
                <w:rFonts w:ascii="Times New Roman" w:eastAsia="Times New Roman" w:hAnsi="Times New Roman" w:cs="Times New Roman"/>
                <w:b/>
                <w:sz w:val="26"/>
                <w:szCs w:val="26"/>
              </w:rPr>
              <w:t>Текущая редакция</w:t>
            </w:r>
          </w:p>
        </w:tc>
        <w:tc>
          <w:tcPr>
            <w:tcW w:w="5006" w:type="dxa"/>
            <w:shd w:val="clear" w:color="auto" w:fill="auto"/>
          </w:tcPr>
          <w:p w:rsidR="00B85C78" w:rsidRPr="00B85C78" w:rsidRDefault="00B85C78" w:rsidP="00B85C78">
            <w:pPr>
              <w:spacing w:after="0" w:line="240" w:lineRule="auto"/>
              <w:jc w:val="center"/>
              <w:outlineLvl w:val="0"/>
              <w:rPr>
                <w:rFonts w:ascii="Times New Roman" w:eastAsia="Times New Roman" w:hAnsi="Times New Roman" w:cs="Times New Roman"/>
                <w:b/>
                <w:sz w:val="26"/>
                <w:szCs w:val="26"/>
              </w:rPr>
            </w:pPr>
          </w:p>
          <w:p w:rsidR="00B85C78" w:rsidRPr="00B85C78" w:rsidRDefault="00B85C78" w:rsidP="00B85C78">
            <w:pPr>
              <w:spacing w:after="0" w:line="240" w:lineRule="auto"/>
              <w:jc w:val="center"/>
              <w:outlineLvl w:val="0"/>
              <w:rPr>
                <w:rFonts w:ascii="Times New Roman" w:eastAsia="Times New Roman" w:hAnsi="Times New Roman" w:cs="Times New Roman"/>
                <w:b/>
                <w:sz w:val="26"/>
                <w:szCs w:val="26"/>
              </w:rPr>
            </w:pPr>
            <w:r w:rsidRPr="00B85C78">
              <w:rPr>
                <w:rFonts w:ascii="Times New Roman" w:eastAsia="Times New Roman" w:hAnsi="Times New Roman" w:cs="Times New Roman"/>
                <w:b/>
                <w:sz w:val="26"/>
                <w:szCs w:val="26"/>
              </w:rPr>
              <w:t>Предлагаемая редакция</w:t>
            </w:r>
          </w:p>
          <w:p w:rsidR="00B85C78" w:rsidRPr="00B85C78" w:rsidRDefault="00B85C78" w:rsidP="00B85C78">
            <w:pPr>
              <w:spacing w:after="0" w:line="240" w:lineRule="auto"/>
              <w:jc w:val="center"/>
              <w:outlineLvl w:val="0"/>
              <w:rPr>
                <w:rFonts w:ascii="Times New Roman" w:eastAsia="Times New Roman" w:hAnsi="Times New Roman" w:cs="Times New Roman"/>
                <w:b/>
                <w:sz w:val="26"/>
                <w:szCs w:val="26"/>
              </w:rPr>
            </w:pPr>
          </w:p>
        </w:tc>
      </w:tr>
      <w:tr w:rsidR="00B85C78" w:rsidRPr="00B85C78" w:rsidTr="004D1E1D">
        <w:tc>
          <w:tcPr>
            <w:tcW w:w="5006" w:type="dxa"/>
            <w:shd w:val="clear" w:color="auto" w:fill="auto"/>
          </w:tcPr>
          <w:p w:rsidR="00B85C78" w:rsidRPr="00B85C78" w:rsidRDefault="00B85C78" w:rsidP="00B85C78">
            <w:pPr>
              <w:spacing w:after="0" w:line="240" w:lineRule="auto"/>
              <w:ind w:firstLine="426"/>
              <w:jc w:val="both"/>
              <w:outlineLvl w:val="0"/>
              <w:rPr>
                <w:rFonts w:ascii="Times New Roman" w:eastAsia="Times New Roman" w:hAnsi="Times New Roman" w:cs="Times New Roman"/>
                <w:sz w:val="28"/>
                <w:szCs w:val="28"/>
              </w:rPr>
            </w:pPr>
            <w:r w:rsidRPr="00B85C78">
              <w:rPr>
                <w:rFonts w:ascii="Times New Roman" w:eastAsia="Times New Roman" w:hAnsi="Times New Roman" w:cs="Times New Roman"/>
                <w:b/>
                <w:sz w:val="28"/>
                <w:szCs w:val="28"/>
              </w:rPr>
              <w:t>Статья 29.</w:t>
            </w:r>
            <w:r w:rsidRPr="00B85C78">
              <w:rPr>
                <w:rFonts w:ascii="Times New Roman" w:eastAsia="Times New Roman" w:hAnsi="Times New Roman" w:cs="Times New Roman"/>
                <w:sz w:val="28"/>
                <w:szCs w:val="28"/>
              </w:rPr>
              <w:t xml:space="preserve"> Органы судейского сообщества</w:t>
            </w:r>
          </w:p>
          <w:p w:rsidR="00B85C78" w:rsidRPr="00B85C78" w:rsidRDefault="00B85C78" w:rsidP="00B85C78">
            <w:pPr>
              <w:spacing w:after="0" w:line="240" w:lineRule="auto"/>
              <w:ind w:firstLine="426"/>
              <w:jc w:val="center"/>
              <w:outlineLvl w:val="0"/>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w:t>
            </w:r>
          </w:p>
          <w:p w:rsidR="00B85C78" w:rsidRPr="00B85C78" w:rsidRDefault="00B85C78" w:rsidP="00B85C78">
            <w:pPr>
              <w:autoSpaceDE w:val="0"/>
              <w:autoSpaceDN w:val="0"/>
              <w:adjustRightInd w:val="0"/>
              <w:spacing w:after="0" w:line="240" w:lineRule="auto"/>
              <w:ind w:right="-6" w:firstLine="426"/>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2. Органами судейского сообщества являются:</w:t>
            </w:r>
          </w:p>
          <w:p w:rsidR="00B85C78" w:rsidRPr="00B85C78" w:rsidRDefault="00B85C78" w:rsidP="00B85C78">
            <w:pPr>
              <w:autoSpaceDE w:val="0"/>
              <w:autoSpaceDN w:val="0"/>
              <w:adjustRightInd w:val="0"/>
              <w:spacing w:after="0" w:line="240" w:lineRule="auto"/>
              <w:ind w:right="-6" w:firstLine="426"/>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а) съезд судей Приднестровской Молдавской Республики, а в период между съездами – Совет судей Приднестровской Молдавской Республики, избираемый съездом судей Приднестровской Молдавской Республики;</w:t>
            </w:r>
          </w:p>
          <w:p w:rsidR="00B85C78" w:rsidRPr="00B85C78" w:rsidRDefault="00B85C78" w:rsidP="00B85C78">
            <w:pPr>
              <w:autoSpaceDE w:val="0"/>
              <w:autoSpaceDN w:val="0"/>
              <w:adjustRightInd w:val="0"/>
              <w:spacing w:after="0" w:line="240" w:lineRule="auto"/>
              <w:ind w:right="-6" w:firstLine="426"/>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б) собрание судей Конституционного суда, Верховного суда и Арбитражного суда Приднестровской Молдавской Республики;</w:t>
            </w:r>
          </w:p>
          <w:p w:rsidR="00B85C78" w:rsidRPr="00B85C78" w:rsidRDefault="00B85C78" w:rsidP="00B85C78">
            <w:pPr>
              <w:autoSpaceDE w:val="0"/>
              <w:autoSpaceDN w:val="0"/>
              <w:adjustRightInd w:val="0"/>
              <w:spacing w:after="0" w:line="240" w:lineRule="auto"/>
              <w:ind w:right="-6" w:firstLine="426"/>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в) конференция судей районных (городских) судов.</w:t>
            </w:r>
          </w:p>
          <w:p w:rsidR="00B85C78" w:rsidRPr="00B85C78" w:rsidRDefault="00B85C78" w:rsidP="00B85C78">
            <w:pPr>
              <w:spacing w:after="0" w:line="240" w:lineRule="auto"/>
              <w:ind w:firstLine="426"/>
              <w:jc w:val="both"/>
              <w:outlineLvl w:val="0"/>
              <w:rPr>
                <w:rFonts w:ascii="Times New Roman" w:eastAsia="Times New Roman" w:hAnsi="Times New Roman" w:cs="Times New Roman"/>
                <w:b/>
                <w:sz w:val="26"/>
                <w:szCs w:val="26"/>
              </w:rPr>
            </w:pPr>
            <w:r w:rsidRPr="00B85C78">
              <w:rPr>
                <w:rFonts w:ascii="Times New Roman" w:eastAsia="Times New Roman" w:hAnsi="Times New Roman" w:cs="Times New Roman"/>
                <w:sz w:val="28"/>
                <w:szCs w:val="28"/>
              </w:rPr>
              <w:t>При этом высшим органом судейского сообщества Приднестровской Молдавской Республики является съезд судей Приднестровской Молдавской Республики.</w:t>
            </w:r>
          </w:p>
        </w:tc>
        <w:tc>
          <w:tcPr>
            <w:tcW w:w="5006" w:type="dxa"/>
            <w:shd w:val="clear" w:color="auto" w:fill="auto"/>
          </w:tcPr>
          <w:p w:rsidR="00B85C78" w:rsidRPr="00B85C78" w:rsidRDefault="00B85C78" w:rsidP="00B85C78">
            <w:pPr>
              <w:spacing w:after="0" w:line="240" w:lineRule="auto"/>
              <w:ind w:firstLine="523"/>
              <w:jc w:val="both"/>
              <w:outlineLvl w:val="0"/>
              <w:rPr>
                <w:rFonts w:ascii="Times New Roman" w:eastAsia="Times New Roman" w:hAnsi="Times New Roman" w:cs="Times New Roman"/>
                <w:sz w:val="28"/>
                <w:szCs w:val="28"/>
              </w:rPr>
            </w:pPr>
            <w:r w:rsidRPr="00B85C78">
              <w:rPr>
                <w:rFonts w:ascii="Times New Roman" w:eastAsia="Times New Roman" w:hAnsi="Times New Roman" w:cs="Times New Roman"/>
                <w:b/>
                <w:sz w:val="28"/>
                <w:szCs w:val="28"/>
              </w:rPr>
              <w:t>Статья 29.</w:t>
            </w:r>
            <w:r w:rsidRPr="00B85C78">
              <w:rPr>
                <w:rFonts w:ascii="Times New Roman" w:eastAsia="Times New Roman" w:hAnsi="Times New Roman" w:cs="Times New Roman"/>
                <w:sz w:val="28"/>
                <w:szCs w:val="28"/>
              </w:rPr>
              <w:t xml:space="preserve"> Органы судейского сообщества</w:t>
            </w:r>
          </w:p>
          <w:p w:rsidR="00B85C78" w:rsidRPr="00B85C78" w:rsidRDefault="00B85C78" w:rsidP="00B85C78">
            <w:pPr>
              <w:spacing w:after="0" w:line="240" w:lineRule="auto"/>
              <w:ind w:firstLine="523"/>
              <w:jc w:val="center"/>
              <w:outlineLvl w:val="0"/>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w:t>
            </w:r>
          </w:p>
          <w:p w:rsidR="00B85C78" w:rsidRPr="00B85C78" w:rsidRDefault="00B85C78" w:rsidP="00B85C78">
            <w:pPr>
              <w:spacing w:after="0" w:line="240" w:lineRule="auto"/>
              <w:ind w:firstLine="523"/>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 xml:space="preserve"> 2. Органами судейского сообщества в Приднестровской Молдавской Республике являются:</w:t>
            </w:r>
          </w:p>
          <w:p w:rsidR="00B85C78" w:rsidRPr="00B85C78" w:rsidRDefault="00B85C78" w:rsidP="00B85C78">
            <w:pPr>
              <w:spacing w:after="0" w:line="240" w:lineRule="auto"/>
              <w:ind w:firstLine="523"/>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 xml:space="preserve">а) съезд судей Приднестровской Молдавской Республики; </w:t>
            </w:r>
          </w:p>
          <w:p w:rsidR="00B85C78" w:rsidRPr="00B85C78" w:rsidRDefault="00B85C78" w:rsidP="00B85C78">
            <w:pPr>
              <w:spacing w:after="0" w:line="240" w:lineRule="auto"/>
              <w:ind w:firstLine="523"/>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б) в период между съездами – Совет судей Приднестровской Молдавской Республики, избираемый съездом судей Приднестровской Молдавской Республики;</w:t>
            </w:r>
          </w:p>
          <w:p w:rsidR="00B85C78" w:rsidRPr="00B85C78" w:rsidRDefault="00B85C78" w:rsidP="00B85C78">
            <w:pPr>
              <w:spacing w:after="0" w:line="240" w:lineRule="auto"/>
              <w:ind w:firstLine="523"/>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в) собрание судей Конституционного суда, Верховного суда и Арбитражного суда Приднестровской Молдавской Республики;</w:t>
            </w:r>
          </w:p>
          <w:p w:rsidR="00B85C78" w:rsidRPr="00B85C78" w:rsidRDefault="00B85C78" w:rsidP="00B85C78">
            <w:pPr>
              <w:spacing w:after="0" w:line="240" w:lineRule="auto"/>
              <w:ind w:firstLine="523"/>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г) конференция судей городских (районных) судов;</w:t>
            </w:r>
          </w:p>
          <w:p w:rsidR="00B85C78" w:rsidRPr="00B85C78" w:rsidRDefault="00B85C78" w:rsidP="00B85C78">
            <w:pPr>
              <w:spacing w:after="0" w:line="240" w:lineRule="auto"/>
              <w:ind w:firstLine="523"/>
              <w:jc w:val="both"/>
              <w:rPr>
                <w:rFonts w:ascii="Times New Roman" w:eastAsia="Times New Roman" w:hAnsi="Times New Roman" w:cs="Times New Roman"/>
                <w:b/>
                <w:sz w:val="28"/>
                <w:szCs w:val="28"/>
              </w:rPr>
            </w:pPr>
            <w:r w:rsidRPr="00B85C78">
              <w:rPr>
                <w:rFonts w:ascii="Times New Roman" w:eastAsia="Times New Roman" w:hAnsi="Times New Roman" w:cs="Times New Roman"/>
                <w:b/>
                <w:sz w:val="28"/>
                <w:szCs w:val="28"/>
              </w:rPr>
              <w:t>д) квалификационные коллегии судей Верховного суда Приднестровской Молдавской Республики, городских (районных) судов и Арбитражного суда Приднестровской Молдавской Республики;</w:t>
            </w:r>
          </w:p>
          <w:p w:rsidR="00B85C78" w:rsidRPr="00B85C78" w:rsidRDefault="00B85C78" w:rsidP="00B85C78">
            <w:pPr>
              <w:spacing w:after="0" w:line="240" w:lineRule="auto"/>
              <w:ind w:firstLine="523"/>
              <w:jc w:val="both"/>
              <w:rPr>
                <w:rFonts w:ascii="Times New Roman" w:eastAsia="Times New Roman" w:hAnsi="Times New Roman" w:cs="Times New Roman"/>
                <w:b/>
                <w:sz w:val="28"/>
                <w:szCs w:val="28"/>
              </w:rPr>
            </w:pPr>
            <w:r w:rsidRPr="00B85C78">
              <w:rPr>
                <w:rFonts w:ascii="Times New Roman" w:eastAsia="Times New Roman" w:hAnsi="Times New Roman" w:cs="Times New Roman"/>
                <w:b/>
                <w:sz w:val="28"/>
                <w:szCs w:val="28"/>
              </w:rPr>
              <w:t>е) экзаменационная комиссия по приему квалификационного экзамена на должность судьи.</w:t>
            </w:r>
          </w:p>
          <w:p w:rsidR="00B85C78" w:rsidRPr="00B85C78" w:rsidRDefault="00B85C78" w:rsidP="00B85C78">
            <w:pPr>
              <w:spacing w:after="0" w:line="240" w:lineRule="auto"/>
              <w:ind w:firstLine="523"/>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 xml:space="preserve">При этом высшим органом судейского сообщества Приднестровской Молдавской Республики является съезд судей </w:t>
            </w:r>
            <w:r w:rsidRPr="00B85C78">
              <w:rPr>
                <w:rFonts w:ascii="Times New Roman" w:eastAsia="Times New Roman" w:hAnsi="Times New Roman" w:cs="Times New Roman"/>
                <w:sz w:val="28"/>
                <w:szCs w:val="28"/>
              </w:rPr>
              <w:lastRenderedPageBreak/>
              <w:t>Приднестровской Молдавской Республики.</w:t>
            </w:r>
          </w:p>
          <w:p w:rsidR="00B85C78" w:rsidRPr="00B85C78" w:rsidRDefault="00B85C78" w:rsidP="00B85C78">
            <w:pPr>
              <w:spacing w:after="0" w:line="240" w:lineRule="auto"/>
              <w:ind w:firstLine="523"/>
              <w:jc w:val="both"/>
              <w:rPr>
                <w:rFonts w:ascii="Times New Roman" w:eastAsia="Times New Roman" w:hAnsi="Times New Roman" w:cs="Times New Roman"/>
                <w:sz w:val="28"/>
                <w:szCs w:val="28"/>
              </w:rPr>
            </w:pPr>
          </w:p>
          <w:p w:rsidR="00B85C78" w:rsidRPr="00B85C78" w:rsidRDefault="00B85C78" w:rsidP="00B85C78">
            <w:pPr>
              <w:spacing w:after="0" w:line="240" w:lineRule="auto"/>
              <w:ind w:firstLine="523"/>
              <w:jc w:val="both"/>
              <w:rPr>
                <w:rFonts w:ascii="Times New Roman" w:eastAsia="Times New Roman" w:hAnsi="Times New Roman" w:cs="Times New Roman"/>
                <w:sz w:val="28"/>
                <w:szCs w:val="28"/>
              </w:rPr>
            </w:pPr>
          </w:p>
        </w:tc>
      </w:tr>
      <w:tr w:rsidR="00B85C78" w:rsidRPr="00B85C78" w:rsidTr="004D1E1D">
        <w:tc>
          <w:tcPr>
            <w:tcW w:w="5006" w:type="dxa"/>
            <w:shd w:val="clear" w:color="auto" w:fill="auto"/>
          </w:tcPr>
          <w:p w:rsidR="00B85C78" w:rsidRPr="00B85C78" w:rsidRDefault="00B85C78" w:rsidP="00B85C78">
            <w:pPr>
              <w:spacing w:after="0" w:line="240" w:lineRule="auto"/>
              <w:ind w:firstLine="426"/>
              <w:jc w:val="both"/>
              <w:outlineLvl w:val="0"/>
              <w:rPr>
                <w:rFonts w:ascii="Times New Roman" w:eastAsia="Times New Roman" w:hAnsi="Times New Roman" w:cs="Times New Roman"/>
                <w:sz w:val="28"/>
                <w:szCs w:val="28"/>
              </w:rPr>
            </w:pPr>
            <w:r w:rsidRPr="00B85C78">
              <w:rPr>
                <w:rFonts w:ascii="Times New Roman" w:eastAsia="Times New Roman" w:hAnsi="Times New Roman" w:cs="Times New Roman"/>
                <w:b/>
                <w:sz w:val="28"/>
                <w:szCs w:val="28"/>
              </w:rPr>
              <w:lastRenderedPageBreak/>
              <w:t>Статья 29.</w:t>
            </w:r>
            <w:r w:rsidRPr="00B85C78">
              <w:rPr>
                <w:rFonts w:ascii="Times New Roman" w:eastAsia="Times New Roman" w:hAnsi="Times New Roman" w:cs="Times New Roman"/>
                <w:sz w:val="28"/>
                <w:szCs w:val="28"/>
              </w:rPr>
              <w:t xml:space="preserve"> Органы судейского сообщества</w:t>
            </w:r>
          </w:p>
          <w:p w:rsidR="00B85C78" w:rsidRPr="00B85C78" w:rsidRDefault="00B85C78" w:rsidP="00B85C78">
            <w:pPr>
              <w:spacing w:after="0" w:line="240" w:lineRule="auto"/>
              <w:ind w:firstLine="426"/>
              <w:jc w:val="center"/>
              <w:outlineLvl w:val="0"/>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w:t>
            </w:r>
          </w:p>
          <w:p w:rsidR="00B85C78" w:rsidRPr="00B85C78" w:rsidRDefault="00B85C78" w:rsidP="00B85C78">
            <w:pPr>
              <w:autoSpaceDE w:val="0"/>
              <w:autoSpaceDN w:val="0"/>
              <w:adjustRightInd w:val="0"/>
              <w:spacing w:after="0" w:line="240" w:lineRule="auto"/>
              <w:ind w:right="-6" w:firstLine="426"/>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3. Органы судейского сообщества:</w:t>
            </w:r>
          </w:p>
          <w:p w:rsidR="00B85C78" w:rsidRPr="00B85C78" w:rsidRDefault="00B85C78" w:rsidP="00B85C78">
            <w:pPr>
              <w:autoSpaceDE w:val="0"/>
              <w:autoSpaceDN w:val="0"/>
              <w:adjustRightInd w:val="0"/>
              <w:spacing w:after="0" w:line="240" w:lineRule="auto"/>
              <w:ind w:right="-6" w:firstLine="426"/>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а) обсуждают вопросы судебной практики и совершенствования законодательства Приднестровской Молдавской Республики;</w:t>
            </w:r>
          </w:p>
          <w:p w:rsidR="00B85C78" w:rsidRPr="00B85C78" w:rsidRDefault="00B85C78" w:rsidP="00B85C78">
            <w:pPr>
              <w:autoSpaceDE w:val="0"/>
              <w:autoSpaceDN w:val="0"/>
              <w:adjustRightInd w:val="0"/>
              <w:spacing w:after="0" w:line="240" w:lineRule="auto"/>
              <w:ind w:right="-6" w:firstLine="426"/>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б) проводят общественную экспертизу проектов законов и иных нормативных актов, касающихся деятельности судов и статуса судей;</w:t>
            </w:r>
          </w:p>
          <w:p w:rsidR="00B85C78" w:rsidRPr="00B85C78" w:rsidRDefault="00B85C78" w:rsidP="00B85C78">
            <w:pPr>
              <w:autoSpaceDE w:val="0"/>
              <w:autoSpaceDN w:val="0"/>
              <w:adjustRightInd w:val="0"/>
              <w:spacing w:after="0" w:line="240" w:lineRule="auto"/>
              <w:ind w:right="-6" w:firstLine="426"/>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в) рассматривают актуальные проблемы работы судов, их кадрового, организационного и ресурсного обеспечения, а также правового и социального положения судей;</w:t>
            </w:r>
          </w:p>
          <w:p w:rsidR="00B85C78" w:rsidRPr="00B85C78" w:rsidRDefault="00B85C78" w:rsidP="00B85C78">
            <w:pPr>
              <w:autoSpaceDE w:val="0"/>
              <w:autoSpaceDN w:val="0"/>
              <w:adjustRightInd w:val="0"/>
              <w:spacing w:after="0" w:line="240" w:lineRule="auto"/>
              <w:ind w:right="-6" w:firstLine="426"/>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г) представляют интересы судей в государственных органах и общественных объединениях;</w:t>
            </w:r>
          </w:p>
          <w:p w:rsidR="00B85C78" w:rsidRPr="00B85C78" w:rsidRDefault="00B85C78" w:rsidP="00B85C78">
            <w:pPr>
              <w:autoSpaceDE w:val="0"/>
              <w:autoSpaceDN w:val="0"/>
              <w:adjustRightInd w:val="0"/>
              <w:spacing w:after="0" w:line="240" w:lineRule="auto"/>
              <w:ind w:right="-6" w:firstLine="426"/>
              <w:jc w:val="both"/>
              <w:rPr>
                <w:rFonts w:ascii="Times New Roman" w:eastAsia="Times New Roman" w:hAnsi="Times New Roman" w:cs="Times New Roman"/>
                <w:b/>
                <w:sz w:val="28"/>
                <w:szCs w:val="28"/>
              </w:rPr>
            </w:pPr>
            <w:r w:rsidRPr="00B85C78">
              <w:rPr>
                <w:rFonts w:ascii="Times New Roman" w:eastAsia="Times New Roman" w:hAnsi="Times New Roman" w:cs="Times New Roman"/>
                <w:b/>
                <w:sz w:val="28"/>
                <w:szCs w:val="28"/>
              </w:rPr>
              <w:t>д) избирают квалификационную коллегию судей (отдельно для судов общей юрисдикции и Арбитражного суда);</w:t>
            </w:r>
          </w:p>
          <w:p w:rsidR="00B85C78" w:rsidRPr="00B85C78" w:rsidRDefault="00B85C78" w:rsidP="00B85C78">
            <w:pPr>
              <w:spacing w:after="0" w:line="240" w:lineRule="auto"/>
              <w:ind w:firstLine="426"/>
              <w:jc w:val="both"/>
              <w:outlineLvl w:val="0"/>
              <w:rPr>
                <w:rFonts w:ascii="Times New Roman" w:eastAsia="Times New Roman" w:hAnsi="Times New Roman" w:cs="Times New Roman"/>
                <w:b/>
                <w:sz w:val="26"/>
                <w:szCs w:val="26"/>
              </w:rPr>
            </w:pPr>
            <w:r w:rsidRPr="00B85C78">
              <w:rPr>
                <w:rFonts w:ascii="Times New Roman" w:eastAsia="Times New Roman" w:hAnsi="Times New Roman" w:cs="Times New Roman"/>
                <w:sz w:val="28"/>
                <w:szCs w:val="28"/>
              </w:rPr>
              <w:t>е) принимают решение об учреждении (</w:t>
            </w:r>
            <w:proofErr w:type="spellStart"/>
            <w:r w:rsidRPr="00B85C78">
              <w:rPr>
                <w:rFonts w:ascii="Times New Roman" w:eastAsia="Times New Roman" w:hAnsi="Times New Roman" w:cs="Times New Roman"/>
                <w:sz w:val="28"/>
                <w:szCs w:val="28"/>
              </w:rPr>
              <w:t>соучреждении</w:t>
            </w:r>
            <w:proofErr w:type="spellEnd"/>
            <w:r w:rsidRPr="00B85C78">
              <w:rPr>
                <w:rFonts w:ascii="Times New Roman" w:eastAsia="Times New Roman" w:hAnsi="Times New Roman" w:cs="Times New Roman"/>
                <w:sz w:val="28"/>
                <w:szCs w:val="28"/>
              </w:rPr>
              <w:t>) государственного республиканского средства массовой информации в порядке, предусмотренном Законом Приднестровской Молдавской Республики «О средствах массовой информации.</w:t>
            </w:r>
          </w:p>
        </w:tc>
        <w:tc>
          <w:tcPr>
            <w:tcW w:w="5006" w:type="dxa"/>
            <w:shd w:val="clear" w:color="auto" w:fill="auto"/>
          </w:tcPr>
          <w:p w:rsidR="00B85C78" w:rsidRPr="00B85C78" w:rsidRDefault="00B85C78" w:rsidP="00B85C78">
            <w:pPr>
              <w:spacing w:after="0" w:line="240" w:lineRule="auto"/>
              <w:ind w:firstLine="523"/>
              <w:jc w:val="both"/>
              <w:outlineLvl w:val="0"/>
              <w:rPr>
                <w:rFonts w:ascii="Times New Roman" w:eastAsia="Times New Roman" w:hAnsi="Times New Roman" w:cs="Times New Roman"/>
                <w:sz w:val="28"/>
                <w:szCs w:val="28"/>
              </w:rPr>
            </w:pPr>
            <w:r w:rsidRPr="00B85C78">
              <w:rPr>
                <w:rFonts w:ascii="Times New Roman" w:eastAsia="Times New Roman" w:hAnsi="Times New Roman" w:cs="Times New Roman"/>
                <w:b/>
                <w:sz w:val="28"/>
                <w:szCs w:val="28"/>
              </w:rPr>
              <w:t>Статья 29.</w:t>
            </w:r>
            <w:r w:rsidRPr="00B85C78">
              <w:rPr>
                <w:rFonts w:ascii="Times New Roman" w:eastAsia="Times New Roman" w:hAnsi="Times New Roman" w:cs="Times New Roman"/>
                <w:sz w:val="28"/>
                <w:szCs w:val="28"/>
              </w:rPr>
              <w:t xml:space="preserve"> Органы судейского сообщества</w:t>
            </w:r>
          </w:p>
          <w:p w:rsidR="00B85C78" w:rsidRPr="00B85C78" w:rsidRDefault="00B85C78" w:rsidP="00B85C78">
            <w:pPr>
              <w:spacing w:after="0" w:line="240" w:lineRule="auto"/>
              <w:ind w:firstLine="523"/>
              <w:jc w:val="center"/>
              <w:outlineLvl w:val="0"/>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w:t>
            </w:r>
          </w:p>
          <w:p w:rsidR="00B85C78" w:rsidRPr="00B85C78" w:rsidRDefault="00B85C78" w:rsidP="00B85C78">
            <w:pPr>
              <w:spacing w:after="0" w:line="240" w:lineRule="auto"/>
              <w:ind w:firstLine="523"/>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 xml:space="preserve">3. Органы судейского сообщества </w:t>
            </w:r>
            <w:r w:rsidRPr="00B85C78">
              <w:rPr>
                <w:rFonts w:ascii="Times New Roman" w:eastAsia="Times New Roman" w:hAnsi="Times New Roman" w:cs="Times New Roman"/>
                <w:b/>
                <w:sz w:val="28"/>
                <w:szCs w:val="28"/>
              </w:rPr>
              <w:t>(кроме квалификационных коллегий судей Верховного суда Приднестровской Молдавской Республики, городских (районных) судов и Арбитражного суда Приднестровской Молдавской Республики и экзаменационной комиссия по приему квалификационного экзамена на должность судьи)</w:t>
            </w:r>
            <w:r w:rsidRPr="00B85C78">
              <w:rPr>
                <w:rFonts w:ascii="Times New Roman" w:eastAsia="Times New Roman" w:hAnsi="Times New Roman" w:cs="Times New Roman"/>
                <w:sz w:val="28"/>
                <w:szCs w:val="28"/>
              </w:rPr>
              <w:t>:</w:t>
            </w:r>
          </w:p>
          <w:p w:rsidR="00B85C78" w:rsidRPr="00B85C78" w:rsidRDefault="00B85C78" w:rsidP="00B85C78">
            <w:pPr>
              <w:autoSpaceDE w:val="0"/>
              <w:autoSpaceDN w:val="0"/>
              <w:adjustRightInd w:val="0"/>
              <w:spacing w:after="0" w:line="240" w:lineRule="auto"/>
              <w:ind w:right="-6" w:firstLine="523"/>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а) обсуждают вопросы судебной практики и совершенствования законодательства Приднестровской Молдавской Республики;</w:t>
            </w:r>
          </w:p>
          <w:p w:rsidR="00B85C78" w:rsidRPr="00B85C78" w:rsidRDefault="00B85C78" w:rsidP="00B85C78">
            <w:pPr>
              <w:autoSpaceDE w:val="0"/>
              <w:autoSpaceDN w:val="0"/>
              <w:adjustRightInd w:val="0"/>
              <w:spacing w:after="0" w:line="240" w:lineRule="auto"/>
              <w:ind w:right="-6" w:firstLine="523"/>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б) проводят общественную экспертизу проектов законов и иных нормативных актов, касающихся деятельности судов и статуса судей;</w:t>
            </w:r>
          </w:p>
          <w:p w:rsidR="00B85C78" w:rsidRPr="00B85C78" w:rsidRDefault="00B85C78" w:rsidP="00B85C78">
            <w:pPr>
              <w:autoSpaceDE w:val="0"/>
              <w:autoSpaceDN w:val="0"/>
              <w:adjustRightInd w:val="0"/>
              <w:spacing w:after="0" w:line="240" w:lineRule="auto"/>
              <w:ind w:right="-6" w:firstLine="523"/>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в) рассматривают актуальные проблемы работы судов, их кадрового, организационного и ресурсного обеспечения, а также правового и социального положения судей;</w:t>
            </w:r>
          </w:p>
          <w:p w:rsidR="00B85C78" w:rsidRPr="00B85C78" w:rsidRDefault="00B85C78" w:rsidP="00B85C78">
            <w:pPr>
              <w:autoSpaceDE w:val="0"/>
              <w:autoSpaceDN w:val="0"/>
              <w:adjustRightInd w:val="0"/>
              <w:spacing w:after="0" w:line="240" w:lineRule="auto"/>
              <w:ind w:right="-6" w:firstLine="523"/>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г) представляют интересы судей в государственных органах и общественных объединениях;</w:t>
            </w:r>
          </w:p>
          <w:p w:rsidR="00B85C78" w:rsidRPr="00B85C78" w:rsidRDefault="00B85C78" w:rsidP="00B85C78">
            <w:pPr>
              <w:autoSpaceDE w:val="0"/>
              <w:autoSpaceDN w:val="0"/>
              <w:adjustRightInd w:val="0"/>
              <w:spacing w:after="0" w:line="240" w:lineRule="auto"/>
              <w:ind w:right="-6" w:firstLine="523"/>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д) принимают решение об учреждении (</w:t>
            </w:r>
            <w:proofErr w:type="spellStart"/>
            <w:r w:rsidRPr="00B85C78">
              <w:rPr>
                <w:rFonts w:ascii="Times New Roman" w:eastAsia="Times New Roman" w:hAnsi="Times New Roman" w:cs="Times New Roman"/>
                <w:sz w:val="28"/>
                <w:szCs w:val="28"/>
              </w:rPr>
              <w:t>соучреждении</w:t>
            </w:r>
            <w:proofErr w:type="spellEnd"/>
            <w:r w:rsidRPr="00B85C78">
              <w:rPr>
                <w:rFonts w:ascii="Times New Roman" w:eastAsia="Times New Roman" w:hAnsi="Times New Roman" w:cs="Times New Roman"/>
                <w:sz w:val="28"/>
                <w:szCs w:val="28"/>
              </w:rPr>
              <w:t>) государственного республиканского средства массовой информации в порядке, предусмотренном Законом Приднестровской Молдавской Республики «О средствах массовой информации».</w:t>
            </w:r>
          </w:p>
          <w:p w:rsidR="00B85C78" w:rsidRPr="00B85C78" w:rsidRDefault="00B85C78" w:rsidP="00B85C78">
            <w:pPr>
              <w:spacing w:after="0" w:line="240" w:lineRule="auto"/>
              <w:ind w:firstLine="678"/>
              <w:jc w:val="both"/>
              <w:rPr>
                <w:rFonts w:ascii="Times New Roman" w:eastAsia="Times New Roman" w:hAnsi="Times New Roman" w:cs="Times New Roman"/>
                <w:sz w:val="28"/>
                <w:szCs w:val="28"/>
              </w:rPr>
            </w:pPr>
          </w:p>
        </w:tc>
      </w:tr>
      <w:tr w:rsidR="00B85C78" w:rsidRPr="00B85C78" w:rsidTr="004D1E1D">
        <w:tc>
          <w:tcPr>
            <w:tcW w:w="5006" w:type="dxa"/>
            <w:shd w:val="clear" w:color="auto" w:fill="auto"/>
          </w:tcPr>
          <w:p w:rsidR="00B85C78" w:rsidRPr="00B85C78" w:rsidRDefault="00B85C78" w:rsidP="00B85C78">
            <w:pPr>
              <w:spacing w:after="0" w:line="240" w:lineRule="auto"/>
              <w:ind w:firstLine="426"/>
              <w:jc w:val="both"/>
              <w:outlineLvl w:val="0"/>
              <w:rPr>
                <w:rFonts w:ascii="Times New Roman" w:eastAsia="Times New Roman" w:hAnsi="Times New Roman" w:cs="Times New Roman"/>
                <w:sz w:val="28"/>
                <w:szCs w:val="28"/>
              </w:rPr>
            </w:pPr>
            <w:r w:rsidRPr="00B85C78">
              <w:rPr>
                <w:rFonts w:ascii="Times New Roman" w:eastAsia="Times New Roman" w:hAnsi="Times New Roman" w:cs="Times New Roman"/>
                <w:b/>
                <w:sz w:val="28"/>
                <w:szCs w:val="28"/>
              </w:rPr>
              <w:t>Статья 29.</w:t>
            </w:r>
            <w:r w:rsidRPr="00B85C78">
              <w:rPr>
                <w:rFonts w:ascii="Times New Roman" w:eastAsia="Times New Roman" w:hAnsi="Times New Roman" w:cs="Times New Roman"/>
                <w:sz w:val="28"/>
                <w:szCs w:val="28"/>
              </w:rPr>
              <w:t xml:space="preserve"> Органы судейского </w:t>
            </w:r>
            <w:r w:rsidRPr="00B85C78">
              <w:rPr>
                <w:rFonts w:ascii="Times New Roman" w:eastAsia="Times New Roman" w:hAnsi="Times New Roman" w:cs="Times New Roman"/>
                <w:sz w:val="28"/>
                <w:szCs w:val="28"/>
              </w:rPr>
              <w:lastRenderedPageBreak/>
              <w:t>сообщества</w:t>
            </w:r>
          </w:p>
          <w:p w:rsidR="00B85C78" w:rsidRPr="00B85C78" w:rsidRDefault="00B85C78" w:rsidP="00B85C78">
            <w:pPr>
              <w:spacing w:after="0" w:line="240" w:lineRule="auto"/>
              <w:ind w:firstLine="426"/>
              <w:jc w:val="center"/>
              <w:outlineLvl w:val="0"/>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w:t>
            </w:r>
          </w:p>
          <w:p w:rsidR="00B85C78" w:rsidRPr="00B85C78" w:rsidRDefault="00B85C78" w:rsidP="00B85C78">
            <w:pPr>
              <w:spacing w:after="0" w:line="240" w:lineRule="auto"/>
              <w:ind w:firstLine="426"/>
              <w:jc w:val="both"/>
              <w:outlineLvl w:val="0"/>
              <w:rPr>
                <w:rFonts w:ascii="Times New Roman" w:eastAsia="Times New Roman" w:hAnsi="Times New Roman" w:cs="Times New Roman"/>
                <w:b/>
                <w:sz w:val="26"/>
                <w:szCs w:val="26"/>
              </w:rPr>
            </w:pPr>
            <w:r w:rsidRPr="00B85C78">
              <w:rPr>
                <w:rFonts w:ascii="Times New Roman" w:eastAsia="Times New Roman" w:hAnsi="Times New Roman" w:cs="Times New Roman"/>
                <w:sz w:val="28"/>
                <w:szCs w:val="28"/>
              </w:rPr>
              <w:t xml:space="preserve">6. Порядок формирования и деятельности органов судейского сообщества определяется </w:t>
            </w:r>
            <w:r w:rsidRPr="00B85C78">
              <w:rPr>
                <w:rFonts w:ascii="Times New Roman" w:eastAsia="Times New Roman" w:hAnsi="Times New Roman" w:cs="Times New Roman"/>
                <w:b/>
                <w:sz w:val="28"/>
                <w:szCs w:val="28"/>
              </w:rPr>
              <w:t>действующим законодательством Приднестровской Молдавской Республики</w:t>
            </w:r>
            <w:r w:rsidRPr="00B85C78">
              <w:rPr>
                <w:rFonts w:ascii="Times New Roman" w:eastAsia="Times New Roman" w:hAnsi="Times New Roman" w:cs="Times New Roman"/>
                <w:sz w:val="28"/>
                <w:szCs w:val="28"/>
              </w:rPr>
              <w:t>.</w:t>
            </w:r>
          </w:p>
        </w:tc>
        <w:tc>
          <w:tcPr>
            <w:tcW w:w="5006" w:type="dxa"/>
            <w:shd w:val="clear" w:color="auto" w:fill="auto"/>
          </w:tcPr>
          <w:p w:rsidR="00B85C78" w:rsidRPr="00B85C78" w:rsidRDefault="00B85C78" w:rsidP="00B85C78">
            <w:pPr>
              <w:spacing w:after="0" w:line="240" w:lineRule="auto"/>
              <w:ind w:firstLine="523"/>
              <w:jc w:val="both"/>
              <w:outlineLvl w:val="0"/>
              <w:rPr>
                <w:rFonts w:ascii="Times New Roman" w:eastAsia="Times New Roman" w:hAnsi="Times New Roman" w:cs="Times New Roman"/>
                <w:sz w:val="28"/>
                <w:szCs w:val="28"/>
              </w:rPr>
            </w:pPr>
            <w:r w:rsidRPr="00B85C78">
              <w:rPr>
                <w:rFonts w:ascii="Times New Roman" w:eastAsia="Times New Roman" w:hAnsi="Times New Roman" w:cs="Times New Roman"/>
                <w:b/>
                <w:sz w:val="28"/>
                <w:szCs w:val="28"/>
              </w:rPr>
              <w:lastRenderedPageBreak/>
              <w:t>Статья 29.</w:t>
            </w:r>
            <w:r w:rsidRPr="00B85C78">
              <w:rPr>
                <w:rFonts w:ascii="Times New Roman" w:eastAsia="Times New Roman" w:hAnsi="Times New Roman" w:cs="Times New Roman"/>
                <w:sz w:val="28"/>
                <w:szCs w:val="28"/>
              </w:rPr>
              <w:t xml:space="preserve"> Органы судейского </w:t>
            </w:r>
            <w:r w:rsidRPr="00B85C78">
              <w:rPr>
                <w:rFonts w:ascii="Times New Roman" w:eastAsia="Times New Roman" w:hAnsi="Times New Roman" w:cs="Times New Roman"/>
                <w:sz w:val="28"/>
                <w:szCs w:val="28"/>
              </w:rPr>
              <w:lastRenderedPageBreak/>
              <w:t>сообщества</w:t>
            </w:r>
          </w:p>
          <w:p w:rsidR="00B85C78" w:rsidRPr="00B85C78" w:rsidRDefault="00B85C78" w:rsidP="00B85C78">
            <w:pPr>
              <w:spacing w:after="0" w:line="240" w:lineRule="auto"/>
              <w:ind w:firstLine="523"/>
              <w:jc w:val="center"/>
              <w:outlineLvl w:val="0"/>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w:t>
            </w:r>
          </w:p>
          <w:p w:rsidR="00B85C78" w:rsidRPr="00B85C78" w:rsidRDefault="00B85C78" w:rsidP="00B85C78">
            <w:pPr>
              <w:spacing w:after="0" w:line="240" w:lineRule="auto"/>
              <w:ind w:firstLine="523"/>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 xml:space="preserve">6. Порядок формирования и деятельности органов судейского сообщества определяется </w:t>
            </w:r>
            <w:r w:rsidRPr="00B85C78">
              <w:rPr>
                <w:rFonts w:ascii="Times New Roman" w:eastAsia="Times New Roman" w:hAnsi="Times New Roman" w:cs="Times New Roman"/>
                <w:b/>
                <w:sz w:val="28"/>
                <w:szCs w:val="28"/>
              </w:rPr>
              <w:t>Законом Приднестровской Молдавской Республики «Об органах судейского сообщества в Приднестровской Молдавской Республике»</w:t>
            </w:r>
            <w:r w:rsidRPr="00B85C78">
              <w:rPr>
                <w:rFonts w:ascii="Times New Roman" w:eastAsia="Times New Roman" w:hAnsi="Times New Roman" w:cs="Times New Roman"/>
                <w:sz w:val="28"/>
                <w:szCs w:val="28"/>
              </w:rPr>
              <w:t>.</w:t>
            </w:r>
          </w:p>
          <w:p w:rsidR="00B85C78" w:rsidRPr="00B85C78" w:rsidRDefault="00B85C78" w:rsidP="00B85C78">
            <w:pPr>
              <w:spacing w:after="0" w:line="240" w:lineRule="auto"/>
              <w:ind w:firstLine="678"/>
              <w:jc w:val="both"/>
              <w:rPr>
                <w:rFonts w:ascii="Times New Roman" w:eastAsia="Times New Roman" w:hAnsi="Times New Roman" w:cs="Times New Roman"/>
                <w:sz w:val="28"/>
                <w:szCs w:val="28"/>
              </w:rPr>
            </w:pPr>
          </w:p>
        </w:tc>
      </w:tr>
      <w:tr w:rsidR="00B85C78" w:rsidRPr="00B85C78" w:rsidTr="004D1E1D">
        <w:tc>
          <w:tcPr>
            <w:tcW w:w="5006" w:type="dxa"/>
            <w:shd w:val="clear" w:color="auto" w:fill="auto"/>
          </w:tcPr>
          <w:p w:rsidR="00B85C78" w:rsidRPr="00B85C78" w:rsidRDefault="00B85C78" w:rsidP="00B85C78">
            <w:pPr>
              <w:spacing w:after="0" w:line="240" w:lineRule="auto"/>
              <w:ind w:firstLine="426"/>
              <w:jc w:val="both"/>
              <w:outlineLvl w:val="0"/>
              <w:rPr>
                <w:rFonts w:ascii="Times New Roman" w:eastAsia="Times New Roman" w:hAnsi="Times New Roman" w:cs="Times New Roman"/>
                <w:sz w:val="28"/>
                <w:szCs w:val="28"/>
              </w:rPr>
            </w:pPr>
            <w:r w:rsidRPr="00B85C78">
              <w:rPr>
                <w:rFonts w:ascii="Times New Roman" w:eastAsia="Times New Roman" w:hAnsi="Times New Roman" w:cs="Times New Roman"/>
                <w:b/>
                <w:sz w:val="28"/>
                <w:szCs w:val="28"/>
              </w:rPr>
              <w:lastRenderedPageBreak/>
              <w:t>Статья 30.</w:t>
            </w:r>
            <w:r w:rsidRPr="00B85C78">
              <w:rPr>
                <w:rFonts w:ascii="Times New Roman" w:eastAsia="Times New Roman" w:hAnsi="Times New Roman" w:cs="Times New Roman"/>
                <w:sz w:val="28"/>
                <w:szCs w:val="28"/>
              </w:rPr>
              <w:t xml:space="preserve"> Обеспечение деятельности судов</w:t>
            </w:r>
          </w:p>
          <w:p w:rsidR="00B85C78" w:rsidRPr="00B85C78" w:rsidRDefault="00B85C78" w:rsidP="00B85C78">
            <w:pPr>
              <w:spacing w:after="0" w:line="240" w:lineRule="auto"/>
              <w:ind w:firstLine="426"/>
              <w:jc w:val="center"/>
              <w:outlineLvl w:val="0"/>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w:t>
            </w:r>
          </w:p>
          <w:p w:rsidR="00B85C78" w:rsidRPr="00B85C78" w:rsidRDefault="00B85C78" w:rsidP="00B85C78">
            <w:pPr>
              <w:autoSpaceDE w:val="0"/>
              <w:autoSpaceDN w:val="0"/>
              <w:adjustRightInd w:val="0"/>
              <w:spacing w:after="0" w:line="240" w:lineRule="auto"/>
              <w:ind w:right="-6" w:firstLine="426"/>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Обеспечение деятельности городских (районных) судов, мировых судей осуществляется Судебным департаментом Приднестровской Молдавской Республики при Верховном суде Приднестровской Молдавской Республики.</w:t>
            </w:r>
          </w:p>
          <w:p w:rsidR="00B85C78" w:rsidRPr="00B85C78" w:rsidRDefault="00B85C78" w:rsidP="00B85C78">
            <w:pPr>
              <w:spacing w:after="0" w:line="240" w:lineRule="auto"/>
              <w:ind w:firstLine="426"/>
              <w:jc w:val="both"/>
              <w:outlineLvl w:val="0"/>
              <w:rPr>
                <w:rFonts w:ascii="Times New Roman" w:eastAsia="Times New Roman" w:hAnsi="Times New Roman" w:cs="Times New Roman"/>
                <w:b/>
                <w:sz w:val="26"/>
                <w:szCs w:val="26"/>
              </w:rPr>
            </w:pPr>
          </w:p>
        </w:tc>
        <w:tc>
          <w:tcPr>
            <w:tcW w:w="5006" w:type="dxa"/>
            <w:shd w:val="clear" w:color="auto" w:fill="auto"/>
          </w:tcPr>
          <w:p w:rsidR="00B85C78" w:rsidRPr="00B85C78" w:rsidRDefault="00B85C78" w:rsidP="00B85C78">
            <w:pPr>
              <w:spacing w:after="0" w:line="240" w:lineRule="auto"/>
              <w:ind w:firstLine="523"/>
              <w:jc w:val="both"/>
              <w:outlineLvl w:val="0"/>
              <w:rPr>
                <w:rFonts w:ascii="Times New Roman" w:eastAsia="Times New Roman" w:hAnsi="Times New Roman" w:cs="Times New Roman"/>
                <w:sz w:val="28"/>
                <w:szCs w:val="28"/>
              </w:rPr>
            </w:pPr>
            <w:r w:rsidRPr="00B85C78">
              <w:rPr>
                <w:rFonts w:ascii="Times New Roman" w:eastAsia="Times New Roman" w:hAnsi="Times New Roman" w:cs="Times New Roman"/>
                <w:b/>
                <w:sz w:val="28"/>
                <w:szCs w:val="28"/>
              </w:rPr>
              <w:t>Статья 30.</w:t>
            </w:r>
            <w:r w:rsidRPr="00B85C78">
              <w:rPr>
                <w:rFonts w:ascii="Times New Roman" w:eastAsia="Times New Roman" w:hAnsi="Times New Roman" w:cs="Times New Roman"/>
                <w:sz w:val="28"/>
                <w:szCs w:val="28"/>
              </w:rPr>
              <w:t xml:space="preserve"> Обеспечение деятельности судов</w:t>
            </w:r>
          </w:p>
          <w:p w:rsidR="00B85C78" w:rsidRPr="00B85C78" w:rsidRDefault="00B85C78" w:rsidP="00B85C78">
            <w:pPr>
              <w:spacing w:after="0" w:line="240" w:lineRule="auto"/>
              <w:ind w:firstLine="523"/>
              <w:jc w:val="center"/>
              <w:outlineLvl w:val="0"/>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w:t>
            </w:r>
          </w:p>
          <w:p w:rsidR="00B85C78" w:rsidRPr="00B85C78" w:rsidRDefault="00B85C78" w:rsidP="00B85C78">
            <w:pPr>
              <w:autoSpaceDE w:val="0"/>
              <w:autoSpaceDN w:val="0"/>
              <w:adjustRightInd w:val="0"/>
              <w:spacing w:after="0" w:line="240" w:lineRule="auto"/>
              <w:ind w:right="-6" w:firstLine="523"/>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 xml:space="preserve">Обеспечение деятельности городских (районных) судов, мировых судей </w:t>
            </w:r>
            <w:r w:rsidRPr="00B85C78">
              <w:rPr>
                <w:rFonts w:ascii="Times New Roman" w:eastAsia="Times New Roman" w:hAnsi="Times New Roman" w:cs="Times New Roman"/>
                <w:b/>
                <w:sz w:val="28"/>
                <w:szCs w:val="28"/>
              </w:rPr>
              <w:t>и органов судейского сообщества</w:t>
            </w:r>
            <w:r w:rsidRPr="00B85C78">
              <w:rPr>
                <w:rFonts w:ascii="Times New Roman" w:eastAsia="Times New Roman" w:hAnsi="Times New Roman" w:cs="Times New Roman"/>
                <w:sz w:val="28"/>
                <w:szCs w:val="28"/>
              </w:rPr>
              <w:t xml:space="preserve"> осуществляется Судебным департаментом Приднестровской Молдавской Республики при Верховном суде Приднестровской Молдавской Республики.</w:t>
            </w:r>
          </w:p>
          <w:p w:rsidR="00B85C78" w:rsidRPr="00B85C78" w:rsidRDefault="00B85C78" w:rsidP="00B85C78">
            <w:pPr>
              <w:autoSpaceDE w:val="0"/>
              <w:autoSpaceDN w:val="0"/>
              <w:adjustRightInd w:val="0"/>
              <w:spacing w:after="0" w:line="240" w:lineRule="auto"/>
              <w:ind w:right="-6"/>
              <w:jc w:val="both"/>
              <w:rPr>
                <w:rFonts w:ascii="Times New Roman" w:eastAsia="Times New Roman" w:hAnsi="Times New Roman" w:cs="Times New Roman"/>
                <w:sz w:val="28"/>
                <w:szCs w:val="28"/>
              </w:rPr>
            </w:pPr>
          </w:p>
        </w:tc>
      </w:tr>
      <w:tr w:rsidR="00B85C78" w:rsidRPr="00B85C78" w:rsidTr="004D1E1D">
        <w:tc>
          <w:tcPr>
            <w:tcW w:w="5006" w:type="dxa"/>
            <w:shd w:val="clear" w:color="auto" w:fill="auto"/>
          </w:tcPr>
          <w:p w:rsidR="00B85C78" w:rsidRPr="00B85C78" w:rsidRDefault="00B85C78" w:rsidP="00B85C78">
            <w:pPr>
              <w:autoSpaceDE w:val="0"/>
              <w:autoSpaceDN w:val="0"/>
              <w:adjustRightInd w:val="0"/>
              <w:spacing w:after="0" w:line="240" w:lineRule="auto"/>
              <w:ind w:right="-6" w:firstLine="426"/>
              <w:jc w:val="both"/>
              <w:rPr>
                <w:rFonts w:ascii="Times New Roman" w:eastAsia="Times New Roman" w:hAnsi="Times New Roman" w:cs="Times New Roman"/>
                <w:sz w:val="28"/>
                <w:szCs w:val="28"/>
              </w:rPr>
            </w:pPr>
            <w:r w:rsidRPr="00B85C78">
              <w:rPr>
                <w:rFonts w:ascii="Times New Roman" w:eastAsia="Times New Roman" w:hAnsi="Times New Roman" w:cs="Times New Roman"/>
                <w:b/>
                <w:sz w:val="28"/>
                <w:szCs w:val="28"/>
              </w:rPr>
              <w:t>Статья 31.</w:t>
            </w:r>
            <w:r w:rsidRPr="00B85C78">
              <w:rPr>
                <w:rFonts w:ascii="Times New Roman" w:eastAsia="Times New Roman" w:hAnsi="Times New Roman" w:cs="Times New Roman"/>
                <w:sz w:val="28"/>
                <w:szCs w:val="28"/>
              </w:rPr>
              <w:t xml:space="preserve"> Судебный департамент Приднестровской Молдавской Республики</w:t>
            </w:r>
          </w:p>
          <w:p w:rsidR="00B85C78" w:rsidRPr="00B85C78" w:rsidRDefault="00B85C78" w:rsidP="00B85C78">
            <w:pPr>
              <w:autoSpaceDE w:val="0"/>
              <w:autoSpaceDN w:val="0"/>
              <w:adjustRightInd w:val="0"/>
              <w:spacing w:after="0" w:line="240" w:lineRule="auto"/>
              <w:ind w:right="-6" w:firstLine="426"/>
              <w:jc w:val="center"/>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w:t>
            </w:r>
          </w:p>
          <w:p w:rsidR="00B85C78" w:rsidRPr="00B85C78" w:rsidRDefault="00B85C78" w:rsidP="00B85C78">
            <w:pPr>
              <w:spacing w:after="0" w:line="240" w:lineRule="auto"/>
              <w:ind w:right="-6" w:firstLine="426"/>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 xml:space="preserve">2. Руководитель Судебного департамента при Верховном суде Приднестровской Молдавской Республики назначается на должность и освобождается от должности Председателем Верховного суда Приднестровской Молдавской </w:t>
            </w:r>
            <w:proofErr w:type="gramStart"/>
            <w:r w:rsidRPr="00B85C78">
              <w:rPr>
                <w:rFonts w:ascii="Times New Roman" w:eastAsia="Times New Roman" w:hAnsi="Times New Roman" w:cs="Times New Roman"/>
                <w:sz w:val="28"/>
                <w:szCs w:val="28"/>
              </w:rPr>
              <w:t>Республики  с</w:t>
            </w:r>
            <w:proofErr w:type="gramEnd"/>
            <w:r w:rsidRPr="00B85C78">
              <w:rPr>
                <w:rFonts w:ascii="Times New Roman" w:eastAsia="Times New Roman" w:hAnsi="Times New Roman" w:cs="Times New Roman"/>
                <w:sz w:val="28"/>
                <w:szCs w:val="28"/>
              </w:rPr>
              <w:t xml:space="preserve"> согласия Совета судей Приднестровской Молдавской Республики.</w:t>
            </w:r>
          </w:p>
          <w:p w:rsidR="00B85C78" w:rsidRPr="00B85C78" w:rsidRDefault="00B85C78" w:rsidP="00B85C78">
            <w:pPr>
              <w:spacing w:after="0" w:line="240" w:lineRule="auto"/>
              <w:ind w:right="-6" w:firstLine="426"/>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 xml:space="preserve">Сотрудники Судебного департамента при Верховном суде Приднестровской Молдавской Республики являются государственными служащими. Им присваиваются классные чины и другие специальные звания. </w:t>
            </w:r>
          </w:p>
          <w:p w:rsidR="00B85C78" w:rsidRPr="00B85C78" w:rsidRDefault="00B85C78" w:rsidP="00B85C78">
            <w:pPr>
              <w:autoSpaceDE w:val="0"/>
              <w:autoSpaceDN w:val="0"/>
              <w:adjustRightInd w:val="0"/>
              <w:spacing w:after="0" w:line="240" w:lineRule="auto"/>
              <w:ind w:right="-6" w:firstLine="426"/>
              <w:jc w:val="center"/>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lastRenderedPageBreak/>
              <w:t>…</w:t>
            </w:r>
          </w:p>
        </w:tc>
        <w:tc>
          <w:tcPr>
            <w:tcW w:w="5006" w:type="dxa"/>
            <w:shd w:val="clear" w:color="auto" w:fill="auto"/>
          </w:tcPr>
          <w:p w:rsidR="00B85C78" w:rsidRPr="00B85C78" w:rsidRDefault="00B85C78" w:rsidP="00B85C78">
            <w:pPr>
              <w:autoSpaceDE w:val="0"/>
              <w:autoSpaceDN w:val="0"/>
              <w:adjustRightInd w:val="0"/>
              <w:spacing w:after="0" w:line="240" w:lineRule="auto"/>
              <w:ind w:right="-6" w:firstLine="426"/>
              <w:jc w:val="both"/>
              <w:rPr>
                <w:rFonts w:ascii="Times New Roman" w:eastAsia="Times New Roman" w:hAnsi="Times New Roman" w:cs="Times New Roman"/>
                <w:sz w:val="28"/>
                <w:szCs w:val="28"/>
              </w:rPr>
            </w:pPr>
            <w:r w:rsidRPr="00B85C78">
              <w:rPr>
                <w:rFonts w:ascii="Times New Roman" w:eastAsia="Times New Roman" w:hAnsi="Times New Roman" w:cs="Times New Roman"/>
                <w:b/>
                <w:sz w:val="28"/>
                <w:szCs w:val="28"/>
              </w:rPr>
              <w:lastRenderedPageBreak/>
              <w:t>Статья 31.</w:t>
            </w:r>
            <w:r w:rsidRPr="00B85C78">
              <w:rPr>
                <w:rFonts w:ascii="Times New Roman" w:eastAsia="Times New Roman" w:hAnsi="Times New Roman" w:cs="Times New Roman"/>
                <w:sz w:val="28"/>
                <w:szCs w:val="28"/>
              </w:rPr>
              <w:t xml:space="preserve"> Судебный департамент Приднестровской Молдавской Республики</w:t>
            </w:r>
          </w:p>
          <w:p w:rsidR="00B85C78" w:rsidRPr="00B85C78" w:rsidRDefault="00B85C78" w:rsidP="00B85C78">
            <w:pPr>
              <w:autoSpaceDE w:val="0"/>
              <w:autoSpaceDN w:val="0"/>
              <w:adjustRightInd w:val="0"/>
              <w:spacing w:after="0" w:line="240" w:lineRule="auto"/>
              <w:ind w:right="-6" w:firstLine="426"/>
              <w:jc w:val="center"/>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w:t>
            </w:r>
          </w:p>
          <w:p w:rsidR="00B85C78" w:rsidRPr="00B85C78" w:rsidRDefault="00B85C78" w:rsidP="00B85C78">
            <w:pPr>
              <w:spacing w:after="0" w:line="240" w:lineRule="auto"/>
              <w:ind w:right="-6" w:firstLine="426"/>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 xml:space="preserve">2. Руководитель Судебного департамента при Верховном суде Приднестровской Молдавской Республики назначается на должность и освобождается от должности Председателем Верховного суда Приднестровской Молдавской </w:t>
            </w:r>
            <w:proofErr w:type="gramStart"/>
            <w:r w:rsidRPr="00B85C78">
              <w:rPr>
                <w:rFonts w:ascii="Times New Roman" w:eastAsia="Times New Roman" w:hAnsi="Times New Roman" w:cs="Times New Roman"/>
                <w:sz w:val="28"/>
                <w:szCs w:val="28"/>
              </w:rPr>
              <w:t>Республики  с</w:t>
            </w:r>
            <w:proofErr w:type="gramEnd"/>
            <w:r w:rsidRPr="00B85C78">
              <w:rPr>
                <w:rFonts w:ascii="Times New Roman" w:eastAsia="Times New Roman" w:hAnsi="Times New Roman" w:cs="Times New Roman"/>
                <w:sz w:val="28"/>
                <w:szCs w:val="28"/>
              </w:rPr>
              <w:t xml:space="preserve"> согласия Совета судей Приднестровской Молдавской Республики.</w:t>
            </w:r>
          </w:p>
          <w:p w:rsidR="00B85C78" w:rsidRPr="00B85C78" w:rsidRDefault="00B85C78" w:rsidP="00B85C78">
            <w:pPr>
              <w:spacing w:after="0" w:line="240" w:lineRule="auto"/>
              <w:ind w:right="-6" w:firstLine="426"/>
              <w:jc w:val="both"/>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 xml:space="preserve">Сотрудники Судебного департамента при Верховном суде Приднестровской Молдавской Республики являются государственными </w:t>
            </w:r>
            <w:r w:rsidRPr="00B85C78">
              <w:rPr>
                <w:rFonts w:ascii="Times New Roman" w:eastAsia="Times New Roman" w:hAnsi="Times New Roman" w:cs="Times New Roman"/>
                <w:b/>
                <w:sz w:val="28"/>
                <w:szCs w:val="28"/>
              </w:rPr>
              <w:t>гражданскими</w:t>
            </w:r>
            <w:r w:rsidRPr="00B85C78">
              <w:rPr>
                <w:rFonts w:ascii="Times New Roman" w:eastAsia="Times New Roman" w:hAnsi="Times New Roman" w:cs="Times New Roman"/>
                <w:sz w:val="28"/>
                <w:szCs w:val="28"/>
              </w:rPr>
              <w:t xml:space="preserve"> служащими. Им присваиваются классные чины и другие специальные </w:t>
            </w:r>
            <w:r w:rsidRPr="00B85C78">
              <w:rPr>
                <w:rFonts w:ascii="Times New Roman" w:eastAsia="Times New Roman" w:hAnsi="Times New Roman" w:cs="Times New Roman"/>
                <w:sz w:val="28"/>
                <w:szCs w:val="28"/>
              </w:rPr>
              <w:lastRenderedPageBreak/>
              <w:t xml:space="preserve">звания. </w:t>
            </w:r>
          </w:p>
          <w:p w:rsidR="00B85C78" w:rsidRPr="00B85C78" w:rsidRDefault="00B85C78" w:rsidP="00B85C78">
            <w:pPr>
              <w:autoSpaceDE w:val="0"/>
              <w:autoSpaceDN w:val="0"/>
              <w:adjustRightInd w:val="0"/>
              <w:spacing w:after="0" w:line="240" w:lineRule="auto"/>
              <w:ind w:right="-6"/>
              <w:jc w:val="center"/>
              <w:rPr>
                <w:rFonts w:ascii="Times New Roman" w:eastAsia="Times New Roman" w:hAnsi="Times New Roman" w:cs="Times New Roman"/>
                <w:sz w:val="28"/>
                <w:szCs w:val="28"/>
              </w:rPr>
            </w:pPr>
            <w:r w:rsidRPr="00B85C78">
              <w:rPr>
                <w:rFonts w:ascii="Times New Roman" w:eastAsia="Times New Roman" w:hAnsi="Times New Roman" w:cs="Times New Roman"/>
                <w:sz w:val="28"/>
                <w:szCs w:val="28"/>
              </w:rPr>
              <w:t>…</w:t>
            </w:r>
          </w:p>
        </w:tc>
      </w:tr>
    </w:tbl>
    <w:p w:rsidR="00B85C78" w:rsidRPr="00B85C78" w:rsidRDefault="00B85C78" w:rsidP="00B85C78">
      <w:pPr>
        <w:spacing w:after="0" w:line="240" w:lineRule="auto"/>
        <w:ind w:firstLine="540"/>
        <w:jc w:val="both"/>
        <w:outlineLvl w:val="0"/>
        <w:rPr>
          <w:rFonts w:ascii="Times New Roman" w:eastAsia="Times New Roman" w:hAnsi="Times New Roman" w:cs="Times New Roman"/>
          <w:sz w:val="26"/>
          <w:szCs w:val="26"/>
        </w:rPr>
      </w:pPr>
    </w:p>
    <w:p w:rsidR="00B85C78" w:rsidRPr="00B85C78" w:rsidRDefault="00B85C78" w:rsidP="00B85C78">
      <w:pPr>
        <w:spacing w:after="0" w:line="240" w:lineRule="auto"/>
        <w:jc w:val="both"/>
        <w:rPr>
          <w:rFonts w:ascii="Times New Roman" w:eastAsia="Times New Roman" w:hAnsi="Times New Roman" w:cs="Times New Roman"/>
          <w:b/>
          <w:sz w:val="26"/>
          <w:szCs w:val="26"/>
        </w:rPr>
      </w:pPr>
    </w:p>
    <w:p w:rsidR="00B85C78" w:rsidRPr="00B85C78" w:rsidRDefault="00B85C78" w:rsidP="00B85C78">
      <w:pPr>
        <w:spacing w:after="0" w:line="240" w:lineRule="auto"/>
        <w:jc w:val="both"/>
        <w:rPr>
          <w:rFonts w:ascii="Times New Roman" w:eastAsia="Times New Roman" w:hAnsi="Times New Roman" w:cs="Times New Roman"/>
          <w:b/>
          <w:sz w:val="26"/>
          <w:szCs w:val="26"/>
        </w:rPr>
      </w:pPr>
      <w:r w:rsidRPr="00B85C78">
        <w:rPr>
          <w:rFonts w:ascii="Times New Roman" w:eastAsia="Times New Roman" w:hAnsi="Times New Roman" w:cs="Times New Roman"/>
          <w:b/>
          <w:sz w:val="26"/>
          <w:szCs w:val="26"/>
        </w:rPr>
        <w:tab/>
      </w:r>
      <w:r w:rsidRPr="00B85C78">
        <w:rPr>
          <w:rFonts w:ascii="Times New Roman" w:eastAsia="Times New Roman" w:hAnsi="Times New Roman" w:cs="Times New Roman"/>
          <w:b/>
          <w:sz w:val="26"/>
          <w:szCs w:val="26"/>
        </w:rPr>
        <w:tab/>
      </w:r>
      <w:r w:rsidRPr="00B85C78">
        <w:rPr>
          <w:rFonts w:ascii="Times New Roman" w:eastAsia="Times New Roman" w:hAnsi="Times New Roman" w:cs="Times New Roman"/>
          <w:b/>
          <w:sz w:val="26"/>
          <w:szCs w:val="26"/>
        </w:rPr>
        <w:tab/>
      </w:r>
      <w:r w:rsidRPr="00B85C78">
        <w:rPr>
          <w:rFonts w:ascii="Times New Roman" w:eastAsia="Times New Roman" w:hAnsi="Times New Roman" w:cs="Times New Roman"/>
          <w:b/>
          <w:sz w:val="26"/>
          <w:szCs w:val="26"/>
        </w:rPr>
        <w:tab/>
      </w:r>
      <w:r w:rsidRPr="00B85C78">
        <w:rPr>
          <w:rFonts w:ascii="Times New Roman" w:eastAsia="Times New Roman" w:hAnsi="Times New Roman" w:cs="Times New Roman"/>
          <w:b/>
          <w:sz w:val="26"/>
          <w:szCs w:val="26"/>
        </w:rPr>
        <w:tab/>
      </w:r>
      <w:r w:rsidRPr="00B85C78">
        <w:rPr>
          <w:rFonts w:ascii="Times New Roman" w:eastAsia="Times New Roman" w:hAnsi="Times New Roman" w:cs="Times New Roman"/>
          <w:b/>
          <w:sz w:val="26"/>
          <w:szCs w:val="26"/>
        </w:rPr>
        <w:tab/>
      </w:r>
      <w:r w:rsidRPr="00B85C78">
        <w:rPr>
          <w:rFonts w:ascii="Times New Roman" w:eastAsia="Times New Roman" w:hAnsi="Times New Roman" w:cs="Times New Roman"/>
          <w:b/>
          <w:sz w:val="26"/>
          <w:szCs w:val="26"/>
        </w:rPr>
        <w:tab/>
        <w:t xml:space="preserve">       </w:t>
      </w:r>
    </w:p>
    <w:p w:rsidR="00B85C78" w:rsidRPr="00B85C78" w:rsidRDefault="00B85C78" w:rsidP="00B85C78">
      <w:pPr>
        <w:spacing w:after="0" w:line="240" w:lineRule="auto"/>
        <w:jc w:val="both"/>
        <w:rPr>
          <w:rFonts w:ascii="Times New Roman" w:eastAsia="Times New Roman" w:hAnsi="Times New Roman" w:cs="Times New Roman"/>
          <w:b/>
          <w:sz w:val="26"/>
          <w:szCs w:val="26"/>
        </w:rPr>
      </w:pPr>
    </w:p>
    <w:p w:rsidR="00186EFF" w:rsidRPr="000C05F4" w:rsidRDefault="00186EFF" w:rsidP="000C05F4">
      <w:bookmarkStart w:id="0" w:name="_GoBack"/>
      <w:bookmarkEnd w:id="0"/>
    </w:p>
    <w:sectPr w:rsidR="00186EFF" w:rsidRPr="000C05F4" w:rsidSect="00EF2A5C">
      <w:headerReference w:type="default" r:id="rId8"/>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E5D" w:rsidRDefault="00D87E5D" w:rsidP="00812C8D">
      <w:pPr>
        <w:spacing w:after="0" w:line="240" w:lineRule="auto"/>
      </w:pPr>
      <w:r>
        <w:separator/>
      </w:r>
    </w:p>
  </w:endnote>
  <w:endnote w:type="continuationSeparator" w:id="0">
    <w:p w:rsidR="00D87E5D" w:rsidRDefault="00D87E5D" w:rsidP="0081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E5D" w:rsidRDefault="00D87E5D" w:rsidP="00812C8D">
      <w:pPr>
        <w:spacing w:after="0" w:line="240" w:lineRule="auto"/>
      </w:pPr>
      <w:r>
        <w:separator/>
      </w:r>
    </w:p>
  </w:footnote>
  <w:footnote w:type="continuationSeparator" w:id="0">
    <w:p w:rsidR="00D87E5D" w:rsidRDefault="00D87E5D" w:rsidP="00812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6B" w:rsidRDefault="006C15EB">
    <w:pPr>
      <w:pStyle w:val="a6"/>
      <w:jc w:val="center"/>
    </w:pPr>
    <w:r>
      <w:fldChar w:fldCharType="begin"/>
    </w:r>
    <w:r>
      <w:instrText>PAGE   \* MERGEFORMAT</w:instrText>
    </w:r>
    <w:r>
      <w:fldChar w:fldCharType="separate"/>
    </w:r>
    <w:r w:rsidR="00B85C78">
      <w:rPr>
        <w:noProof/>
      </w:rPr>
      <w:t>- 6 -</w:t>
    </w:r>
    <w:r>
      <w:fldChar w:fldCharType="end"/>
    </w:r>
  </w:p>
  <w:p w:rsidR="008E5F6B" w:rsidRDefault="00D87E5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01F9"/>
    <w:multiLevelType w:val="hybridMultilevel"/>
    <w:tmpl w:val="20907914"/>
    <w:lvl w:ilvl="0" w:tplc="504E20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51926C8"/>
    <w:multiLevelType w:val="hybridMultilevel"/>
    <w:tmpl w:val="F6A848C2"/>
    <w:lvl w:ilvl="0" w:tplc="DDCA14B6">
      <w:start w:val="1"/>
      <w:numFmt w:val="decimal"/>
      <w:lvlText w:val="%1."/>
      <w:lvlJc w:val="left"/>
      <w:pPr>
        <w:ind w:left="807" w:hanging="360"/>
      </w:pPr>
      <w:rPr>
        <w:rFonts w:hint="default"/>
      </w:rPr>
    </w:lvl>
    <w:lvl w:ilvl="1" w:tplc="04190019" w:tentative="1">
      <w:start w:val="1"/>
      <w:numFmt w:val="lowerLetter"/>
      <w:lvlText w:val="%2."/>
      <w:lvlJc w:val="left"/>
      <w:pPr>
        <w:ind w:left="1527" w:hanging="360"/>
      </w:pPr>
    </w:lvl>
    <w:lvl w:ilvl="2" w:tplc="0419001B" w:tentative="1">
      <w:start w:val="1"/>
      <w:numFmt w:val="lowerRoman"/>
      <w:lvlText w:val="%3."/>
      <w:lvlJc w:val="right"/>
      <w:pPr>
        <w:ind w:left="2247" w:hanging="180"/>
      </w:pPr>
    </w:lvl>
    <w:lvl w:ilvl="3" w:tplc="0419000F" w:tentative="1">
      <w:start w:val="1"/>
      <w:numFmt w:val="decimal"/>
      <w:lvlText w:val="%4."/>
      <w:lvlJc w:val="left"/>
      <w:pPr>
        <w:ind w:left="2967" w:hanging="360"/>
      </w:pPr>
    </w:lvl>
    <w:lvl w:ilvl="4" w:tplc="04190019" w:tentative="1">
      <w:start w:val="1"/>
      <w:numFmt w:val="lowerLetter"/>
      <w:lvlText w:val="%5."/>
      <w:lvlJc w:val="left"/>
      <w:pPr>
        <w:ind w:left="3687" w:hanging="360"/>
      </w:pPr>
    </w:lvl>
    <w:lvl w:ilvl="5" w:tplc="0419001B" w:tentative="1">
      <w:start w:val="1"/>
      <w:numFmt w:val="lowerRoman"/>
      <w:lvlText w:val="%6."/>
      <w:lvlJc w:val="right"/>
      <w:pPr>
        <w:ind w:left="4407" w:hanging="180"/>
      </w:pPr>
    </w:lvl>
    <w:lvl w:ilvl="6" w:tplc="0419000F" w:tentative="1">
      <w:start w:val="1"/>
      <w:numFmt w:val="decimal"/>
      <w:lvlText w:val="%7."/>
      <w:lvlJc w:val="left"/>
      <w:pPr>
        <w:ind w:left="5127" w:hanging="360"/>
      </w:pPr>
    </w:lvl>
    <w:lvl w:ilvl="7" w:tplc="04190019" w:tentative="1">
      <w:start w:val="1"/>
      <w:numFmt w:val="lowerLetter"/>
      <w:lvlText w:val="%8."/>
      <w:lvlJc w:val="left"/>
      <w:pPr>
        <w:ind w:left="5847" w:hanging="360"/>
      </w:pPr>
    </w:lvl>
    <w:lvl w:ilvl="8" w:tplc="0419001B" w:tentative="1">
      <w:start w:val="1"/>
      <w:numFmt w:val="lowerRoman"/>
      <w:lvlText w:val="%9."/>
      <w:lvlJc w:val="right"/>
      <w:pPr>
        <w:ind w:left="6567" w:hanging="180"/>
      </w:pPr>
    </w:lvl>
  </w:abstractNum>
  <w:abstractNum w:abstractNumId="2" w15:restartNumberingAfterBreak="0">
    <w:nsid w:val="23827005"/>
    <w:multiLevelType w:val="hybridMultilevel"/>
    <w:tmpl w:val="4124510A"/>
    <w:lvl w:ilvl="0" w:tplc="3C0ACB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5AE19EA"/>
    <w:multiLevelType w:val="hybridMultilevel"/>
    <w:tmpl w:val="7C1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B81965"/>
    <w:multiLevelType w:val="hybridMultilevel"/>
    <w:tmpl w:val="53461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B24ED"/>
    <w:multiLevelType w:val="hybridMultilevel"/>
    <w:tmpl w:val="5F9E9148"/>
    <w:lvl w:ilvl="0" w:tplc="F500A6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D92373"/>
    <w:multiLevelType w:val="hybridMultilevel"/>
    <w:tmpl w:val="5E0C5000"/>
    <w:lvl w:ilvl="0" w:tplc="74B48F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C510965"/>
    <w:multiLevelType w:val="hybridMultilevel"/>
    <w:tmpl w:val="F6A848C2"/>
    <w:lvl w:ilvl="0" w:tplc="DDCA14B6">
      <w:start w:val="1"/>
      <w:numFmt w:val="decimal"/>
      <w:lvlText w:val="%1."/>
      <w:lvlJc w:val="left"/>
      <w:pPr>
        <w:ind w:left="807" w:hanging="360"/>
      </w:pPr>
      <w:rPr>
        <w:rFonts w:hint="default"/>
      </w:rPr>
    </w:lvl>
    <w:lvl w:ilvl="1" w:tplc="04190019" w:tentative="1">
      <w:start w:val="1"/>
      <w:numFmt w:val="lowerLetter"/>
      <w:lvlText w:val="%2."/>
      <w:lvlJc w:val="left"/>
      <w:pPr>
        <w:ind w:left="1527" w:hanging="360"/>
      </w:pPr>
    </w:lvl>
    <w:lvl w:ilvl="2" w:tplc="0419001B" w:tentative="1">
      <w:start w:val="1"/>
      <w:numFmt w:val="lowerRoman"/>
      <w:lvlText w:val="%3."/>
      <w:lvlJc w:val="right"/>
      <w:pPr>
        <w:ind w:left="2247" w:hanging="180"/>
      </w:pPr>
    </w:lvl>
    <w:lvl w:ilvl="3" w:tplc="0419000F" w:tentative="1">
      <w:start w:val="1"/>
      <w:numFmt w:val="decimal"/>
      <w:lvlText w:val="%4."/>
      <w:lvlJc w:val="left"/>
      <w:pPr>
        <w:ind w:left="2967" w:hanging="360"/>
      </w:pPr>
    </w:lvl>
    <w:lvl w:ilvl="4" w:tplc="04190019" w:tentative="1">
      <w:start w:val="1"/>
      <w:numFmt w:val="lowerLetter"/>
      <w:lvlText w:val="%5."/>
      <w:lvlJc w:val="left"/>
      <w:pPr>
        <w:ind w:left="3687" w:hanging="360"/>
      </w:pPr>
    </w:lvl>
    <w:lvl w:ilvl="5" w:tplc="0419001B" w:tentative="1">
      <w:start w:val="1"/>
      <w:numFmt w:val="lowerRoman"/>
      <w:lvlText w:val="%6."/>
      <w:lvlJc w:val="right"/>
      <w:pPr>
        <w:ind w:left="4407" w:hanging="180"/>
      </w:pPr>
    </w:lvl>
    <w:lvl w:ilvl="6" w:tplc="0419000F" w:tentative="1">
      <w:start w:val="1"/>
      <w:numFmt w:val="decimal"/>
      <w:lvlText w:val="%7."/>
      <w:lvlJc w:val="left"/>
      <w:pPr>
        <w:ind w:left="5127" w:hanging="360"/>
      </w:pPr>
    </w:lvl>
    <w:lvl w:ilvl="7" w:tplc="04190019" w:tentative="1">
      <w:start w:val="1"/>
      <w:numFmt w:val="lowerLetter"/>
      <w:lvlText w:val="%8."/>
      <w:lvlJc w:val="left"/>
      <w:pPr>
        <w:ind w:left="5847" w:hanging="360"/>
      </w:pPr>
    </w:lvl>
    <w:lvl w:ilvl="8" w:tplc="0419001B" w:tentative="1">
      <w:start w:val="1"/>
      <w:numFmt w:val="lowerRoman"/>
      <w:lvlText w:val="%9."/>
      <w:lvlJc w:val="right"/>
      <w:pPr>
        <w:ind w:left="6567" w:hanging="180"/>
      </w:pPr>
    </w:lvl>
  </w:abstractNum>
  <w:abstractNum w:abstractNumId="8" w15:restartNumberingAfterBreak="0">
    <w:nsid w:val="4F0067EE"/>
    <w:multiLevelType w:val="hybridMultilevel"/>
    <w:tmpl w:val="ABE89622"/>
    <w:lvl w:ilvl="0" w:tplc="F920D1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4131A47"/>
    <w:multiLevelType w:val="hybridMultilevel"/>
    <w:tmpl w:val="21D8B452"/>
    <w:lvl w:ilvl="0" w:tplc="C6F09E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3AB6A1A"/>
    <w:multiLevelType w:val="hybridMultilevel"/>
    <w:tmpl w:val="5F9E9148"/>
    <w:lvl w:ilvl="0" w:tplc="F500A6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B5680B"/>
    <w:multiLevelType w:val="hybridMultilevel"/>
    <w:tmpl w:val="BF6AD6A2"/>
    <w:lvl w:ilvl="0" w:tplc="11949B5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EE336CF"/>
    <w:multiLevelType w:val="hybridMultilevel"/>
    <w:tmpl w:val="FD28A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1E6CD6"/>
    <w:multiLevelType w:val="hybridMultilevel"/>
    <w:tmpl w:val="CEC279B4"/>
    <w:lvl w:ilvl="0" w:tplc="4D481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D27080F"/>
    <w:multiLevelType w:val="hybridMultilevel"/>
    <w:tmpl w:val="7D42B888"/>
    <w:lvl w:ilvl="0" w:tplc="4E5C97D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8"/>
  </w:num>
  <w:num w:numId="2">
    <w:abstractNumId w:val="11"/>
  </w:num>
  <w:num w:numId="3">
    <w:abstractNumId w:val="6"/>
  </w:num>
  <w:num w:numId="4">
    <w:abstractNumId w:val="9"/>
  </w:num>
  <w:num w:numId="5">
    <w:abstractNumId w:val="2"/>
  </w:num>
  <w:num w:numId="6">
    <w:abstractNumId w:val="3"/>
  </w:num>
  <w:num w:numId="7">
    <w:abstractNumId w:val="4"/>
  </w:num>
  <w:num w:numId="8">
    <w:abstractNumId w:val="12"/>
  </w:num>
  <w:num w:numId="9">
    <w:abstractNumId w:val="0"/>
  </w:num>
  <w:num w:numId="10">
    <w:abstractNumId w:val="13"/>
  </w:num>
  <w:num w:numId="11">
    <w:abstractNumId w:val="10"/>
  </w:num>
  <w:num w:numId="12">
    <w:abstractNumId w:val="5"/>
  </w:num>
  <w:num w:numId="13">
    <w:abstractNumId w:val="7"/>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3E18"/>
    <w:rsid w:val="00001ED8"/>
    <w:rsid w:val="00010DDD"/>
    <w:rsid w:val="00022F02"/>
    <w:rsid w:val="00057670"/>
    <w:rsid w:val="0006045C"/>
    <w:rsid w:val="00061A60"/>
    <w:rsid w:val="00066A78"/>
    <w:rsid w:val="00077364"/>
    <w:rsid w:val="00090F8F"/>
    <w:rsid w:val="000A320A"/>
    <w:rsid w:val="000B0F9B"/>
    <w:rsid w:val="000B1F70"/>
    <w:rsid w:val="000B58B9"/>
    <w:rsid w:val="000C05F4"/>
    <w:rsid w:val="000D6DD2"/>
    <w:rsid w:val="001143FD"/>
    <w:rsid w:val="001147C7"/>
    <w:rsid w:val="00120603"/>
    <w:rsid w:val="00136C80"/>
    <w:rsid w:val="00141A44"/>
    <w:rsid w:val="0015299E"/>
    <w:rsid w:val="001677F2"/>
    <w:rsid w:val="00167807"/>
    <w:rsid w:val="00171A3D"/>
    <w:rsid w:val="00186EFF"/>
    <w:rsid w:val="00195CD9"/>
    <w:rsid w:val="001A450A"/>
    <w:rsid w:val="001A770F"/>
    <w:rsid w:val="001D4C01"/>
    <w:rsid w:val="001D73A4"/>
    <w:rsid w:val="002047C9"/>
    <w:rsid w:val="00205FCA"/>
    <w:rsid w:val="00223287"/>
    <w:rsid w:val="00223896"/>
    <w:rsid w:val="00242489"/>
    <w:rsid w:val="00250E7D"/>
    <w:rsid w:val="0025658C"/>
    <w:rsid w:val="00262643"/>
    <w:rsid w:val="00263304"/>
    <w:rsid w:val="0029071C"/>
    <w:rsid w:val="00292F6E"/>
    <w:rsid w:val="00293DB3"/>
    <w:rsid w:val="002A3596"/>
    <w:rsid w:val="002A4C88"/>
    <w:rsid w:val="002B3684"/>
    <w:rsid w:val="00305085"/>
    <w:rsid w:val="00307314"/>
    <w:rsid w:val="00313B96"/>
    <w:rsid w:val="00313EE3"/>
    <w:rsid w:val="00347317"/>
    <w:rsid w:val="00366A5E"/>
    <w:rsid w:val="00367CFF"/>
    <w:rsid w:val="0037120A"/>
    <w:rsid w:val="00386067"/>
    <w:rsid w:val="0039149C"/>
    <w:rsid w:val="003B5E77"/>
    <w:rsid w:val="003C43DE"/>
    <w:rsid w:val="003D6F3B"/>
    <w:rsid w:val="003E0D20"/>
    <w:rsid w:val="003E1ABD"/>
    <w:rsid w:val="00417C45"/>
    <w:rsid w:val="00424FAF"/>
    <w:rsid w:val="004326A1"/>
    <w:rsid w:val="00444FAA"/>
    <w:rsid w:val="004614AB"/>
    <w:rsid w:val="00467299"/>
    <w:rsid w:val="004840AF"/>
    <w:rsid w:val="00492BE2"/>
    <w:rsid w:val="004C723D"/>
    <w:rsid w:val="004D3E18"/>
    <w:rsid w:val="004E022A"/>
    <w:rsid w:val="004E2CCD"/>
    <w:rsid w:val="004E4EAB"/>
    <w:rsid w:val="005215C7"/>
    <w:rsid w:val="005528A3"/>
    <w:rsid w:val="00595A23"/>
    <w:rsid w:val="005A38DA"/>
    <w:rsid w:val="005C1EE2"/>
    <w:rsid w:val="005D544F"/>
    <w:rsid w:val="005F450D"/>
    <w:rsid w:val="006511AF"/>
    <w:rsid w:val="00653F34"/>
    <w:rsid w:val="006672BE"/>
    <w:rsid w:val="00671936"/>
    <w:rsid w:val="00681C87"/>
    <w:rsid w:val="00683B86"/>
    <w:rsid w:val="006C009D"/>
    <w:rsid w:val="006C15EB"/>
    <w:rsid w:val="006F74B2"/>
    <w:rsid w:val="007018D0"/>
    <w:rsid w:val="00713045"/>
    <w:rsid w:val="00713585"/>
    <w:rsid w:val="0073617B"/>
    <w:rsid w:val="00770637"/>
    <w:rsid w:val="00792E16"/>
    <w:rsid w:val="007B5C75"/>
    <w:rsid w:val="007D338C"/>
    <w:rsid w:val="00812C8D"/>
    <w:rsid w:val="00834AB9"/>
    <w:rsid w:val="0084152B"/>
    <w:rsid w:val="00842C50"/>
    <w:rsid w:val="00847E1E"/>
    <w:rsid w:val="008625CA"/>
    <w:rsid w:val="00873CA3"/>
    <w:rsid w:val="008915FE"/>
    <w:rsid w:val="008947C2"/>
    <w:rsid w:val="008B0527"/>
    <w:rsid w:val="008B4BE4"/>
    <w:rsid w:val="008C730E"/>
    <w:rsid w:val="008C7A72"/>
    <w:rsid w:val="008D4409"/>
    <w:rsid w:val="008D5111"/>
    <w:rsid w:val="008E3DBB"/>
    <w:rsid w:val="00914378"/>
    <w:rsid w:val="00925929"/>
    <w:rsid w:val="0092661B"/>
    <w:rsid w:val="0095204D"/>
    <w:rsid w:val="0095658C"/>
    <w:rsid w:val="00966CDA"/>
    <w:rsid w:val="0099668E"/>
    <w:rsid w:val="009B6096"/>
    <w:rsid w:val="009B7AFD"/>
    <w:rsid w:val="009C779A"/>
    <w:rsid w:val="009D0D15"/>
    <w:rsid w:val="009D3E59"/>
    <w:rsid w:val="009D455A"/>
    <w:rsid w:val="009D4CBF"/>
    <w:rsid w:val="009E0016"/>
    <w:rsid w:val="00A02CED"/>
    <w:rsid w:val="00A06D84"/>
    <w:rsid w:val="00A15CEB"/>
    <w:rsid w:val="00A27939"/>
    <w:rsid w:val="00A36C00"/>
    <w:rsid w:val="00A437D9"/>
    <w:rsid w:val="00A777A7"/>
    <w:rsid w:val="00A81768"/>
    <w:rsid w:val="00A86F01"/>
    <w:rsid w:val="00A93861"/>
    <w:rsid w:val="00AA7A39"/>
    <w:rsid w:val="00AC6B70"/>
    <w:rsid w:val="00AD1899"/>
    <w:rsid w:val="00AE0F98"/>
    <w:rsid w:val="00AE19A3"/>
    <w:rsid w:val="00AE433D"/>
    <w:rsid w:val="00AE70D2"/>
    <w:rsid w:val="00AF2C42"/>
    <w:rsid w:val="00B0114F"/>
    <w:rsid w:val="00B16994"/>
    <w:rsid w:val="00B17F38"/>
    <w:rsid w:val="00B679F2"/>
    <w:rsid w:val="00B75634"/>
    <w:rsid w:val="00B77F86"/>
    <w:rsid w:val="00B84FD2"/>
    <w:rsid w:val="00B85C78"/>
    <w:rsid w:val="00B912E2"/>
    <w:rsid w:val="00BA0921"/>
    <w:rsid w:val="00BA09CF"/>
    <w:rsid w:val="00BB6CB4"/>
    <w:rsid w:val="00BC71F3"/>
    <w:rsid w:val="00BE081B"/>
    <w:rsid w:val="00BE794C"/>
    <w:rsid w:val="00BF07C8"/>
    <w:rsid w:val="00C37E79"/>
    <w:rsid w:val="00C44E66"/>
    <w:rsid w:val="00C541A8"/>
    <w:rsid w:val="00C576FF"/>
    <w:rsid w:val="00C66F6C"/>
    <w:rsid w:val="00C97FD0"/>
    <w:rsid w:val="00CB5048"/>
    <w:rsid w:val="00CD2759"/>
    <w:rsid w:val="00CD460E"/>
    <w:rsid w:val="00CF39DA"/>
    <w:rsid w:val="00D421E1"/>
    <w:rsid w:val="00D4237F"/>
    <w:rsid w:val="00D508A5"/>
    <w:rsid w:val="00D53804"/>
    <w:rsid w:val="00D71104"/>
    <w:rsid w:val="00D71F96"/>
    <w:rsid w:val="00D86768"/>
    <w:rsid w:val="00D87E5D"/>
    <w:rsid w:val="00D90CA1"/>
    <w:rsid w:val="00DA4825"/>
    <w:rsid w:val="00DE041F"/>
    <w:rsid w:val="00DE50E8"/>
    <w:rsid w:val="00E06FDC"/>
    <w:rsid w:val="00E317BC"/>
    <w:rsid w:val="00E42465"/>
    <w:rsid w:val="00E56BCB"/>
    <w:rsid w:val="00E86EB0"/>
    <w:rsid w:val="00EB3351"/>
    <w:rsid w:val="00EC37FE"/>
    <w:rsid w:val="00EE533E"/>
    <w:rsid w:val="00EF2A5C"/>
    <w:rsid w:val="00F0185A"/>
    <w:rsid w:val="00F131DA"/>
    <w:rsid w:val="00F327F4"/>
    <w:rsid w:val="00F34C65"/>
    <w:rsid w:val="00F430C7"/>
    <w:rsid w:val="00F4450B"/>
    <w:rsid w:val="00F64505"/>
    <w:rsid w:val="00F947F4"/>
    <w:rsid w:val="00FA67A6"/>
    <w:rsid w:val="00FB146A"/>
    <w:rsid w:val="00FB5C08"/>
    <w:rsid w:val="00FD4FB8"/>
    <w:rsid w:val="00FF567F"/>
    <w:rsid w:val="00FF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3E413-1A66-4CA7-A5B1-C7336BEE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49C"/>
  </w:style>
  <w:style w:type="paragraph" w:styleId="1">
    <w:name w:val="heading 1"/>
    <w:basedOn w:val="a"/>
    <w:link w:val="10"/>
    <w:uiPriority w:val="9"/>
    <w:qFormat/>
    <w:rsid w:val="004E2C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9266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 Знак Знак,Знак Знак Знак, Знак Знак Знак,Текст Знак2 Знак,Текст Знак1 Знак1 Знак,Текст Знак Знак Знак1 Знак, Знак3, Знак Зн,Знак Знак Знак Знак1, Зн, ,Знак3"/>
    <w:basedOn w:val="a"/>
    <w:link w:val="11"/>
    <w:uiPriority w:val="99"/>
    <w:rsid w:val="004D3E18"/>
    <w:pPr>
      <w:spacing w:after="0" w:line="240" w:lineRule="auto"/>
    </w:pPr>
    <w:rPr>
      <w:rFonts w:ascii="Courier New" w:eastAsia="Times New Roman" w:hAnsi="Courier New" w:cs="Courier New"/>
      <w:sz w:val="20"/>
      <w:szCs w:val="20"/>
    </w:rPr>
  </w:style>
  <w:style w:type="character" w:customStyle="1" w:styleId="a5">
    <w:name w:val="Текст Знак"/>
    <w:aliases w:val="Текст Знак1 Знак Знак Знак,Текст Знак Знак Знак Знак Знак,Знак Знак Знак Знак Знак Знак,Знак Знак Знак Знак1 Знак, Знак Знак Знак Знак Знак Знак,Знак Знак1,Текст Знак1 Знак1,Текст Знак1 Знак Знак1,Текст Знак Знак Знак1 Знак Знак"/>
    <w:basedOn w:val="a0"/>
    <w:rsid w:val="004D3E18"/>
    <w:rPr>
      <w:rFonts w:ascii="Consolas" w:hAnsi="Consolas"/>
      <w:sz w:val="21"/>
      <w:szCs w:val="21"/>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1, Знак Знак Знак1,Знак Знак Знак Знак2, Знак Знак Знак Знак1,Текст Знак2 Знак Знак,Текст Знак1 Знак1 Знак Знак, Зн Знак"/>
    <w:basedOn w:val="a0"/>
    <w:link w:val="a4"/>
    <w:rsid w:val="004D3E18"/>
    <w:rPr>
      <w:rFonts w:ascii="Courier New" w:eastAsia="Times New Roman" w:hAnsi="Courier New" w:cs="Courier New"/>
      <w:sz w:val="20"/>
      <w:szCs w:val="20"/>
      <w:lang w:eastAsia="ru-RU"/>
    </w:rPr>
  </w:style>
  <w:style w:type="paragraph" w:styleId="a6">
    <w:name w:val="header"/>
    <w:basedOn w:val="a"/>
    <w:link w:val="a7"/>
    <w:rsid w:val="00BE08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BE081B"/>
    <w:rPr>
      <w:rFonts w:ascii="Times New Roman" w:eastAsia="Times New Roman" w:hAnsi="Times New Roman" w:cs="Times New Roman"/>
      <w:sz w:val="24"/>
      <w:szCs w:val="24"/>
      <w:lang w:eastAsia="ru-RU"/>
    </w:rPr>
  </w:style>
  <w:style w:type="character" w:styleId="a8">
    <w:name w:val="Hyperlink"/>
    <w:basedOn w:val="a0"/>
    <w:rsid w:val="00BE081B"/>
    <w:rPr>
      <w:color w:val="0000FF"/>
      <w:u w:val="single"/>
    </w:rPr>
  </w:style>
  <w:style w:type="paragraph" w:styleId="a9">
    <w:name w:val="List Paragraph"/>
    <w:basedOn w:val="a"/>
    <w:uiPriority w:val="34"/>
    <w:qFormat/>
    <w:rsid w:val="00BA09CF"/>
    <w:pPr>
      <w:ind w:left="720"/>
      <w:contextualSpacing/>
    </w:pPr>
  </w:style>
  <w:style w:type="paragraph" w:customStyle="1" w:styleId="ConsPlusNormal">
    <w:name w:val="ConsPlusNormal"/>
    <w:rsid w:val="007D338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4E2CCD"/>
    <w:rPr>
      <w:rFonts w:ascii="Times New Roman" w:eastAsia="Times New Roman" w:hAnsi="Times New Roman" w:cs="Times New Roman"/>
      <w:b/>
      <w:bCs/>
      <w:kern w:val="36"/>
      <w:sz w:val="48"/>
      <w:szCs w:val="48"/>
      <w:lang w:eastAsia="ru-RU"/>
    </w:rPr>
  </w:style>
  <w:style w:type="character" w:customStyle="1" w:styleId="blk">
    <w:name w:val="blk"/>
    <w:basedOn w:val="a0"/>
    <w:rsid w:val="004E2CCD"/>
  </w:style>
  <w:style w:type="character" w:customStyle="1" w:styleId="hl">
    <w:name w:val="hl"/>
    <w:basedOn w:val="a0"/>
    <w:rsid w:val="004E2CCD"/>
  </w:style>
  <w:style w:type="character" w:customStyle="1" w:styleId="apple-converted-space">
    <w:name w:val="apple-converted-space"/>
    <w:basedOn w:val="a0"/>
    <w:rsid w:val="004E2CCD"/>
  </w:style>
  <w:style w:type="character" w:customStyle="1" w:styleId="nobr">
    <w:name w:val="nobr"/>
    <w:basedOn w:val="a0"/>
    <w:rsid w:val="004E2CCD"/>
  </w:style>
  <w:style w:type="paragraph" w:styleId="aa">
    <w:name w:val="footer"/>
    <w:basedOn w:val="a"/>
    <w:link w:val="ab"/>
    <w:uiPriority w:val="99"/>
    <w:unhideWhenUsed/>
    <w:rsid w:val="00812C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2C8D"/>
  </w:style>
  <w:style w:type="paragraph" w:styleId="ac">
    <w:name w:val="Balloon Text"/>
    <w:basedOn w:val="a"/>
    <w:link w:val="ad"/>
    <w:uiPriority w:val="99"/>
    <w:semiHidden/>
    <w:unhideWhenUsed/>
    <w:rsid w:val="007B5C7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5C75"/>
    <w:rPr>
      <w:rFonts w:ascii="Tahoma" w:hAnsi="Tahoma" w:cs="Tahoma"/>
      <w:sz w:val="16"/>
      <w:szCs w:val="16"/>
    </w:rPr>
  </w:style>
  <w:style w:type="table" w:customStyle="1" w:styleId="12">
    <w:name w:val="Сетка таблицы1"/>
    <w:basedOn w:val="a1"/>
    <w:next w:val="a3"/>
    <w:uiPriority w:val="59"/>
    <w:unhideWhenUsed/>
    <w:rsid w:val="003C43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92661B"/>
    <w:rPr>
      <w:rFonts w:asciiTheme="majorHAnsi" w:eastAsiaTheme="majorEastAsia" w:hAnsiTheme="majorHAnsi" w:cstheme="majorBidi"/>
      <w:color w:val="243F60" w:themeColor="accent1" w:themeShade="7F"/>
      <w:sz w:val="24"/>
      <w:szCs w:val="24"/>
    </w:rPr>
  </w:style>
  <w:style w:type="table" w:customStyle="1" w:styleId="2">
    <w:name w:val="Сетка таблицы2"/>
    <w:basedOn w:val="a1"/>
    <w:next w:val="a3"/>
    <w:uiPriority w:val="39"/>
    <w:rsid w:val="0092661B"/>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B17F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3"/>
    <w:uiPriority w:val="59"/>
    <w:rsid w:val="00683B86"/>
    <w:pPr>
      <w:spacing w:after="0" w:line="240" w:lineRule="auto"/>
      <w:ind w:firstLine="737"/>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2047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3"/>
    <w:uiPriority w:val="39"/>
    <w:rsid w:val="008B4B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D71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8">
    <w:name w:val="Стиль Arial 8 пт По левому краю"/>
    <w:basedOn w:val="a"/>
    <w:uiPriority w:val="99"/>
    <w:rsid w:val="00D71104"/>
    <w:pPr>
      <w:spacing w:after="0" w:line="240" w:lineRule="auto"/>
    </w:pPr>
    <w:rPr>
      <w:rFonts w:ascii="Arial" w:eastAsia="Times New Roman" w:hAnsi="Arial" w:cs="Times New Roman"/>
      <w:sz w:val="16"/>
      <w:szCs w:val="20"/>
    </w:rPr>
  </w:style>
  <w:style w:type="table" w:customStyle="1" w:styleId="7">
    <w:name w:val="Сетка таблицы7"/>
    <w:basedOn w:val="a1"/>
    <w:next w:val="a3"/>
    <w:uiPriority w:val="59"/>
    <w:rsid w:val="00A36C00"/>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167">
      <w:bodyDiv w:val="1"/>
      <w:marLeft w:val="0"/>
      <w:marRight w:val="0"/>
      <w:marTop w:val="0"/>
      <w:marBottom w:val="0"/>
      <w:divBdr>
        <w:top w:val="none" w:sz="0" w:space="0" w:color="auto"/>
        <w:left w:val="none" w:sz="0" w:space="0" w:color="auto"/>
        <w:bottom w:val="none" w:sz="0" w:space="0" w:color="auto"/>
        <w:right w:val="none" w:sz="0" w:space="0" w:color="auto"/>
      </w:divBdr>
    </w:div>
    <w:div w:id="236978526">
      <w:bodyDiv w:val="1"/>
      <w:marLeft w:val="0"/>
      <w:marRight w:val="0"/>
      <w:marTop w:val="0"/>
      <w:marBottom w:val="0"/>
      <w:divBdr>
        <w:top w:val="none" w:sz="0" w:space="0" w:color="auto"/>
        <w:left w:val="none" w:sz="0" w:space="0" w:color="auto"/>
        <w:bottom w:val="none" w:sz="0" w:space="0" w:color="auto"/>
        <w:right w:val="none" w:sz="0" w:space="0" w:color="auto"/>
      </w:divBdr>
    </w:div>
    <w:div w:id="383142739">
      <w:bodyDiv w:val="1"/>
      <w:marLeft w:val="0"/>
      <w:marRight w:val="0"/>
      <w:marTop w:val="0"/>
      <w:marBottom w:val="0"/>
      <w:divBdr>
        <w:top w:val="none" w:sz="0" w:space="0" w:color="auto"/>
        <w:left w:val="none" w:sz="0" w:space="0" w:color="auto"/>
        <w:bottom w:val="none" w:sz="0" w:space="0" w:color="auto"/>
        <w:right w:val="none" w:sz="0" w:space="0" w:color="auto"/>
      </w:divBdr>
    </w:div>
    <w:div w:id="641084828">
      <w:bodyDiv w:val="1"/>
      <w:marLeft w:val="0"/>
      <w:marRight w:val="0"/>
      <w:marTop w:val="0"/>
      <w:marBottom w:val="0"/>
      <w:divBdr>
        <w:top w:val="none" w:sz="0" w:space="0" w:color="auto"/>
        <w:left w:val="none" w:sz="0" w:space="0" w:color="auto"/>
        <w:bottom w:val="none" w:sz="0" w:space="0" w:color="auto"/>
        <w:right w:val="none" w:sz="0" w:space="0" w:color="auto"/>
      </w:divBdr>
    </w:div>
    <w:div w:id="1106340904">
      <w:bodyDiv w:val="1"/>
      <w:marLeft w:val="0"/>
      <w:marRight w:val="0"/>
      <w:marTop w:val="0"/>
      <w:marBottom w:val="0"/>
      <w:divBdr>
        <w:top w:val="none" w:sz="0" w:space="0" w:color="auto"/>
        <w:left w:val="none" w:sz="0" w:space="0" w:color="auto"/>
        <w:bottom w:val="none" w:sz="0" w:space="0" w:color="auto"/>
        <w:right w:val="none" w:sz="0" w:space="0" w:color="auto"/>
      </w:divBdr>
    </w:div>
    <w:div w:id="1273706404">
      <w:bodyDiv w:val="1"/>
      <w:marLeft w:val="0"/>
      <w:marRight w:val="0"/>
      <w:marTop w:val="0"/>
      <w:marBottom w:val="0"/>
      <w:divBdr>
        <w:top w:val="none" w:sz="0" w:space="0" w:color="auto"/>
        <w:left w:val="none" w:sz="0" w:space="0" w:color="auto"/>
        <w:bottom w:val="none" w:sz="0" w:space="0" w:color="auto"/>
        <w:right w:val="none" w:sz="0" w:space="0" w:color="auto"/>
      </w:divBdr>
      <w:divsChild>
        <w:div w:id="53936477">
          <w:marLeft w:val="0"/>
          <w:marRight w:val="0"/>
          <w:marTop w:val="120"/>
          <w:marBottom w:val="0"/>
          <w:divBdr>
            <w:top w:val="none" w:sz="0" w:space="0" w:color="auto"/>
            <w:left w:val="none" w:sz="0" w:space="0" w:color="auto"/>
            <w:bottom w:val="none" w:sz="0" w:space="0" w:color="auto"/>
            <w:right w:val="none" w:sz="0" w:space="0" w:color="auto"/>
          </w:divBdr>
        </w:div>
        <w:div w:id="203714069">
          <w:marLeft w:val="0"/>
          <w:marRight w:val="0"/>
          <w:marTop w:val="120"/>
          <w:marBottom w:val="0"/>
          <w:divBdr>
            <w:top w:val="none" w:sz="0" w:space="0" w:color="auto"/>
            <w:left w:val="none" w:sz="0" w:space="0" w:color="auto"/>
            <w:bottom w:val="none" w:sz="0" w:space="0" w:color="auto"/>
            <w:right w:val="none" w:sz="0" w:space="0" w:color="auto"/>
          </w:divBdr>
        </w:div>
        <w:div w:id="297997237">
          <w:marLeft w:val="0"/>
          <w:marRight w:val="0"/>
          <w:marTop w:val="120"/>
          <w:marBottom w:val="0"/>
          <w:divBdr>
            <w:top w:val="none" w:sz="0" w:space="0" w:color="auto"/>
            <w:left w:val="none" w:sz="0" w:space="0" w:color="auto"/>
            <w:bottom w:val="none" w:sz="0" w:space="0" w:color="auto"/>
            <w:right w:val="none" w:sz="0" w:space="0" w:color="auto"/>
          </w:divBdr>
        </w:div>
        <w:div w:id="533927112">
          <w:marLeft w:val="0"/>
          <w:marRight w:val="0"/>
          <w:marTop w:val="120"/>
          <w:marBottom w:val="0"/>
          <w:divBdr>
            <w:top w:val="none" w:sz="0" w:space="0" w:color="auto"/>
            <w:left w:val="none" w:sz="0" w:space="0" w:color="auto"/>
            <w:bottom w:val="none" w:sz="0" w:space="0" w:color="auto"/>
            <w:right w:val="none" w:sz="0" w:space="0" w:color="auto"/>
          </w:divBdr>
        </w:div>
        <w:div w:id="611285599">
          <w:marLeft w:val="0"/>
          <w:marRight w:val="0"/>
          <w:marTop w:val="120"/>
          <w:marBottom w:val="0"/>
          <w:divBdr>
            <w:top w:val="none" w:sz="0" w:space="0" w:color="auto"/>
            <w:left w:val="none" w:sz="0" w:space="0" w:color="auto"/>
            <w:bottom w:val="none" w:sz="0" w:space="0" w:color="auto"/>
            <w:right w:val="none" w:sz="0" w:space="0" w:color="auto"/>
          </w:divBdr>
        </w:div>
        <w:div w:id="938292839">
          <w:marLeft w:val="0"/>
          <w:marRight w:val="0"/>
          <w:marTop w:val="120"/>
          <w:marBottom w:val="0"/>
          <w:divBdr>
            <w:top w:val="none" w:sz="0" w:space="0" w:color="auto"/>
            <w:left w:val="none" w:sz="0" w:space="0" w:color="auto"/>
            <w:bottom w:val="none" w:sz="0" w:space="0" w:color="auto"/>
            <w:right w:val="none" w:sz="0" w:space="0" w:color="auto"/>
          </w:divBdr>
        </w:div>
        <w:div w:id="1170409176">
          <w:marLeft w:val="0"/>
          <w:marRight w:val="0"/>
          <w:marTop w:val="120"/>
          <w:marBottom w:val="0"/>
          <w:divBdr>
            <w:top w:val="none" w:sz="0" w:space="0" w:color="auto"/>
            <w:left w:val="none" w:sz="0" w:space="0" w:color="auto"/>
            <w:bottom w:val="none" w:sz="0" w:space="0" w:color="auto"/>
            <w:right w:val="none" w:sz="0" w:space="0" w:color="auto"/>
          </w:divBdr>
        </w:div>
        <w:div w:id="1432241244">
          <w:marLeft w:val="0"/>
          <w:marRight w:val="0"/>
          <w:marTop w:val="120"/>
          <w:marBottom w:val="0"/>
          <w:divBdr>
            <w:top w:val="none" w:sz="0" w:space="0" w:color="auto"/>
            <w:left w:val="none" w:sz="0" w:space="0" w:color="auto"/>
            <w:bottom w:val="none" w:sz="0" w:space="0" w:color="auto"/>
            <w:right w:val="none" w:sz="0" w:space="0" w:color="auto"/>
          </w:divBdr>
        </w:div>
        <w:div w:id="1531185227">
          <w:marLeft w:val="0"/>
          <w:marRight w:val="0"/>
          <w:marTop w:val="120"/>
          <w:marBottom w:val="0"/>
          <w:divBdr>
            <w:top w:val="none" w:sz="0" w:space="0" w:color="auto"/>
            <w:left w:val="none" w:sz="0" w:space="0" w:color="auto"/>
            <w:bottom w:val="none" w:sz="0" w:space="0" w:color="auto"/>
            <w:right w:val="none" w:sz="0" w:space="0" w:color="auto"/>
          </w:divBdr>
        </w:div>
      </w:divsChild>
    </w:div>
    <w:div w:id="1554922438">
      <w:bodyDiv w:val="1"/>
      <w:marLeft w:val="0"/>
      <w:marRight w:val="0"/>
      <w:marTop w:val="0"/>
      <w:marBottom w:val="0"/>
      <w:divBdr>
        <w:top w:val="none" w:sz="0" w:space="0" w:color="auto"/>
        <w:left w:val="none" w:sz="0" w:space="0" w:color="auto"/>
        <w:bottom w:val="none" w:sz="0" w:space="0" w:color="auto"/>
        <w:right w:val="none" w:sz="0" w:space="0" w:color="auto"/>
      </w:divBdr>
    </w:div>
    <w:div w:id="1646004279">
      <w:bodyDiv w:val="1"/>
      <w:marLeft w:val="0"/>
      <w:marRight w:val="0"/>
      <w:marTop w:val="0"/>
      <w:marBottom w:val="0"/>
      <w:divBdr>
        <w:top w:val="none" w:sz="0" w:space="0" w:color="auto"/>
        <w:left w:val="none" w:sz="0" w:space="0" w:color="auto"/>
        <w:bottom w:val="none" w:sz="0" w:space="0" w:color="auto"/>
        <w:right w:val="none" w:sz="0" w:space="0" w:color="auto"/>
      </w:divBdr>
    </w:div>
    <w:div w:id="1650551465">
      <w:bodyDiv w:val="1"/>
      <w:marLeft w:val="0"/>
      <w:marRight w:val="0"/>
      <w:marTop w:val="0"/>
      <w:marBottom w:val="0"/>
      <w:divBdr>
        <w:top w:val="none" w:sz="0" w:space="0" w:color="auto"/>
        <w:left w:val="none" w:sz="0" w:space="0" w:color="auto"/>
        <w:bottom w:val="none" w:sz="0" w:space="0" w:color="auto"/>
        <w:right w:val="none" w:sz="0" w:space="0" w:color="auto"/>
      </w:divBdr>
    </w:div>
    <w:div w:id="1828352964">
      <w:bodyDiv w:val="1"/>
      <w:marLeft w:val="0"/>
      <w:marRight w:val="0"/>
      <w:marTop w:val="0"/>
      <w:marBottom w:val="0"/>
      <w:divBdr>
        <w:top w:val="none" w:sz="0" w:space="0" w:color="auto"/>
        <w:left w:val="none" w:sz="0" w:space="0" w:color="auto"/>
        <w:bottom w:val="none" w:sz="0" w:space="0" w:color="auto"/>
        <w:right w:val="none" w:sz="0" w:space="0" w:color="auto"/>
      </w:divBdr>
    </w:div>
    <w:div w:id="19487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07700-0328-4008-ABEF-64CA7A87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Pages>
  <Words>1251</Words>
  <Characters>7133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Бондарец О.С.</dc:creator>
  <cp:keywords/>
  <dc:description/>
  <cp:lastModifiedBy>Данко Анастасия Анатольевна</cp:lastModifiedBy>
  <cp:revision>87</cp:revision>
  <cp:lastPrinted>2020-07-21T11:20:00Z</cp:lastPrinted>
  <dcterms:created xsi:type="dcterms:W3CDTF">2019-12-11T12:38:00Z</dcterms:created>
  <dcterms:modified xsi:type="dcterms:W3CDTF">2020-10-07T06:46:00Z</dcterms:modified>
</cp:coreProperties>
</file>