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DA" w:rsidRPr="00920FDA" w:rsidRDefault="00920FDA" w:rsidP="00920FDA">
      <w:pPr>
        <w:spacing w:line="242" w:lineRule="auto"/>
        <w:ind w:left="480" w:right="468"/>
        <w:jc w:val="center"/>
        <w:rPr>
          <w:b/>
          <w:sz w:val="26"/>
          <w:u w:val="single"/>
        </w:rPr>
      </w:pPr>
      <w:bookmarkStart w:id="0" w:name="Комитет"/>
      <w:bookmarkEnd w:id="0"/>
      <w:r w:rsidRPr="00920FDA">
        <w:rPr>
          <w:b/>
          <w:sz w:val="26"/>
          <w:u w:val="single"/>
        </w:rPr>
        <w:t xml:space="preserve">Дополнительная повестка № 1 </w:t>
      </w:r>
    </w:p>
    <w:p w:rsidR="00920FDA" w:rsidRDefault="00920FDA" w:rsidP="00920FDA">
      <w:pPr>
        <w:spacing w:before="73" w:line="298" w:lineRule="exact"/>
        <w:ind w:left="1017" w:right="468"/>
        <w:jc w:val="center"/>
        <w:rPr>
          <w:b/>
          <w:sz w:val="26"/>
        </w:rPr>
      </w:pPr>
    </w:p>
    <w:p w:rsidR="00920FDA" w:rsidRDefault="00920FDA" w:rsidP="00920FDA">
      <w:pPr>
        <w:spacing w:before="73" w:line="298" w:lineRule="exact"/>
        <w:ind w:left="1017" w:right="468"/>
        <w:jc w:val="center"/>
        <w:rPr>
          <w:b/>
          <w:sz w:val="26"/>
        </w:rPr>
      </w:pPr>
      <w:r>
        <w:rPr>
          <w:b/>
          <w:sz w:val="26"/>
        </w:rPr>
        <w:t>Комитет</w:t>
      </w:r>
    </w:p>
    <w:p w:rsidR="00920FDA" w:rsidRDefault="00920FDA" w:rsidP="00920FDA">
      <w:pPr>
        <w:spacing w:line="298" w:lineRule="exact"/>
        <w:ind w:left="468" w:right="468"/>
        <w:jc w:val="center"/>
        <w:rPr>
          <w:b/>
          <w:sz w:val="26"/>
        </w:rPr>
      </w:pPr>
      <w:r>
        <w:rPr>
          <w:b/>
          <w:sz w:val="26"/>
        </w:rPr>
        <w:t>Верховного Совета Приднестровской Молдавской Республики</w:t>
      </w:r>
    </w:p>
    <w:p w:rsidR="00920FDA" w:rsidRDefault="00920FDA" w:rsidP="00920FDA">
      <w:pPr>
        <w:spacing w:line="242" w:lineRule="auto"/>
        <w:ind w:left="480" w:right="468"/>
        <w:jc w:val="center"/>
        <w:rPr>
          <w:b/>
          <w:sz w:val="26"/>
        </w:rPr>
      </w:pPr>
      <w:r>
        <w:rPr>
          <w:b/>
          <w:sz w:val="26"/>
        </w:rPr>
        <w:t>по вопросам АПК, промышленности, ЖКХ, транспорту, строительству и природным ресурсам</w:t>
      </w:r>
    </w:p>
    <w:p w:rsidR="00920FDA" w:rsidRDefault="00920FDA" w:rsidP="00920FDA">
      <w:pPr>
        <w:spacing w:line="242" w:lineRule="auto"/>
        <w:ind w:left="480" w:right="468"/>
        <w:jc w:val="center"/>
        <w:rPr>
          <w:b/>
          <w:sz w:val="26"/>
        </w:rPr>
      </w:pPr>
    </w:p>
    <w:p w:rsidR="00920FDA" w:rsidRDefault="00920FDA" w:rsidP="00920FDA">
      <w:pPr>
        <w:tabs>
          <w:tab w:val="left" w:pos="6631"/>
        </w:tabs>
        <w:spacing w:before="135" w:line="298" w:lineRule="exact"/>
        <w:ind w:left="119"/>
        <w:rPr>
          <w:b/>
          <w:sz w:val="26"/>
        </w:rPr>
      </w:pPr>
      <w:r>
        <w:rPr>
          <w:b/>
          <w:sz w:val="26"/>
        </w:rPr>
        <w:t>Заседание № 6</w:t>
      </w:r>
      <w:r>
        <w:rPr>
          <w:b/>
          <w:sz w:val="26"/>
        </w:rPr>
        <w:tab/>
      </w:r>
      <w:r>
        <w:rPr>
          <w:b/>
          <w:spacing w:val="-3"/>
          <w:sz w:val="26"/>
          <w:u w:val="thick"/>
        </w:rPr>
        <w:t>от 01</w:t>
      </w:r>
      <w:r>
        <w:rPr>
          <w:b/>
          <w:sz w:val="26"/>
          <w:u w:val="thick"/>
        </w:rPr>
        <w:t xml:space="preserve"> апреля 2021</w:t>
      </w:r>
      <w:r>
        <w:rPr>
          <w:b/>
          <w:spacing w:val="7"/>
          <w:sz w:val="26"/>
          <w:u w:val="thick"/>
        </w:rPr>
        <w:t xml:space="preserve"> </w:t>
      </w:r>
      <w:r>
        <w:rPr>
          <w:b/>
          <w:sz w:val="26"/>
          <w:u w:val="thick"/>
        </w:rPr>
        <w:t>года</w:t>
      </w:r>
    </w:p>
    <w:p w:rsidR="00920FDA" w:rsidRDefault="00920FDA" w:rsidP="00920FDA">
      <w:pPr>
        <w:tabs>
          <w:tab w:val="left" w:pos="6636"/>
        </w:tabs>
        <w:spacing w:line="298" w:lineRule="exact"/>
        <w:ind w:left="119"/>
        <w:rPr>
          <w:b/>
          <w:sz w:val="26"/>
        </w:rPr>
      </w:pPr>
      <w:r>
        <w:rPr>
          <w:b/>
          <w:sz w:val="26"/>
        </w:rPr>
        <w:t>Начало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заседания Комитета</w:t>
      </w:r>
      <w:r>
        <w:rPr>
          <w:b/>
          <w:sz w:val="26"/>
        </w:rPr>
        <w:tab/>
      </w:r>
      <w:r>
        <w:rPr>
          <w:b/>
          <w:sz w:val="26"/>
          <w:u w:val="thick"/>
        </w:rPr>
        <w:t xml:space="preserve"> в</w:t>
      </w:r>
      <w:r>
        <w:rPr>
          <w:b/>
          <w:spacing w:val="1"/>
          <w:sz w:val="26"/>
          <w:u w:val="thick"/>
        </w:rPr>
        <w:t xml:space="preserve"> </w:t>
      </w:r>
      <w:r>
        <w:rPr>
          <w:b/>
          <w:sz w:val="26"/>
          <w:u w:val="thick"/>
        </w:rPr>
        <w:t>11:00</w:t>
      </w:r>
    </w:p>
    <w:p w:rsidR="00920FDA" w:rsidRDefault="00920FDA" w:rsidP="00920FDA">
      <w:pPr>
        <w:ind w:left="119"/>
        <w:rPr>
          <w:b/>
          <w:sz w:val="32"/>
        </w:rPr>
      </w:pPr>
      <w:bookmarkStart w:id="1" w:name="Место_проведения_–_on-line"/>
      <w:bookmarkEnd w:id="1"/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Место проведения </w:t>
      </w:r>
      <w:r>
        <w:rPr>
          <w:b/>
          <w:sz w:val="28"/>
          <w:u w:val="thick"/>
        </w:rPr>
        <w:t xml:space="preserve">– </w:t>
      </w:r>
      <w:proofErr w:type="spellStart"/>
      <w:r>
        <w:rPr>
          <w:b/>
          <w:sz w:val="32"/>
          <w:u w:val="thick"/>
        </w:rPr>
        <w:t>on-line</w:t>
      </w:r>
      <w:proofErr w:type="spellEnd"/>
    </w:p>
    <w:p w:rsidR="00920FDA" w:rsidRDefault="00920FDA" w:rsidP="00920FDA">
      <w:pPr>
        <w:spacing w:before="182" w:line="299" w:lineRule="exact"/>
        <w:ind w:left="263"/>
        <w:rPr>
          <w:b/>
          <w:sz w:val="26"/>
        </w:rPr>
      </w:pPr>
      <w:bookmarkStart w:id="2" w:name="Приглашенные:"/>
      <w:bookmarkEnd w:id="2"/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Приглашенные: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Мартынов Александр</w:t>
      </w:r>
      <w:r>
        <w:rPr>
          <w:spacing w:val="4"/>
          <w:sz w:val="28"/>
        </w:rPr>
        <w:t xml:space="preserve"> </w:t>
      </w:r>
      <w:r>
        <w:rPr>
          <w:sz w:val="28"/>
        </w:rPr>
        <w:t>Владимирович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proofErr w:type="spellStart"/>
      <w:r>
        <w:rPr>
          <w:sz w:val="28"/>
        </w:rPr>
        <w:t>Кипяткова</w:t>
      </w:r>
      <w:proofErr w:type="spellEnd"/>
      <w:r>
        <w:rPr>
          <w:sz w:val="28"/>
        </w:rPr>
        <w:t xml:space="preserve"> Анастасия</w:t>
      </w:r>
      <w:r>
        <w:rPr>
          <w:spacing w:val="3"/>
          <w:sz w:val="28"/>
        </w:rPr>
        <w:t xml:space="preserve"> </w:t>
      </w:r>
      <w:r>
        <w:rPr>
          <w:sz w:val="28"/>
        </w:rPr>
        <w:t>Геннадьевна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proofErr w:type="spellStart"/>
      <w:r>
        <w:rPr>
          <w:sz w:val="28"/>
        </w:rPr>
        <w:t>Касап</w:t>
      </w:r>
      <w:proofErr w:type="spellEnd"/>
      <w:r>
        <w:rPr>
          <w:sz w:val="28"/>
        </w:rPr>
        <w:t xml:space="preserve"> Станислав Михайлович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Представитель Счетной палаты</w:t>
      </w:r>
      <w:r>
        <w:rPr>
          <w:spacing w:val="4"/>
          <w:sz w:val="28"/>
        </w:rPr>
        <w:t xml:space="preserve"> </w:t>
      </w:r>
      <w:r>
        <w:rPr>
          <w:sz w:val="28"/>
        </w:rPr>
        <w:t>ПМР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Прокурор Приднестровской Молдавской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Республики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Представитель Общественной палаты</w:t>
      </w:r>
      <w:r>
        <w:rPr>
          <w:spacing w:val="4"/>
          <w:sz w:val="28"/>
        </w:rPr>
        <w:t xml:space="preserve"> </w:t>
      </w:r>
      <w:r>
        <w:rPr>
          <w:sz w:val="28"/>
        </w:rPr>
        <w:t>ПМР</w:t>
      </w:r>
    </w:p>
    <w:p w:rsidR="00920FDA" w:rsidRDefault="00920FDA" w:rsidP="00920FDA">
      <w:pPr>
        <w:pStyle w:val="a5"/>
        <w:numPr>
          <w:ilvl w:val="0"/>
          <w:numId w:val="1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Представитель СПАП</w:t>
      </w:r>
    </w:p>
    <w:p w:rsidR="00AC3263" w:rsidRDefault="00AC3263" w:rsidP="00920FDA">
      <w:pPr>
        <w:pStyle w:val="a5"/>
        <w:numPr>
          <w:ilvl w:val="0"/>
          <w:numId w:val="1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 xml:space="preserve">Олег Иванович </w:t>
      </w:r>
      <w:proofErr w:type="spellStart"/>
      <w:r>
        <w:rPr>
          <w:sz w:val="28"/>
        </w:rPr>
        <w:t>Дилигул</w:t>
      </w:r>
      <w:proofErr w:type="spellEnd"/>
      <w:r>
        <w:rPr>
          <w:sz w:val="28"/>
        </w:rPr>
        <w:t xml:space="preserve"> – 103 (</w:t>
      </w:r>
      <w:r>
        <w:rPr>
          <w:sz w:val="28"/>
          <w:lang w:val="en-US"/>
        </w:rPr>
        <w:t>VII</w:t>
      </w:r>
      <w:r>
        <w:rPr>
          <w:sz w:val="28"/>
        </w:rPr>
        <w:t>)</w:t>
      </w:r>
    </w:p>
    <w:p w:rsidR="00920FDA" w:rsidRPr="00A36C05" w:rsidRDefault="00920FDA" w:rsidP="00920FDA">
      <w:pPr>
        <w:pStyle w:val="a5"/>
        <w:tabs>
          <w:tab w:val="left" w:pos="0"/>
        </w:tabs>
        <w:ind w:left="284" w:firstLine="0"/>
        <w:rPr>
          <w:sz w:val="16"/>
          <w:szCs w:val="16"/>
        </w:rPr>
      </w:pPr>
    </w:p>
    <w:p w:rsidR="00920FDA" w:rsidRPr="00452F78" w:rsidRDefault="00920FDA" w:rsidP="00920FDA">
      <w:pPr>
        <w:pStyle w:val="a5"/>
        <w:tabs>
          <w:tab w:val="left" w:pos="0"/>
        </w:tabs>
        <w:spacing w:line="322" w:lineRule="exact"/>
        <w:ind w:left="284" w:firstLine="0"/>
        <w:rPr>
          <w:b/>
          <w:sz w:val="28"/>
        </w:rPr>
      </w:pPr>
      <w:r w:rsidRPr="00452F78">
        <w:rPr>
          <w:b/>
          <w:sz w:val="28"/>
        </w:rPr>
        <w:t>Депутаты:</w:t>
      </w:r>
    </w:p>
    <w:p w:rsidR="00920FDA" w:rsidRPr="00452F78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bookmarkStart w:id="3" w:name="1._Баев_О.М."/>
      <w:bookmarkEnd w:id="3"/>
      <w:r>
        <w:rPr>
          <w:sz w:val="28"/>
        </w:rPr>
        <w:t xml:space="preserve">О.М. </w:t>
      </w:r>
      <w:r w:rsidRPr="00452F78">
        <w:rPr>
          <w:sz w:val="28"/>
        </w:rPr>
        <w:t>Баев</w:t>
      </w:r>
    </w:p>
    <w:p w:rsidR="00920FDA" w:rsidRPr="00452F78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 xml:space="preserve">Б.И. </w:t>
      </w:r>
      <w:r w:rsidRPr="00452F78">
        <w:rPr>
          <w:sz w:val="28"/>
        </w:rPr>
        <w:t>Герман</w:t>
      </w:r>
    </w:p>
    <w:p w:rsidR="00920FDA" w:rsidRPr="00452F78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 xml:space="preserve">И.В. </w:t>
      </w:r>
      <w:proofErr w:type="spellStart"/>
      <w:r w:rsidRPr="00452F78">
        <w:rPr>
          <w:sz w:val="28"/>
        </w:rPr>
        <w:t>Неделков</w:t>
      </w:r>
      <w:proofErr w:type="spellEnd"/>
      <w:r w:rsidRPr="00452F78">
        <w:rPr>
          <w:sz w:val="28"/>
        </w:rPr>
        <w:t xml:space="preserve"> </w:t>
      </w:r>
    </w:p>
    <w:p w:rsidR="00920FDA" w:rsidRPr="00452F78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 xml:space="preserve">А.Н. </w:t>
      </w:r>
      <w:r w:rsidRPr="00452F78">
        <w:rPr>
          <w:sz w:val="28"/>
        </w:rPr>
        <w:t xml:space="preserve">Онуфриенко </w:t>
      </w:r>
    </w:p>
    <w:p w:rsidR="00920FDA" w:rsidRPr="00452F78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bookmarkStart w:id="4" w:name="2._Писаренко_С.А."/>
      <w:bookmarkEnd w:id="4"/>
      <w:r>
        <w:rPr>
          <w:sz w:val="28"/>
        </w:rPr>
        <w:t xml:space="preserve">С.А. </w:t>
      </w:r>
      <w:r w:rsidRPr="00452F78">
        <w:rPr>
          <w:sz w:val="28"/>
        </w:rPr>
        <w:t>Писаренко</w:t>
      </w:r>
    </w:p>
    <w:p w:rsidR="00920FDA" w:rsidRDefault="00920FDA" w:rsidP="00920FDA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284"/>
        <w:rPr>
          <w:sz w:val="28"/>
        </w:rPr>
      </w:pPr>
      <w:bookmarkStart w:id="5" w:name="3._Ярыч_И.Т."/>
      <w:bookmarkEnd w:id="5"/>
      <w:r>
        <w:rPr>
          <w:sz w:val="28"/>
        </w:rPr>
        <w:t xml:space="preserve">И.Т. </w:t>
      </w:r>
      <w:proofErr w:type="spellStart"/>
      <w:r w:rsidRPr="00452F78">
        <w:rPr>
          <w:sz w:val="28"/>
        </w:rPr>
        <w:t>Ярыч</w:t>
      </w:r>
      <w:proofErr w:type="spellEnd"/>
      <w:r w:rsidRPr="00452F78">
        <w:rPr>
          <w:sz w:val="28"/>
        </w:rPr>
        <w:t xml:space="preserve"> </w:t>
      </w:r>
    </w:p>
    <w:p w:rsidR="00920FDA" w:rsidRPr="00A36C05" w:rsidRDefault="00920FDA" w:rsidP="00920FDA">
      <w:pPr>
        <w:pStyle w:val="a3"/>
        <w:ind w:left="0"/>
        <w:rPr>
          <w:sz w:val="16"/>
          <w:szCs w:val="16"/>
        </w:rPr>
      </w:pPr>
      <w:bookmarkStart w:id="6" w:name="4._Неделков_И.В."/>
      <w:bookmarkStart w:id="7" w:name="5._Герман_Б.И."/>
      <w:bookmarkStart w:id="8" w:name="6._Онуфриенко_А.Н."/>
      <w:bookmarkStart w:id="9" w:name="7._Левицкий_В.Ф."/>
      <w:bookmarkEnd w:id="6"/>
      <w:bookmarkEnd w:id="7"/>
      <w:bookmarkEnd w:id="8"/>
      <w:bookmarkEnd w:id="9"/>
    </w:p>
    <w:p w:rsidR="00920FDA" w:rsidRDefault="00920FDA" w:rsidP="00920FDA">
      <w:pPr>
        <w:pStyle w:val="1"/>
        <w:ind w:firstLine="538"/>
      </w:pPr>
      <w:bookmarkStart w:id="10" w:name="В_случае_отсутствия_субъекта_права_закон"/>
      <w:bookmarkEnd w:id="10"/>
      <w:r>
        <w:t>В случае отсутствия субъекта права законодательной инициативы или его официального представителя, предлагаемый им законопроект и/или проект постановления,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промышленности, ЖКХ, транспорту, строительству и природным</w:t>
      </w:r>
      <w:r>
        <w:rPr>
          <w:spacing w:val="3"/>
        </w:rPr>
        <w:t xml:space="preserve"> </w:t>
      </w:r>
      <w:r>
        <w:t>ресурсам.</w:t>
      </w:r>
      <w:bookmarkStart w:id="11" w:name="Все_материалы_на_заседание_Комитета_Верх"/>
      <w:bookmarkEnd w:id="11"/>
    </w:p>
    <w:p w:rsidR="00920FDA" w:rsidRDefault="00920FDA" w:rsidP="00920FDA">
      <w:pPr>
        <w:pStyle w:val="1"/>
        <w:ind w:firstLine="538"/>
        <w:rPr>
          <w:b w:val="0"/>
          <w:sz w:val="26"/>
          <w:u w:val="thick"/>
        </w:rPr>
      </w:pPr>
      <w:r>
        <w:rPr>
          <w:i/>
        </w:rPr>
        <w:t>Все материалы на заседание Комитета Верховного Совета Приднестровской Молдавской Республики по вопросам АПК, промышленности, ЖКХ, транспорту, строительству и природным ресурсам расположены по адресу</w:t>
      </w:r>
      <w:r>
        <w:rPr>
          <w:sz w:val="26"/>
          <w:u w:val="thick"/>
        </w:rPr>
        <w:t xml:space="preserve">: </w:t>
      </w:r>
      <w:proofErr w:type="spellStart"/>
      <w:r>
        <w:rPr>
          <w:sz w:val="26"/>
          <w:u w:val="thick"/>
        </w:rPr>
        <w:t>all</w:t>
      </w:r>
      <w:proofErr w:type="spellEnd"/>
      <w:r>
        <w:rPr>
          <w:sz w:val="26"/>
          <w:u w:val="thick"/>
        </w:rPr>
        <w:t>\КОМИТЕТ ПО АПК/2021/апрель/К-</w:t>
      </w:r>
      <w:r>
        <w:rPr>
          <w:b w:val="0"/>
          <w:sz w:val="26"/>
          <w:u w:val="thick"/>
        </w:rPr>
        <w:t>6</w:t>
      </w:r>
    </w:p>
    <w:p w:rsidR="00920FDA" w:rsidRDefault="00920FDA" w:rsidP="00920FDA">
      <w:pPr>
        <w:pStyle w:val="1"/>
        <w:ind w:firstLine="538"/>
        <w:rPr>
          <w:b w:val="0"/>
          <w:sz w:val="26"/>
        </w:rPr>
      </w:pPr>
    </w:p>
    <w:p w:rsidR="00920FDA" w:rsidRDefault="00920FDA" w:rsidP="007E0C60">
      <w:pPr>
        <w:pStyle w:val="1"/>
        <w:spacing w:before="230"/>
        <w:ind w:left="0" w:right="107" w:firstLine="993"/>
      </w:pPr>
      <w:r>
        <w:rPr>
          <w:lang w:val="en-US"/>
        </w:rPr>
        <w:t>I</w:t>
      </w:r>
      <w:r>
        <w:t>.</w:t>
      </w:r>
      <w:r>
        <w:t xml:space="preserve"> Рассмотрение законопроект</w:t>
      </w:r>
      <w:r>
        <w:t xml:space="preserve">ов, по которым Комитет является </w:t>
      </w:r>
      <w:r>
        <w:t>ответственным</w:t>
      </w:r>
    </w:p>
    <w:p w:rsidR="00920FDA" w:rsidRDefault="00920FDA" w:rsidP="00920FDA">
      <w:pPr>
        <w:pStyle w:val="a3"/>
        <w:spacing w:before="5"/>
        <w:ind w:left="0" w:firstLine="709"/>
        <w:rPr>
          <w:b/>
          <w:sz w:val="27"/>
        </w:rPr>
      </w:pPr>
    </w:p>
    <w:p w:rsidR="007E0C60" w:rsidRDefault="00920FDA" w:rsidP="007E0C60">
      <w:pPr>
        <w:pStyle w:val="a3"/>
        <w:numPr>
          <w:ilvl w:val="0"/>
          <w:numId w:val="5"/>
        </w:numPr>
        <w:spacing w:before="8"/>
        <w:ind w:left="0" w:firstLine="709"/>
        <w:jc w:val="both"/>
      </w:pPr>
      <w:r w:rsidRPr="007E0C60">
        <w:rPr>
          <w:b/>
        </w:rPr>
        <w:t xml:space="preserve">Папка </w:t>
      </w:r>
      <w:r w:rsidR="007E0C60" w:rsidRPr="007E0C60">
        <w:rPr>
          <w:b/>
        </w:rPr>
        <w:t>103 (</w:t>
      </w:r>
      <w:r w:rsidR="007E0C60" w:rsidRPr="007E0C60">
        <w:rPr>
          <w:b/>
          <w:lang w:val="en-US"/>
        </w:rPr>
        <w:t>VII</w:t>
      </w:r>
      <w:r w:rsidR="007E0C60" w:rsidRPr="007E0C60">
        <w:rPr>
          <w:b/>
        </w:rPr>
        <w:t xml:space="preserve">) </w:t>
      </w:r>
      <w:r w:rsidR="007E0C60" w:rsidRPr="008D382C">
        <w:t>проект закона Приднестровской Молдавской Республики «О внесении изменения в Закон Приднестровской Молдавской Республики «О республиканском бюджете на 2021 год»</w:t>
      </w:r>
      <w:r w:rsidR="007E0C60">
        <w:t xml:space="preserve"> </w:t>
      </w:r>
      <w:r w:rsidR="007E0C60" w:rsidRPr="00920FDA">
        <w:rPr>
          <w:b/>
        </w:rPr>
        <w:t>(</w:t>
      </w:r>
      <w:r w:rsidR="007E0C60" w:rsidRPr="00920FDA">
        <w:rPr>
          <w:b/>
          <w:lang w:val="en-US"/>
        </w:rPr>
        <w:t>I</w:t>
      </w:r>
      <w:r w:rsidR="007E0C60" w:rsidRPr="00920FDA">
        <w:rPr>
          <w:b/>
        </w:rPr>
        <w:t xml:space="preserve"> чтение)</w:t>
      </w:r>
      <w:r w:rsidR="007E0C60">
        <w:t xml:space="preserve"> исп.</w:t>
      </w:r>
      <w:r w:rsidR="007E0C60">
        <w:t xml:space="preserve"> В.Е. </w:t>
      </w:r>
      <w:proofErr w:type="spellStart"/>
      <w:r w:rsidR="007E0C60">
        <w:t>Лужанская</w:t>
      </w:r>
      <w:proofErr w:type="spellEnd"/>
      <w:r w:rsidR="007E0C60">
        <w:t xml:space="preserve"> </w:t>
      </w:r>
    </w:p>
    <w:p w:rsidR="00920FDA" w:rsidRDefault="00920FDA" w:rsidP="00920FDA">
      <w:pPr>
        <w:pStyle w:val="a3"/>
        <w:spacing w:before="8"/>
        <w:ind w:left="0" w:firstLine="709"/>
        <w:jc w:val="both"/>
      </w:pPr>
      <w:r w:rsidRPr="005537DB">
        <w:rPr>
          <w:u w:val="single"/>
        </w:rPr>
        <w:t>Автор</w:t>
      </w:r>
      <w:r>
        <w:t xml:space="preserve"> – Правительство ПМР</w:t>
      </w:r>
    </w:p>
    <w:p w:rsidR="00920FDA" w:rsidRDefault="00920FDA" w:rsidP="00920FDA">
      <w:pPr>
        <w:pStyle w:val="a3"/>
        <w:spacing w:before="8"/>
        <w:ind w:left="0" w:firstLine="709"/>
        <w:jc w:val="both"/>
      </w:pPr>
      <w:proofErr w:type="spellStart"/>
      <w:r w:rsidRPr="005537DB">
        <w:rPr>
          <w:u w:val="single"/>
        </w:rPr>
        <w:lastRenderedPageBreak/>
        <w:t>Отв</w:t>
      </w:r>
      <w:proofErr w:type="spellEnd"/>
      <w:r w:rsidRPr="005537DB">
        <w:rPr>
          <w:u w:val="single"/>
        </w:rPr>
        <w:t>/к</w:t>
      </w:r>
      <w:r>
        <w:t xml:space="preserve"> – О.С. Леонтьев</w:t>
      </w:r>
    </w:p>
    <w:p w:rsidR="007E0C60" w:rsidRDefault="00920FDA" w:rsidP="00920FDA">
      <w:pPr>
        <w:pStyle w:val="a3"/>
        <w:spacing w:before="8"/>
        <w:ind w:left="0" w:firstLine="709"/>
        <w:jc w:val="both"/>
      </w:pPr>
      <w:r w:rsidRPr="005537DB">
        <w:rPr>
          <w:u w:val="single"/>
        </w:rPr>
        <w:t>Официальные представители</w:t>
      </w:r>
      <w:r>
        <w:t xml:space="preserve"> –</w:t>
      </w:r>
      <w:r w:rsidR="007E0C60">
        <w:t xml:space="preserve"> О.И. </w:t>
      </w:r>
      <w:proofErr w:type="spellStart"/>
      <w:r w:rsidR="007E0C60">
        <w:t>Дилигул</w:t>
      </w:r>
      <w:proofErr w:type="spellEnd"/>
    </w:p>
    <w:p w:rsidR="00F34BC3" w:rsidRDefault="00920FDA" w:rsidP="00920FDA">
      <w:pPr>
        <w:pStyle w:val="a3"/>
        <w:spacing w:before="8"/>
        <w:ind w:left="0" w:firstLine="709"/>
        <w:jc w:val="both"/>
      </w:pPr>
      <w:r w:rsidRPr="005537DB">
        <w:rPr>
          <w:u w:val="single"/>
        </w:rPr>
        <w:t>Докладчик</w:t>
      </w:r>
      <w:r>
        <w:t xml:space="preserve"> –</w:t>
      </w:r>
      <w:r w:rsidR="007E0C60">
        <w:t xml:space="preserve"> О.И. </w:t>
      </w:r>
      <w:proofErr w:type="spellStart"/>
      <w:r w:rsidR="007E0C60">
        <w:t>Дилигул</w:t>
      </w:r>
      <w:proofErr w:type="spellEnd"/>
      <w:r w:rsidR="007E0C60">
        <w:t xml:space="preserve"> </w:t>
      </w:r>
    </w:p>
    <w:p w:rsidR="00F34BC3" w:rsidRDefault="00F34BC3" w:rsidP="00920FDA">
      <w:pPr>
        <w:pStyle w:val="a3"/>
        <w:spacing w:before="8"/>
        <w:ind w:left="0" w:firstLine="709"/>
        <w:jc w:val="both"/>
      </w:pPr>
    </w:p>
    <w:p w:rsidR="00F34BC3" w:rsidRDefault="00F34BC3" w:rsidP="00920FDA">
      <w:pPr>
        <w:pStyle w:val="a3"/>
        <w:spacing w:before="8"/>
        <w:ind w:left="0" w:firstLine="709"/>
        <w:jc w:val="both"/>
      </w:pPr>
    </w:p>
    <w:p w:rsidR="00920FDA" w:rsidRDefault="00920FDA" w:rsidP="00920FDA">
      <w:pPr>
        <w:pStyle w:val="a3"/>
        <w:spacing w:before="8"/>
        <w:jc w:val="both"/>
      </w:pPr>
      <w:bookmarkStart w:id="12" w:name="_GoBack"/>
      <w:bookmarkEnd w:id="12"/>
      <w:r>
        <w:rPr>
          <w:b/>
        </w:rPr>
        <w:t xml:space="preserve">   </w:t>
      </w:r>
    </w:p>
    <w:p w:rsidR="00920FDA" w:rsidRPr="00F43EF7" w:rsidRDefault="00920FDA" w:rsidP="00920FDA">
      <w:pPr>
        <w:ind w:firstLine="708"/>
        <w:rPr>
          <w:b/>
          <w:sz w:val="28"/>
          <w:u w:val="thick"/>
        </w:rPr>
      </w:pPr>
      <w:bookmarkStart w:id="13" w:name="Разное."/>
      <w:bookmarkEnd w:id="13"/>
      <w:r w:rsidRPr="00F43EF7">
        <w:rPr>
          <w:b/>
          <w:sz w:val="28"/>
          <w:u w:val="thick"/>
        </w:rPr>
        <w:t>Разное.</w:t>
      </w:r>
    </w:p>
    <w:p w:rsidR="00920FDA" w:rsidRDefault="00920FDA" w:rsidP="00920FDA">
      <w:pPr>
        <w:pStyle w:val="a3"/>
        <w:spacing w:before="2"/>
        <w:ind w:left="0"/>
        <w:rPr>
          <w:b/>
          <w:sz w:val="18"/>
        </w:rPr>
      </w:pPr>
    </w:p>
    <w:p w:rsidR="00920FDA" w:rsidRDefault="00920FDA" w:rsidP="00920FDA">
      <w:pPr>
        <w:spacing w:before="88"/>
        <w:ind w:left="119" w:right="4496"/>
        <w:rPr>
          <w:b/>
          <w:sz w:val="26"/>
        </w:rPr>
      </w:pPr>
      <w:bookmarkStart w:id="14" w:name="Председатель_Комитета_по_вопросам"/>
      <w:bookmarkEnd w:id="14"/>
      <w:r w:rsidRPr="00BC44FB">
        <w:rPr>
          <w:b/>
          <w:noProof/>
          <w:sz w:val="26"/>
          <w:lang w:eastAsia="ru-RU"/>
        </w:rPr>
        <w:drawing>
          <wp:anchor distT="0" distB="0" distL="114300" distR="114300" simplePos="0" relativeHeight="251659264" behindDoc="1" locked="0" layoutInCell="1" allowOverlap="1" wp14:anchorId="233BA3BB" wp14:editId="4204F07C">
            <wp:simplePos x="0" y="0"/>
            <wp:positionH relativeFrom="column">
              <wp:posOffset>3039655</wp:posOffset>
            </wp:positionH>
            <wp:positionV relativeFrom="paragraph">
              <wp:posOffset>353349</wp:posOffset>
            </wp:positionV>
            <wp:extent cx="1882775" cy="664845"/>
            <wp:effectExtent l="0" t="0" r="3175" b="1905"/>
            <wp:wrapTight wrapText="bothSides">
              <wp:wrapPolygon edited="0">
                <wp:start x="0" y="0"/>
                <wp:lineTo x="0" y="21043"/>
                <wp:lineTo x="21418" y="21043"/>
                <wp:lineTo x="2141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6"/>
        </w:rPr>
        <w:t>Председатель Комитета по вопросам</w:t>
      </w:r>
      <w:bookmarkStart w:id="15" w:name="АПК,_промышленности,_ЖКХ,"/>
      <w:bookmarkEnd w:id="15"/>
      <w:r>
        <w:rPr>
          <w:b/>
          <w:sz w:val="26"/>
        </w:rPr>
        <w:t xml:space="preserve"> АПК, промышленности, ЖКХ,</w:t>
      </w:r>
      <w:bookmarkStart w:id="16" w:name="транспорту,_строительству"/>
      <w:bookmarkEnd w:id="16"/>
      <w:r>
        <w:rPr>
          <w:b/>
          <w:sz w:val="26"/>
        </w:rPr>
        <w:t xml:space="preserve"> транспорту, строительству</w:t>
      </w:r>
    </w:p>
    <w:p w:rsidR="00920FDA" w:rsidRDefault="00920FDA" w:rsidP="00920FDA">
      <w:pPr>
        <w:tabs>
          <w:tab w:val="left" w:pos="7692"/>
        </w:tabs>
        <w:spacing w:before="1"/>
        <w:ind w:left="119"/>
      </w:pPr>
      <w:bookmarkStart w:id="17" w:name="и_природным_ресурсам____________________"/>
      <w:bookmarkEnd w:id="17"/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природным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 xml:space="preserve">ресурсам                              </w:t>
      </w:r>
      <w:r>
        <w:rPr>
          <w:b/>
          <w:sz w:val="25"/>
        </w:rPr>
        <w:t>О.С.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Леонтьев</w:t>
      </w:r>
    </w:p>
    <w:p w:rsidR="002C5985" w:rsidRDefault="002C5985"/>
    <w:sectPr w:rsidR="002C5985">
      <w:pgSz w:w="11910" w:h="16840"/>
      <w:pgMar w:top="90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11EF"/>
    <w:multiLevelType w:val="hybridMultilevel"/>
    <w:tmpl w:val="03C4BBE0"/>
    <w:lvl w:ilvl="0" w:tplc="5E8A36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9D765E"/>
    <w:multiLevelType w:val="hybridMultilevel"/>
    <w:tmpl w:val="8CBEB8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9050688"/>
    <w:multiLevelType w:val="hybridMultilevel"/>
    <w:tmpl w:val="F5BCAE08"/>
    <w:lvl w:ilvl="0" w:tplc="19B81AD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37822D7"/>
    <w:multiLevelType w:val="hybridMultilevel"/>
    <w:tmpl w:val="6E32F760"/>
    <w:lvl w:ilvl="0" w:tplc="E90C3186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7E44346"/>
    <w:multiLevelType w:val="hybridMultilevel"/>
    <w:tmpl w:val="2CF63A18"/>
    <w:lvl w:ilvl="0" w:tplc="DB3AE218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91"/>
    <w:rsid w:val="002C5985"/>
    <w:rsid w:val="006C6791"/>
    <w:rsid w:val="007E0C60"/>
    <w:rsid w:val="00920FDA"/>
    <w:rsid w:val="00AC3263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8765E-D955-4576-BDF4-58158D1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0F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0FDA"/>
    <w:pPr>
      <w:spacing w:before="1"/>
      <w:ind w:left="119" w:right="1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0F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20FDA"/>
    <w:pPr>
      <w:ind w:left="68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0F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0FDA"/>
    <w:pPr>
      <w:ind w:left="119" w:firstLine="566"/>
    </w:pPr>
  </w:style>
  <w:style w:type="paragraph" w:styleId="a6">
    <w:name w:val="Normal (Web)"/>
    <w:basedOn w:val="a"/>
    <w:uiPriority w:val="99"/>
    <w:unhideWhenUsed/>
    <w:rsid w:val="007E0C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6</cp:revision>
  <dcterms:created xsi:type="dcterms:W3CDTF">2021-03-30T08:03:00Z</dcterms:created>
  <dcterms:modified xsi:type="dcterms:W3CDTF">2021-03-30T08:10:00Z</dcterms:modified>
</cp:coreProperties>
</file>